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98C9F" w14:textId="77777777" w:rsidR="007E0182" w:rsidRPr="000E666F" w:rsidRDefault="007E0182" w:rsidP="007E0182">
      <w:pPr>
        <w:ind w:left="4820"/>
        <w:rPr>
          <w:sz w:val="28"/>
        </w:rPr>
      </w:pPr>
      <w:r w:rsidRPr="000E666F">
        <w:rPr>
          <w:sz w:val="28"/>
        </w:rPr>
        <w:t>Директор по информационным</w:t>
      </w:r>
    </w:p>
    <w:p w14:paraId="2DB48FAC" w14:textId="77777777" w:rsidR="007E0182" w:rsidRPr="009553A7" w:rsidRDefault="007E0182" w:rsidP="007E0182">
      <w:pPr>
        <w:ind w:left="4820"/>
        <w:rPr>
          <w:caps/>
          <w:sz w:val="28"/>
        </w:rPr>
      </w:pPr>
      <w:r w:rsidRPr="000E666F">
        <w:rPr>
          <w:sz w:val="28"/>
        </w:rPr>
        <w:t>технологиям и связи</w:t>
      </w:r>
      <w:r w:rsidRPr="009553A7">
        <w:rPr>
          <w:sz w:val="28"/>
        </w:rPr>
        <w:t xml:space="preserve"> </w:t>
      </w:r>
      <w:r>
        <w:rPr>
          <w:sz w:val="28"/>
        </w:rPr>
        <w:t>АО «ЛОЭСК»</w:t>
      </w:r>
    </w:p>
    <w:p w14:paraId="02F88025" w14:textId="77777777" w:rsidR="007E0182" w:rsidRPr="000E666F" w:rsidRDefault="007E0182" w:rsidP="007E0182">
      <w:pPr>
        <w:ind w:left="5529"/>
        <w:rPr>
          <w:caps/>
          <w:sz w:val="28"/>
        </w:rPr>
      </w:pPr>
    </w:p>
    <w:p w14:paraId="1258C9EF" w14:textId="77777777" w:rsidR="007E0182" w:rsidRPr="000E666F" w:rsidRDefault="007E0182" w:rsidP="007E0182">
      <w:pPr>
        <w:ind w:left="5529"/>
        <w:rPr>
          <w:caps/>
          <w:sz w:val="28"/>
        </w:rPr>
      </w:pPr>
    </w:p>
    <w:p w14:paraId="73479C08" w14:textId="4D0724DC" w:rsidR="007E0182" w:rsidRPr="007A1500" w:rsidRDefault="007E0182" w:rsidP="007E0182">
      <w:pPr>
        <w:ind w:left="4820"/>
        <w:rPr>
          <w:rFonts w:ascii="Calibri" w:hAnsi="Calibri"/>
          <w:caps/>
          <w:sz w:val="28"/>
        </w:rPr>
      </w:pPr>
      <w:r w:rsidRPr="000E666F">
        <w:rPr>
          <w:caps/>
          <w:sz w:val="28"/>
        </w:rPr>
        <w:t>____</w:t>
      </w:r>
      <w:r>
        <w:rPr>
          <w:caps/>
          <w:sz w:val="28"/>
        </w:rPr>
        <w:t>_____</w:t>
      </w:r>
      <w:r w:rsidRPr="000E666F">
        <w:rPr>
          <w:caps/>
          <w:sz w:val="28"/>
        </w:rPr>
        <w:t>___________</w:t>
      </w:r>
      <w:r w:rsidR="00B963E7" w:rsidRPr="00C245B4">
        <w:rPr>
          <w:caps/>
          <w:sz w:val="28"/>
        </w:rPr>
        <w:t xml:space="preserve"> </w:t>
      </w:r>
      <w:r w:rsidR="00B963E7">
        <w:rPr>
          <w:caps/>
          <w:sz w:val="28"/>
        </w:rPr>
        <w:t>А</w:t>
      </w:r>
      <w:r w:rsidRPr="000E666F">
        <w:rPr>
          <w:caps/>
          <w:sz w:val="28"/>
        </w:rPr>
        <w:t>.</w:t>
      </w:r>
      <w:r w:rsidR="00612119">
        <w:rPr>
          <w:caps/>
          <w:sz w:val="28"/>
        </w:rPr>
        <w:t>В</w:t>
      </w:r>
      <w:r w:rsidRPr="000E666F">
        <w:rPr>
          <w:caps/>
          <w:sz w:val="28"/>
        </w:rPr>
        <w:t xml:space="preserve">. </w:t>
      </w:r>
      <w:r w:rsidR="00B963E7">
        <w:rPr>
          <w:caps/>
          <w:sz w:val="28"/>
        </w:rPr>
        <w:t>СОЛОДУХИН</w:t>
      </w:r>
    </w:p>
    <w:p w14:paraId="1D39D752" w14:textId="77777777" w:rsidR="007E0182" w:rsidRDefault="007E0182">
      <w:pPr>
        <w:spacing w:after="29" w:line="259" w:lineRule="auto"/>
        <w:ind w:left="10" w:right="62"/>
        <w:jc w:val="center"/>
        <w:rPr>
          <w:b/>
          <w:sz w:val="28"/>
        </w:rPr>
      </w:pPr>
    </w:p>
    <w:p w14:paraId="4F06145E" w14:textId="77777777" w:rsidR="007E0182" w:rsidRDefault="007E0182">
      <w:pPr>
        <w:spacing w:after="29" w:line="259" w:lineRule="auto"/>
        <w:ind w:left="10" w:right="62"/>
        <w:jc w:val="center"/>
        <w:rPr>
          <w:b/>
          <w:sz w:val="28"/>
        </w:rPr>
      </w:pPr>
    </w:p>
    <w:p w14:paraId="3748411A" w14:textId="77777777" w:rsidR="003976A6" w:rsidRDefault="00E253EC" w:rsidP="003976A6">
      <w:pPr>
        <w:spacing w:after="29" w:line="259" w:lineRule="auto"/>
        <w:ind w:left="10" w:right="62"/>
        <w:jc w:val="center"/>
        <w:rPr>
          <w:b/>
          <w:sz w:val="28"/>
        </w:rPr>
      </w:pPr>
      <w:r>
        <w:rPr>
          <w:b/>
          <w:sz w:val="28"/>
        </w:rPr>
        <w:t>ТЕХНИЧЕСКОЕ ЗАДАНИЕ</w:t>
      </w:r>
    </w:p>
    <w:p w14:paraId="1F2415A4" w14:textId="3082CEA3" w:rsidR="00334DBB" w:rsidRDefault="003976A6" w:rsidP="003976A6">
      <w:pPr>
        <w:spacing w:after="29" w:line="259" w:lineRule="auto"/>
        <w:ind w:left="10" w:right="62"/>
        <w:jc w:val="center"/>
        <w:rPr>
          <w:b/>
          <w:sz w:val="28"/>
        </w:rPr>
      </w:pPr>
      <w:r>
        <w:rPr>
          <w:b/>
          <w:sz w:val="28"/>
        </w:rPr>
        <w:t xml:space="preserve">на </w:t>
      </w:r>
      <w:r w:rsidR="0024375E" w:rsidRPr="0024375E">
        <w:rPr>
          <w:b/>
          <w:sz w:val="28"/>
        </w:rPr>
        <w:t>оказание услуг по продлению неисключительных прав</w:t>
      </w:r>
      <w:r w:rsidR="0024375E">
        <w:rPr>
          <w:b/>
          <w:sz w:val="28"/>
        </w:rPr>
        <w:t xml:space="preserve"> (лицензий)</w:t>
      </w:r>
      <w:r w:rsidR="0024375E" w:rsidRPr="0024375E">
        <w:rPr>
          <w:b/>
          <w:sz w:val="28"/>
        </w:rPr>
        <w:t xml:space="preserve"> </w:t>
      </w:r>
      <w:r w:rsidR="0024375E">
        <w:rPr>
          <w:b/>
          <w:sz w:val="28"/>
        </w:rPr>
        <w:t xml:space="preserve">и </w:t>
      </w:r>
      <w:r w:rsidR="00A77F6C">
        <w:rPr>
          <w:b/>
          <w:sz w:val="28"/>
        </w:rPr>
        <w:t xml:space="preserve">сопровождению </w:t>
      </w:r>
      <w:r>
        <w:rPr>
          <w:b/>
          <w:sz w:val="28"/>
        </w:rPr>
        <w:t>программного обеспечения</w:t>
      </w:r>
      <w:r w:rsidR="00E253EC">
        <w:rPr>
          <w:b/>
          <w:sz w:val="28"/>
        </w:rPr>
        <w:t xml:space="preserve"> </w:t>
      </w:r>
    </w:p>
    <w:p w14:paraId="69F64BF3" w14:textId="253E200E" w:rsidR="00A81D88" w:rsidRDefault="00A77F6C" w:rsidP="003976A6">
      <w:pPr>
        <w:spacing w:after="29" w:line="259" w:lineRule="auto"/>
        <w:ind w:left="10" w:right="62"/>
        <w:jc w:val="center"/>
      </w:pPr>
      <w:r>
        <w:rPr>
          <w:b/>
          <w:sz w:val="28"/>
        </w:rPr>
        <w:t>«</w:t>
      </w:r>
      <w:r w:rsidR="00334DBB">
        <w:rPr>
          <w:b/>
          <w:sz w:val="28"/>
        </w:rPr>
        <w:t>Сметно-аналитический к</w:t>
      </w:r>
      <w:r w:rsidR="003976A6">
        <w:rPr>
          <w:b/>
          <w:sz w:val="28"/>
        </w:rPr>
        <w:t>омплекс А0</w:t>
      </w:r>
      <w:r>
        <w:rPr>
          <w:b/>
          <w:sz w:val="28"/>
        </w:rPr>
        <w:t>»</w:t>
      </w:r>
    </w:p>
    <w:p w14:paraId="28CC8A63" w14:textId="77777777" w:rsidR="00A81D88" w:rsidRDefault="00E253EC">
      <w:pPr>
        <w:spacing w:after="91" w:line="259" w:lineRule="auto"/>
        <w:ind w:left="0" w:firstLine="0"/>
        <w:jc w:val="left"/>
      </w:pPr>
      <w:r>
        <w:t xml:space="preserve"> </w:t>
      </w:r>
    </w:p>
    <w:p w14:paraId="49E5BB06" w14:textId="470881E2" w:rsidR="00A81D88" w:rsidRDefault="00E253EC">
      <w:pPr>
        <w:numPr>
          <w:ilvl w:val="0"/>
          <w:numId w:val="1"/>
        </w:numPr>
        <w:spacing w:after="14"/>
        <w:ind w:left="853" w:hanging="286"/>
        <w:jc w:val="left"/>
      </w:pPr>
      <w:r>
        <w:rPr>
          <w:b/>
        </w:rPr>
        <w:t xml:space="preserve">Наименование </w:t>
      </w:r>
      <w:r w:rsidR="0024375E">
        <w:rPr>
          <w:b/>
        </w:rPr>
        <w:t>услуг</w:t>
      </w:r>
      <w:r>
        <w:rPr>
          <w:b/>
        </w:rPr>
        <w:t xml:space="preserve">: </w:t>
      </w:r>
      <w:r>
        <w:t xml:space="preserve"> </w:t>
      </w:r>
    </w:p>
    <w:p w14:paraId="0D44C4D4" w14:textId="420344CB" w:rsidR="00A81D88" w:rsidRDefault="00334DBB" w:rsidP="007E0182">
      <w:pPr>
        <w:numPr>
          <w:ilvl w:val="1"/>
          <w:numId w:val="1"/>
        </w:numPr>
        <w:spacing w:after="29"/>
        <w:ind w:right="55" w:hanging="281"/>
      </w:pPr>
      <w:r>
        <w:t>продление неисключительных прав на п</w:t>
      </w:r>
      <w:r w:rsidR="00E253EC">
        <w:t>рограммное обеспечение</w:t>
      </w:r>
      <w:r w:rsidR="003976A6">
        <w:t xml:space="preserve"> (</w:t>
      </w:r>
      <w:r>
        <w:t xml:space="preserve">далее - </w:t>
      </w:r>
      <w:r w:rsidR="003976A6">
        <w:t>ПО)</w:t>
      </w:r>
      <w:r w:rsidR="00E253EC">
        <w:t xml:space="preserve"> компании </w:t>
      </w:r>
      <w:r w:rsidR="007E0182" w:rsidRPr="007E0182">
        <w:t xml:space="preserve">ООО «Компания </w:t>
      </w:r>
      <w:proofErr w:type="spellStart"/>
      <w:r w:rsidR="007E0182" w:rsidRPr="007E0182">
        <w:t>ИнфоСтрой</w:t>
      </w:r>
      <w:proofErr w:type="spellEnd"/>
      <w:r w:rsidR="007E0182" w:rsidRPr="007E0182">
        <w:t>»</w:t>
      </w:r>
      <w:r w:rsidR="00E253EC">
        <w:t xml:space="preserve"> (</w:t>
      </w:r>
      <w:r>
        <w:t xml:space="preserve">согласно </w:t>
      </w:r>
      <w:r w:rsidR="00E253EC" w:rsidRPr="00B226C5">
        <w:t>Приложению №1</w:t>
      </w:r>
      <w:r w:rsidR="00C245B4">
        <w:rPr>
          <w:lang w:val="en-US"/>
        </w:rPr>
        <w:t xml:space="preserve"> </w:t>
      </w:r>
      <w:r>
        <w:t xml:space="preserve">к </w:t>
      </w:r>
      <w:r w:rsidR="00C245B4">
        <w:t>Т</w:t>
      </w:r>
      <w:r>
        <w:t xml:space="preserve">ехническому заданию </w:t>
      </w:r>
      <w:r>
        <w:br/>
        <w:t>(далее – ТЗ)</w:t>
      </w:r>
      <w:r w:rsidR="00C245B4">
        <w:t>)</w:t>
      </w:r>
      <w:r>
        <w:t>;</w:t>
      </w:r>
    </w:p>
    <w:p w14:paraId="5A3D32ED" w14:textId="3DCBDBEB" w:rsidR="00334DBB" w:rsidRDefault="00334DBB" w:rsidP="007E0182">
      <w:pPr>
        <w:numPr>
          <w:ilvl w:val="1"/>
          <w:numId w:val="1"/>
        </w:numPr>
        <w:spacing w:after="29"/>
        <w:ind w:right="55" w:hanging="281"/>
      </w:pPr>
      <w:r>
        <w:t>сопровождение ПО.</w:t>
      </w:r>
    </w:p>
    <w:p w14:paraId="223F9EDB" w14:textId="0CB27ACE" w:rsidR="00A81D88" w:rsidRDefault="0024375E" w:rsidP="00194657">
      <w:pPr>
        <w:numPr>
          <w:ilvl w:val="0"/>
          <w:numId w:val="1"/>
        </w:numPr>
        <w:spacing w:after="14"/>
        <w:ind w:left="853" w:hanging="286"/>
        <w:jc w:val="left"/>
      </w:pPr>
      <w:r>
        <w:rPr>
          <w:b/>
        </w:rPr>
        <w:t>Состав оказываемых услуг</w:t>
      </w:r>
      <w:r w:rsidR="00E253EC" w:rsidRPr="003976A6">
        <w:rPr>
          <w:b/>
        </w:rPr>
        <w:t>:</w:t>
      </w:r>
      <w:r w:rsidR="00E253EC">
        <w:t xml:space="preserve"> Согласно </w:t>
      </w:r>
      <w:r w:rsidR="00E253EC" w:rsidRPr="00B226C5">
        <w:t>Приложению №1</w:t>
      </w:r>
      <w:r w:rsidR="0035313F" w:rsidRPr="00B226C5">
        <w:t xml:space="preserve"> к ТЗ</w:t>
      </w:r>
      <w:r w:rsidR="00E253EC">
        <w:t xml:space="preserve">.   </w:t>
      </w:r>
    </w:p>
    <w:p w14:paraId="7DBE06FB" w14:textId="5D00C224" w:rsidR="00A81D88" w:rsidRDefault="00E253EC" w:rsidP="00B226C5">
      <w:pPr>
        <w:numPr>
          <w:ilvl w:val="0"/>
          <w:numId w:val="1"/>
        </w:numPr>
        <w:spacing w:after="20" w:line="259" w:lineRule="auto"/>
        <w:ind w:left="853" w:hanging="286"/>
      </w:pPr>
      <w:r>
        <w:rPr>
          <w:b/>
        </w:rPr>
        <w:t xml:space="preserve">Место </w:t>
      </w:r>
      <w:r w:rsidR="0024375E">
        <w:rPr>
          <w:b/>
        </w:rPr>
        <w:t>оказания услуг</w:t>
      </w:r>
      <w:r>
        <w:rPr>
          <w:b/>
        </w:rPr>
        <w:t>:</w:t>
      </w:r>
      <w:r>
        <w:t xml:space="preserve"> </w:t>
      </w:r>
      <w:r w:rsidR="00334DBB">
        <w:t xml:space="preserve">центральный аппарат </w:t>
      </w:r>
      <w:r>
        <w:rPr>
          <w:sz w:val="22"/>
        </w:rPr>
        <w:t>АО «</w:t>
      </w:r>
      <w:r w:rsidR="00BC2D3D">
        <w:rPr>
          <w:sz w:val="22"/>
        </w:rPr>
        <w:t>ЛОЭСК</w:t>
      </w:r>
      <w:r>
        <w:rPr>
          <w:sz w:val="22"/>
        </w:rPr>
        <w:t xml:space="preserve">», г. </w:t>
      </w:r>
      <w:r w:rsidR="00BC2D3D">
        <w:rPr>
          <w:sz w:val="22"/>
        </w:rPr>
        <w:t>Санкт-Петербург</w:t>
      </w:r>
      <w:r w:rsidR="00334DBB">
        <w:rPr>
          <w:sz w:val="22"/>
        </w:rPr>
        <w:t>, права на ПО передаются электронно.</w:t>
      </w:r>
    </w:p>
    <w:p w14:paraId="7E1EB9B3" w14:textId="7ED48C96" w:rsidR="00BC2D3D" w:rsidRPr="008D6E2A" w:rsidRDefault="008D6E2A">
      <w:pPr>
        <w:numPr>
          <w:ilvl w:val="0"/>
          <w:numId w:val="1"/>
        </w:numPr>
        <w:spacing w:after="14"/>
        <w:ind w:left="853" w:hanging="286"/>
        <w:jc w:val="left"/>
        <w:rPr>
          <w:szCs w:val="24"/>
        </w:rPr>
      </w:pPr>
      <w:r>
        <w:rPr>
          <w:b/>
        </w:rPr>
        <w:t xml:space="preserve">Сроки (периоды) </w:t>
      </w:r>
      <w:r w:rsidR="002E7F4E">
        <w:rPr>
          <w:b/>
        </w:rPr>
        <w:t>оказания услуг</w:t>
      </w:r>
      <w:r w:rsidR="00E253EC">
        <w:rPr>
          <w:b/>
        </w:rPr>
        <w:t>:</w:t>
      </w:r>
      <w:r w:rsidR="002E7F4E">
        <w:t xml:space="preserve"> с 01.01.20</w:t>
      </w:r>
      <w:r w:rsidR="00350FDE" w:rsidRPr="00350FDE">
        <w:t>2</w:t>
      </w:r>
      <w:r w:rsidR="00B963E7">
        <w:t>1</w:t>
      </w:r>
      <w:r w:rsidR="002E7F4E">
        <w:t xml:space="preserve"> по 31.12.</w:t>
      </w:r>
      <w:r w:rsidR="00350FDE" w:rsidRPr="00350FDE">
        <w:t>202</w:t>
      </w:r>
      <w:r w:rsidR="00B963E7">
        <w:t>1</w:t>
      </w:r>
      <w:r w:rsidR="00D81451" w:rsidRPr="008D6E2A">
        <w:rPr>
          <w:szCs w:val="24"/>
        </w:rPr>
        <w:t>.</w:t>
      </w:r>
    </w:p>
    <w:p w14:paraId="1D20965B" w14:textId="39A4B2EF" w:rsidR="00A81D88" w:rsidRDefault="00E253EC">
      <w:pPr>
        <w:numPr>
          <w:ilvl w:val="0"/>
          <w:numId w:val="1"/>
        </w:numPr>
        <w:spacing w:after="14"/>
        <w:ind w:left="853" w:hanging="286"/>
        <w:jc w:val="left"/>
      </w:pPr>
      <w:r>
        <w:rPr>
          <w:b/>
        </w:rPr>
        <w:t xml:space="preserve">Назначение и цели использования: </w:t>
      </w:r>
    </w:p>
    <w:p w14:paraId="0634E685" w14:textId="77777777" w:rsidR="00A81D88" w:rsidRDefault="000D1B9B">
      <w:pPr>
        <w:ind w:left="847" w:right="55"/>
      </w:pPr>
      <w:r w:rsidRPr="000D1B9B">
        <w:t>«Сметно-аналитический комплекс А0</w:t>
      </w:r>
      <w:r>
        <w:t>»</w:t>
      </w:r>
      <w:r w:rsidR="00BC2D3D" w:rsidRPr="00BC2D3D">
        <w:t xml:space="preserve"> - программный сметно-аналитический комплекс для выпуска сметной документации, подготовки и учета строительного производства.</w:t>
      </w:r>
      <w:r w:rsidR="00BC2D3D">
        <w:t xml:space="preserve"> В</w:t>
      </w:r>
      <w:r w:rsidR="00E253EC">
        <w:t xml:space="preserve">ключает продление лицензий </w:t>
      </w:r>
      <w:r w:rsidR="00BC2D3D">
        <w:t xml:space="preserve">баз и индексов цен для подготовки сметной документации </w:t>
      </w:r>
      <w:r w:rsidR="00E253EC">
        <w:t>Це</w:t>
      </w:r>
      <w:r w:rsidR="00BC2D3D">
        <w:t xml:space="preserve">нтрального аппарата и филиалов </w:t>
      </w:r>
      <w:r w:rsidR="00E253EC">
        <w:t>АО «</w:t>
      </w:r>
      <w:r w:rsidR="00BC2D3D">
        <w:t>ЛОЭСК»</w:t>
      </w:r>
      <w:r w:rsidR="003976A6">
        <w:t xml:space="preserve"> и сопровождение ПО, то есть </w:t>
      </w:r>
      <w:r w:rsidR="003976A6" w:rsidRPr="003976A6">
        <w:t xml:space="preserve">регулярное оказание в целях поддержания работоспособности </w:t>
      </w:r>
      <w:r w:rsidR="003976A6">
        <w:t>ПО</w:t>
      </w:r>
      <w:r w:rsidR="003976A6" w:rsidRPr="003976A6">
        <w:t xml:space="preserve"> следующих услуг: консультации по телефону и электронной почте по вопросам, связанным с эксплуатацией П</w:t>
      </w:r>
      <w:r w:rsidR="003976A6">
        <w:t>О</w:t>
      </w:r>
      <w:r w:rsidR="003976A6" w:rsidRPr="003976A6">
        <w:t>, предоставление новых редакций П</w:t>
      </w:r>
      <w:r w:rsidR="003976A6">
        <w:t>О</w:t>
      </w:r>
      <w:r w:rsidR="003976A6" w:rsidRPr="003976A6">
        <w:t>, дополнений и и</w:t>
      </w:r>
      <w:r w:rsidR="003976A6">
        <w:t>зменений к документации ПО.</w:t>
      </w:r>
    </w:p>
    <w:p w14:paraId="5772D733" w14:textId="04F74F20" w:rsidR="00A81D88" w:rsidRDefault="00E253EC">
      <w:pPr>
        <w:numPr>
          <w:ilvl w:val="0"/>
          <w:numId w:val="2"/>
        </w:numPr>
        <w:spacing w:after="14"/>
        <w:ind w:hanging="428"/>
        <w:jc w:val="left"/>
      </w:pPr>
      <w:r>
        <w:rPr>
          <w:b/>
        </w:rPr>
        <w:t xml:space="preserve">Условия </w:t>
      </w:r>
      <w:r w:rsidR="0024375E" w:rsidRPr="0024375E">
        <w:rPr>
          <w:b/>
        </w:rPr>
        <w:t>оказания услуг</w:t>
      </w:r>
      <w:r>
        <w:rPr>
          <w:b/>
        </w:rPr>
        <w:t xml:space="preserve"> </w:t>
      </w:r>
      <w:r w:rsidR="00D81451">
        <w:rPr>
          <w:b/>
        </w:rPr>
        <w:t>и оплаты</w:t>
      </w:r>
      <w:r>
        <w:rPr>
          <w:b/>
        </w:rPr>
        <w:t xml:space="preserve">:  </w:t>
      </w:r>
    </w:p>
    <w:p w14:paraId="6BB69AF0" w14:textId="2679DF07" w:rsidR="00A81D88" w:rsidRDefault="0024375E">
      <w:pPr>
        <w:ind w:left="847" w:right="55"/>
      </w:pPr>
      <w:r>
        <w:t>Продление лицензий</w:t>
      </w:r>
      <w:r w:rsidR="00E253EC">
        <w:t xml:space="preserve"> </w:t>
      </w:r>
      <w:r w:rsidR="00C245B4">
        <w:t>ПО</w:t>
      </w:r>
      <w:r w:rsidR="00E253EC">
        <w:t xml:space="preserve"> осуществляется </w:t>
      </w:r>
      <w:r w:rsidR="00BC2D3D">
        <w:t>электронно</w:t>
      </w:r>
      <w:r w:rsidR="00E253EC">
        <w:t xml:space="preserve">. </w:t>
      </w:r>
      <w:r w:rsidR="00D81451">
        <w:t xml:space="preserve">Оплата производится в течение </w:t>
      </w:r>
      <w:r w:rsidR="00E62162">
        <w:t xml:space="preserve">30 </w:t>
      </w:r>
      <w:r w:rsidR="00D81451">
        <w:t>(</w:t>
      </w:r>
      <w:r w:rsidR="00E62162">
        <w:t>тридцати</w:t>
      </w:r>
      <w:r w:rsidR="00D81451">
        <w:t xml:space="preserve">) </w:t>
      </w:r>
      <w:r w:rsidR="00C245B4">
        <w:t>рабоч</w:t>
      </w:r>
      <w:r w:rsidR="00D81451">
        <w:t xml:space="preserve">их дней после подписания акта </w:t>
      </w:r>
      <w:r w:rsidR="00E62162">
        <w:t>приема-передачи прав</w:t>
      </w:r>
      <w:r w:rsidR="00D81451">
        <w:t>.</w:t>
      </w:r>
    </w:p>
    <w:p w14:paraId="5762DA1A" w14:textId="77777777" w:rsidR="00A81D88" w:rsidRDefault="00E253EC">
      <w:pPr>
        <w:numPr>
          <w:ilvl w:val="0"/>
          <w:numId w:val="2"/>
        </w:numPr>
        <w:spacing w:after="14"/>
        <w:ind w:hanging="428"/>
        <w:jc w:val="left"/>
      </w:pPr>
      <w:r>
        <w:rPr>
          <w:b/>
        </w:rPr>
        <w:t xml:space="preserve">Общие требования к товарам: </w:t>
      </w:r>
    </w:p>
    <w:p w14:paraId="06560D76" w14:textId="77777777" w:rsidR="00A81D88" w:rsidRDefault="00E253EC">
      <w:pPr>
        <w:numPr>
          <w:ilvl w:val="1"/>
          <w:numId w:val="2"/>
        </w:numPr>
        <w:ind w:right="55" w:hanging="281"/>
      </w:pPr>
      <w:r>
        <w:t>П</w:t>
      </w:r>
      <w:r w:rsidR="003976A6">
        <w:t>О</w:t>
      </w:r>
      <w:r>
        <w:t xml:space="preserve"> должно быть лицензионным. </w:t>
      </w:r>
    </w:p>
    <w:p w14:paraId="2E4F1E91" w14:textId="7CE891E1" w:rsidR="00A81D88" w:rsidRDefault="00E253EC">
      <w:pPr>
        <w:numPr>
          <w:ilvl w:val="1"/>
          <w:numId w:val="2"/>
        </w:numPr>
        <w:spacing w:after="28"/>
        <w:ind w:right="55" w:hanging="281"/>
      </w:pPr>
      <w:r>
        <w:t xml:space="preserve">Лицензии на поставляемое </w:t>
      </w:r>
      <w:r w:rsidR="00334DBB">
        <w:t>ПО</w:t>
      </w:r>
      <w:r>
        <w:t xml:space="preserve"> должны быть предложены в соответствии с правилами лицензирования, установленные компанией</w:t>
      </w:r>
      <w:r w:rsidR="00615527">
        <w:t xml:space="preserve">-производителем </w:t>
      </w:r>
      <w:r w:rsidR="00615527" w:rsidRPr="007E0182">
        <w:t xml:space="preserve">ООО «Компания </w:t>
      </w:r>
      <w:proofErr w:type="spellStart"/>
      <w:r w:rsidR="00615527" w:rsidRPr="007E0182">
        <w:t>ИнфоСтрой</w:t>
      </w:r>
      <w:proofErr w:type="spellEnd"/>
      <w:r w:rsidR="00615527" w:rsidRPr="007E0182">
        <w:t>»</w:t>
      </w:r>
      <w:r>
        <w:t xml:space="preserve">. </w:t>
      </w:r>
    </w:p>
    <w:p w14:paraId="2C546B15" w14:textId="1B139A8C" w:rsidR="00A81D88" w:rsidRDefault="00E253EC" w:rsidP="00B226C5">
      <w:pPr>
        <w:numPr>
          <w:ilvl w:val="0"/>
          <w:numId w:val="2"/>
        </w:numPr>
        <w:ind w:hanging="428"/>
      </w:pPr>
      <w:r>
        <w:rPr>
          <w:b/>
        </w:rPr>
        <w:t xml:space="preserve">Требования к качеству </w:t>
      </w:r>
      <w:r w:rsidR="0024375E">
        <w:rPr>
          <w:b/>
        </w:rPr>
        <w:t>услуг</w:t>
      </w:r>
      <w:r>
        <w:rPr>
          <w:b/>
        </w:rPr>
        <w:t>, качественным (потребительским) свойствам</w:t>
      </w:r>
      <w:r w:rsidR="00BC2D3D">
        <w:rPr>
          <w:b/>
        </w:rPr>
        <w:t xml:space="preserve">: </w:t>
      </w:r>
      <w:r w:rsidR="00BC2D3D">
        <w:t>Программное</w:t>
      </w:r>
      <w:r>
        <w:t xml:space="preserve"> обеспечение должно позволять проводить тестирование и диагностику его работы. </w:t>
      </w:r>
    </w:p>
    <w:p w14:paraId="3D9CC644" w14:textId="43482259" w:rsidR="00A81D88" w:rsidRDefault="00E253EC" w:rsidP="00B226C5">
      <w:pPr>
        <w:numPr>
          <w:ilvl w:val="0"/>
          <w:numId w:val="2"/>
        </w:numPr>
        <w:spacing w:after="14"/>
        <w:ind w:right="55" w:hanging="428"/>
      </w:pPr>
      <w:r w:rsidRPr="001A564F">
        <w:rPr>
          <w:b/>
        </w:rPr>
        <w:t xml:space="preserve">Требования по комплектности </w:t>
      </w:r>
      <w:r w:rsidR="0024375E">
        <w:rPr>
          <w:b/>
        </w:rPr>
        <w:t>лицензий на ПО</w:t>
      </w:r>
      <w:r w:rsidR="006B71C4" w:rsidRPr="001A564F">
        <w:rPr>
          <w:b/>
        </w:rPr>
        <w:t>:</w:t>
      </w:r>
      <w:r w:rsidR="006B71C4">
        <w:t xml:space="preserve"> </w:t>
      </w:r>
      <w:r w:rsidR="00334DBB">
        <w:t xml:space="preserve">Исполнитель </w:t>
      </w:r>
      <w:r>
        <w:t xml:space="preserve">должен обеспечить </w:t>
      </w:r>
      <w:r w:rsidR="000E0EA0">
        <w:t>р</w:t>
      </w:r>
      <w:r>
        <w:t xml:space="preserve">аботоспособность всего </w:t>
      </w:r>
      <w:r w:rsidR="00334DBB">
        <w:t xml:space="preserve">сопровождаемого в рамках договора </w:t>
      </w:r>
      <w:r>
        <w:t>ПО</w:t>
      </w:r>
      <w:r w:rsidR="001A564F">
        <w:t>.</w:t>
      </w:r>
      <w:r>
        <w:t xml:space="preserve"> </w:t>
      </w:r>
      <w:r w:rsidR="00334DBB">
        <w:t xml:space="preserve">Исполнитель </w:t>
      </w:r>
      <w:r w:rsidR="000D1B9B" w:rsidRPr="000D1B9B">
        <w:t xml:space="preserve">обязан </w:t>
      </w:r>
      <w:r w:rsidR="00334DBB">
        <w:t>оказать услуги</w:t>
      </w:r>
      <w:r w:rsidR="000D1B9B" w:rsidRPr="000D1B9B">
        <w:t xml:space="preserve"> по адаптации </w:t>
      </w:r>
      <w:r w:rsidR="00612119">
        <w:t>нормативно-сметной информации,</w:t>
      </w:r>
      <w:r w:rsidR="000D1B9B" w:rsidRPr="000D1B9B">
        <w:t xml:space="preserve"> а именно </w:t>
      </w:r>
      <w:r w:rsidR="00334DBB">
        <w:t xml:space="preserve">произвести </w:t>
      </w:r>
      <w:r w:rsidR="00612119">
        <w:t xml:space="preserve">обновление базы </w:t>
      </w:r>
      <w:r w:rsidR="000D1B9B" w:rsidRPr="000D1B9B">
        <w:t>МИНЭНЕРГО</w:t>
      </w:r>
      <w:r w:rsidR="00612119">
        <w:t xml:space="preserve">, </w:t>
      </w:r>
      <w:r w:rsidR="000D1B9B" w:rsidRPr="000D1B9B">
        <w:t xml:space="preserve">в необходимый формат для </w:t>
      </w:r>
      <w:r w:rsidR="00334DBB">
        <w:t>ПО</w:t>
      </w:r>
      <w:r w:rsidR="000D1B9B" w:rsidRPr="000D1B9B">
        <w:t xml:space="preserve"> «Сметно-аналитический комплекс А0</w:t>
      </w:r>
      <w:r w:rsidR="000D1B9B">
        <w:t>»</w:t>
      </w:r>
      <w:r w:rsidR="000D1B9B" w:rsidRPr="000D1B9B">
        <w:t>.</w:t>
      </w:r>
    </w:p>
    <w:p w14:paraId="426EFD0A" w14:textId="73F1F9C0" w:rsidR="00A81D88" w:rsidRDefault="00E253EC">
      <w:pPr>
        <w:numPr>
          <w:ilvl w:val="0"/>
          <w:numId w:val="2"/>
        </w:numPr>
        <w:spacing w:after="14"/>
        <w:ind w:hanging="428"/>
        <w:jc w:val="left"/>
      </w:pPr>
      <w:r>
        <w:rPr>
          <w:b/>
        </w:rPr>
        <w:t xml:space="preserve">Требования по передаче заказчику технических и иных документов при </w:t>
      </w:r>
      <w:r w:rsidR="0024375E" w:rsidRPr="0024375E">
        <w:rPr>
          <w:b/>
        </w:rPr>
        <w:t>оказани</w:t>
      </w:r>
      <w:r w:rsidR="0024375E">
        <w:rPr>
          <w:b/>
        </w:rPr>
        <w:t>и</w:t>
      </w:r>
      <w:r w:rsidR="0024375E" w:rsidRPr="0024375E">
        <w:rPr>
          <w:b/>
        </w:rPr>
        <w:t xml:space="preserve"> услуг по продлению неисключительных прав (лицензий)</w:t>
      </w:r>
      <w:r>
        <w:t xml:space="preserve">:  </w:t>
      </w:r>
    </w:p>
    <w:p w14:paraId="36EE3669" w14:textId="70A5EF36" w:rsidR="00A81D88" w:rsidRDefault="00E253EC">
      <w:pPr>
        <w:ind w:left="847" w:right="55"/>
      </w:pPr>
      <w:r>
        <w:lastRenderedPageBreak/>
        <w:t xml:space="preserve">Предоставить Заказчику и его филиалам неисключительное право использования </w:t>
      </w:r>
      <w:r w:rsidR="00334DBB">
        <w:t>ПО</w:t>
      </w:r>
      <w:r>
        <w:t xml:space="preserve"> </w:t>
      </w:r>
      <w:r w:rsidR="00BC2D3D">
        <w:t xml:space="preserve">(лицензию) </w:t>
      </w:r>
      <w:r>
        <w:t xml:space="preserve">согласно </w:t>
      </w:r>
      <w:r w:rsidRPr="00B226C5">
        <w:t>Приложению №1</w:t>
      </w:r>
      <w:r w:rsidR="00C245B4" w:rsidRPr="00B226C5">
        <w:t xml:space="preserve"> к ТЗ</w:t>
      </w:r>
      <w:r w:rsidRPr="00334DBB">
        <w:t>.</w:t>
      </w:r>
      <w:r>
        <w:t xml:space="preserve"> В составе </w:t>
      </w:r>
      <w:r w:rsidR="00334DBB">
        <w:t xml:space="preserve">предоставляемых </w:t>
      </w:r>
      <w:r>
        <w:t xml:space="preserve">с </w:t>
      </w:r>
      <w:r w:rsidR="00334DBB">
        <w:t>лицензиями на ПО</w:t>
      </w:r>
      <w:r>
        <w:t xml:space="preserve"> документов, должны быть указаны условия гарантийного обслуживания, адреса сервисных центров и номера контактных телефонов</w:t>
      </w:r>
      <w:r w:rsidR="0080749E">
        <w:t xml:space="preserve"> для оперативной </w:t>
      </w:r>
      <w:proofErr w:type="gramStart"/>
      <w:r w:rsidR="0080749E">
        <w:t xml:space="preserve">связи </w:t>
      </w:r>
      <w:r>
        <w:t xml:space="preserve"> с</w:t>
      </w:r>
      <w:proofErr w:type="gramEnd"/>
      <w:r>
        <w:t xml:space="preserve"> квалифицированным персоналом </w:t>
      </w:r>
      <w:r w:rsidR="00334DBB">
        <w:t xml:space="preserve">Исполнителя </w:t>
      </w:r>
      <w:r>
        <w:t>(</w:t>
      </w:r>
      <w:proofErr w:type="spellStart"/>
      <w:r>
        <w:t>Вендора</w:t>
      </w:r>
      <w:proofErr w:type="spellEnd"/>
      <w:r>
        <w:t xml:space="preserve">) для устранения выявленных неисправностей в </w:t>
      </w:r>
      <w:r w:rsidR="00334DBB">
        <w:t>оказываемых услугах</w:t>
      </w:r>
      <w:r>
        <w:t xml:space="preserve">.  </w:t>
      </w:r>
    </w:p>
    <w:p w14:paraId="6BAA2273" w14:textId="28D6E520" w:rsidR="00A81D88" w:rsidRDefault="00E253EC">
      <w:pPr>
        <w:numPr>
          <w:ilvl w:val="0"/>
          <w:numId w:val="2"/>
        </w:numPr>
        <w:spacing w:after="14"/>
        <w:ind w:hanging="428"/>
        <w:jc w:val="left"/>
      </w:pPr>
      <w:r>
        <w:rPr>
          <w:b/>
        </w:rPr>
        <w:t xml:space="preserve">Требования к </w:t>
      </w:r>
      <w:r w:rsidR="001A564F">
        <w:rPr>
          <w:b/>
        </w:rPr>
        <w:t>сопровождению</w:t>
      </w:r>
      <w:r>
        <w:rPr>
          <w:b/>
        </w:rPr>
        <w:t xml:space="preserve"> </w:t>
      </w:r>
      <w:r w:rsidR="00334DBB">
        <w:rPr>
          <w:b/>
        </w:rPr>
        <w:t>ПО</w:t>
      </w:r>
      <w:r>
        <w:rPr>
          <w:b/>
        </w:rPr>
        <w:t>:</w:t>
      </w:r>
      <w:r>
        <w:t xml:space="preserve"> </w:t>
      </w:r>
    </w:p>
    <w:p w14:paraId="78F87A7A" w14:textId="43788894" w:rsidR="00A81D88" w:rsidRPr="00334DBB" w:rsidRDefault="00334DBB">
      <w:pPr>
        <w:ind w:left="847" w:right="55"/>
      </w:pPr>
      <w:r>
        <w:t xml:space="preserve">Исполнитель </w:t>
      </w:r>
      <w:r w:rsidR="00E253EC">
        <w:t xml:space="preserve">должен являться авторизированным </w:t>
      </w:r>
      <w:r w:rsidR="00A65E8B">
        <w:t>партнёром</w:t>
      </w:r>
      <w:r w:rsidR="00E253EC">
        <w:t xml:space="preserve"> </w:t>
      </w:r>
      <w:r w:rsidR="00615527" w:rsidRPr="00615527">
        <w:t xml:space="preserve">ООО «Компания </w:t>
      </w:r>
      <w:proofErr w:type="spellStart"/>
      <w:r w:rsidR="00615527" w:rsidRPr="00615527">
        <w:t>ИнфоСтрой</w:t>
      </w:r>
      <w:proofErr w:type="spellEnd"/>
      <w:r w:rsidR="00615527" w:rsidRPr="00615527">
        <w:t>»</w:t>
      </w:r>
      <w:r>
        <w:t xml:space="preserve">, </w:t>
      </w:r>
      <w:r w:rsidR="00615527">
        <w:t>(</w:t>
      </w:r>
      <w:r>
        <w:t>информационное п</w:t>
      </w:r>
      <w:r w:rsidR="00615527">
        <w:t>исьмо/</w:t>
      </w:r>
      <w:r>
        <w:t>с</w:t>
      </w:r>
      <w:r w:rsidR="001A564F">
        <w:t xml:space="preserve">ертификат), либо быть лицензиаром ПО. </w:t>
      </w:r>
      <w:r w:rsidR="00E253EC">
        <w:t xml:space="preserve">Лицензии на </w:t>
      </w:r>
      <w:r>
        <w:t>ПО</w:t>
      </w:r>
      <w:r w:rsidR="00E253EC">
        <w:t xml:space="preserve"> </w:t>
      </w:r>
      <w:r>
        <w:t xml:space="preserve">предоставляются </w:t>
      </w:r>
      <w:r w:rsidR="00E253EC">
        <w:t>в комплектации и конфигурации в соответствии с представленными требованиями</w:t>
      </w:r>
      <w:r>
        <w:t xml:space="preserve"> </w:t>
      </w:r>
      <w:r w:rsidR="00E253EC">
        <w:t xml:space="preserve">согласно </w:t>
      </w:r>
      <w:r w:rsidR="00E253EC" w:rsidRPr="00B226C5">
        <w:t>Приложению №1</w:t>
      </w:r>
      <w:r w:rsidR="0080749E" w:rsidRPr="00B226C5">
        <w:t xml:space="preserve"> к ТЗ</w:t>
      </w:r>
      <w:r w:rsidR="00E253EC" w:rsidRPr="00334DBB">
        <w:t xml:space="preserve">. </w:t>
      </w:r>
    </w:p>
    <w:p w14:paraId="6F7F9F51" w14:textId="2C6DE99C" w:rsidR="00A81D88" w:rsidRDefault="00E253EC" w:rsidP="00B226C5">
      <w:pPr>
        <w:numPr>
          <w:ilvl w:val="0"/>
          <w:numId w:val="2"/>
        </w:numPr>
        <w:spacing w:after="14"/>
        <w:ind w:hanging="428"/>
      </w:pPr>
      <w:r>
        <w:rPr>
          <w:b/>
        </w:rPr>
        <w:t xml:space="preserve">Порядок сдачи и приемки </w:t>
      </w:r>
      <w:r w:rsidR="00334DBB">
        <w:rPr>
          <w:b/>
        </w:rPr>
        <w:t>оказанных услуг</w:t>
      </w:r>
      <w:r>
        <w:t xml:space="preserve">: </w:t>
      </w:r>
      <w:r w:rsidR="00334DBB">
        <w:t xml:space="preserve">Исполнитель </w:t>
      </w:r>
      <w:r w:rsidR="0080749E">
        <w:t xml:space="preserve">передает файл инициализации лицензий электронно на адрес электронной почты </w:t>
      </w:r>
      <w:hyperlink r:id="rId6" w:history="1">
        <w:r w:rsidR="0080749E" w:rsidRPr="00735A32">
          <w:rPr>
            <w:rStyle w:val="a6"/>
            <w:lang w:val="en-US"/>
          </w:rPr>
          <w:t>admin</w:t>
        </w:r>
        <w:r w:rsidR="0080749E" w:rsidRPr="00735A32">
          <w:rPr>
            <w:rStyle w:val="a6"/>
          </w:rPr>
          <w:t>@</w:t>
        </w:r>
        <w:r w:rsidR="0080749E" w:rsidRPr="00735A32">
          <w:rPr>
            <w:rStyle w:val="a6"/>
            <w:lang w:val="en-US"/>
          </w:rPr>
          <w:t>loesk</w:t>
        </w:r>
        <w:r w:rsidR="0080749E" w:rsidRPr="00735A32">
          <w:rPr>
            <w:rStyle w:val="a6"/>
          </w:rPr>
          <w:t>.</w:t>
        </w:r>
        <w:r w:rsidR="0080749E" w:rsidRPr="00735A32">
          <w:rPr>
            <w:rStyle w:val="a6"/>
            <w:lang w:val="en-US"/>
          </w:rPr>
          <w:t>ru</w:t>
        </w:r>
      </w:hyperlink>
      <w:r w:rsidR="0080749E">
        <w:t xml:space="preserve"> </w:t>
      </w:r>
      <w:r w:rsidR="00334DBB">
        <w:t>не позднее</w:t>
      </w:r>
      <w:r w:rsidR="00FE444C">
        <w:t xml:space="preserve"> </w:t>
      </w:r>
      <w:r w:rsidR="009B7B58">
        <w:t>01</w:t>
      </w:r>
      <w:r w:rsidR="00FE444C">
        <w:t>.01.2021</w:t>
      </w:r>
      <w:r w:rsidR="0080749E">
        <w:t>, фак</w:t>
      </w:r>
      <w:r w:rsidR="00FE444C">
        <w:t xml:space="preserve">т </w:t>
      </w:r>
      <w:r w:rsidR="0080749E">
        <w:t xml:space="preserve"> успеш</w:t>
      </w:r>
      <w:r w:rsidR="00FE444C">
        <w:t>н</w:t>
      </w:r>
      <w:r>
        <w:t>о</w:t>
      </w:r>
      <w:r w:rsidR="00FE444C">
        <w:t xml:space="preserve">й инициализации подтверждается подписанием акта </w:t>
      </w:r>
      <w:r w:rsidR="00334DBB">
        <w:t xml:space="preserve">сдачи-приемки </w:t>
      </w:r>
      <w:r w:rsidR="0024375E">
        <w:t xml:space="preserve"> </w:t>
      </w:r>
      <w:r w:rsidR="00334DBB">
        <w:t xml:space="preserve">оказанных </w:t>
      </w:r>
      <w:r w:rsidR="0024375E">
        <w:t>услуг</w:t>
      </w:r>
      <w:r w:rsidR="00FE444C">
        <w:t>.</w:t>
      </w:r>
      <w:r>
        <w:t xml:space="preserve"> </w:t>
      </w:r>
    </w:p>
    <w:p w14:paraId="0E0FD027" w14:textId="70C9AADB" w:rsidR="00A81D88" w:rsidRDefault="00E253EC">
      <w:pPr>
        <w:numPr>
          <w:ilvl w:val="0"/>
          <w:numId w:val="2"/>
        </w:numPr>
        <w:spacing w:after="14"/>
        <w:ind w:hanging="428"/>
        <w:jc w:val="left"/>
      </w:pPr>
      <w:r>
        <w:rPr>
          <w:b/>
        </w:rPr>
        <w:t xml:space="preserve">Требования по объему </w:t>
      </w:r>
      <w:r w:rsidR="006B71C4">
        <w:rPr>
          <w:b/>
        </w:rPr>
        <w:t>сопровождения</w:t>
      </w:r>
      <w:r>
        <w:rPr>
          <w:b/>
        </w:rPr>
        <w:t xml:space="preserve"> </w:t>
      </w:r>
      <w:r w:rsidR="00334DBB">
        <w:rPr>
          <w:b/>
        </w:rPr>
        <w:t>ПО</w:t>
      </w:r>
      <w:r w:rsidR="0024375E">
        <w:rPr>
          <w:b/>
        </w:rPr>
        <w:t>:</w:t>
      </w:r>
      <w:r>
        <w:rPr>
          <w:b/>
        </w:rPr>
        <w:t xml:space="preserve"> </w:t>
      </w:r>
      <w:r>
        <w:t xml:space="preserve"> </w:t>
      </w:r>
    </w:p>
    <w:p w14:paraId="0FB12709" w14:textId="03AC8BD3" w:rsidR="00A81D88" w:rsidRDefault="00334DBB">
      <w:pPr>
        <w:ind w:left="847" w:right="55"/>
      </w:pPr>
      <w:r>
        <w:t xml:space="preserve">Исполнитель </w:t>
      </w:r>
      <w:r w:rsidR="00E253EC">
        <w:t xml:space="preserve">должен обеспечить </w:t>
      </w:r>
      <w:r w:rsidR="006B71C4" w:rsidRPr="006B71C4">
        <w:t>регулярное оказание в целях поддержания работоспособности ПО следующих услуг: консультации по телефону и электронной почте по вопросам, связанным с эксплуатацией ПО, предоставление новых редакций ПО, дополнений и изменений к документации ПО.</w:t>
      </w:r>
      <w:r w:rsidR="00E253EC">
        <w:t xml:space="preserve"> </w:t>
      </w:r>
    </w:p>
    <w:p w14:paraId="0A147326" w14:textId="2EF942C0" w:rsidR="00A81D88" w:rsidRDefault="00A81D88">
      <w:pPr>
        <w:spacing w:line="259" w:lineRule="auto"/>
        <w:ind w:left="915" w:firstLine="0"/>
        <w:jc w:val="left"/>
      </w:pPr>
    </w:p>
    <w:p w14:paraId="4D9220AB" w14:textId="77777777" w:rsidR="00A81D88" w:rsidRDefault="00E253EC">
      <w:pPr>
        <w:spacing w:line="259" w:lineRule="auto"/>
        <w:ind w:left="929" w:firstLine="0"/>
        <w:jc w:val="left"/>
      </w:pPr>
      <w:r>
        <w:t xml:space="preserve"> </w:t>
      </w:r>
    </w:p>
    <w:p w14:paraId="79FC0BDF" w14:textId="77777777" w:rsidR="00A81D88" w:rsidRDefault="00E253EC">
      <w:pPr>
        <w:spacing w:line="259" w:lineRule="auto"/>
        <w:ind w:left="0" w:firstLine="0"/>
        <w:jc w:val="right"/>
      </w:pPr>
      <w:r>
        <w:rPr>
          <w:b/>
        </w:rPr>
        <w:t xml:space="preserve"> </w:t>
      </w:r>
    </w:p>
    <w:p w14:paraId="55605C5A" w14:textId="77777777" w:rsidR="00A81D88" w:rsidRDefault="00E253EC">
      <w:pPr>
        <w:spacing w:line="259" w:lineRule="auto"/>
        <w:ind w:left="0" w:firstLine="0"/>
        <w:jc w:val="right"/>
      </w:pPr>
      <w:r>
        <w:rPr>
          <w:b/>
        </w:rPr>
        <w:t xml:space="preserve"> </w:t>
      </w:r>
    </w:p>
    <w:p w14:paraId="49A422EC" w14:textId="77777777" w:rsidR="00334DBB" w:rsidRDefault="00E253EC" w:rsidP="00334DBB">
      <w:pPr>
        <w:ind w:left="0" w:right="55" w:firstLine="0"/>
      </w:pPr>
      <w:r>
        <w:t xml:space="preserve">Начальник </w:t>
      </w:r>
      <w:r w:rsidR="000E0EA0">
        <w:t xml:space="preserve">службы </w:t>
      </w:r>
      <w:r w:rsidR="000E0EA0" w:rsidRPr="000E0EA0">
        <w:t xml:space="preserve">системно-технического </w:t>
      </w:r>
    </w:p>
    <w:p w14:paraId="2E1EC707" w14:textId="65040597" w:rsidR="00A81D88" w:rsidRDefault="000E0EA0" w:rsidP="00B226C5">
      <w:pPr>
        <w:ind w:left="0" w:right="55" w:firstLine="0"/>
      </w:pPr>
      <w:r w:rsidRPr="000E0EA0">
        <w:t>обеспечения</w:t>
      </w:r>
      <w:r w:rsidR="003976A6">
        <w:t xml:space="preserve">             </w:t>
      </w:r>
      <w:r w:rsidR="00E253EC">
        <w:t xml:space="preserve">                                                                        </w:t>
      </w:r>
      <w:r w:rsidR="00334DBB">
        <w:t xml:space="preserve">                       </w:t>
      </w:r>
      <w:r w:rsidR="00E253EC">
        <w:t xml:space="preserve">               </w:t>
      </w:r>
      <w:r w:rsidR="00334DBB">
        <w:t xml:space="preserve">         </w:t>
      </w:r>
      <w:r w:rsidR="00E253EC">
        <w:t xml:space="preserve"> </w:t>
      </w:r>
      <w:r w:rsidR="00334DBB">
        <w:t xml:space="preserve">Д.Ю. </w:t>
      </w:r>
      <w:r w:rsidR="003976A6">
        <w:t xml:space="preserve">Куликов </w:t>
      </w:r>
    </w:p>
    <w:p w14:paraId="6DC62517" w14:textId="77777777" w:rsidR="00A81D88" w:rsidRDefault="00E253EC">
      <w:pPr>
        <w:spacing w:line="259" w:lineRule="auto"/>
        <w:ind w:left="0" w:firstLine="0"/>
        <w:jc w:val="right"/>
      </w:pPr>
      <w:r>
        <w:rPr>
          <w:b/>
        </w:rPr>
        <w:t xml:space="preserve"> </w:t>
      </w:r>
    </w:p>
    <w:p w14:paraId="6589E37B" w14:textId="77777777" w:rsidR="000B12B9" w:rsidRDefault="000B12B9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14:paraId="75E8D6E6" w14:textId="77777777" w:rsidR="000B12B9" w:rsidRDefault="000B12B9" w:rsidP="000B12B9">
      <w:pPr>
        <w:spacing w:before="240" w:after="60" w:line="240" w:lineRule="auto"/>
        <w:ind w:left="0" w:firstLine="0"/>
        <w:jc w:val="right"/>
        <w:rPr>
          <w:color w:val="auto"/>
          <w:kern w:val="28"/>
          <w:sz w:val="22"/>
        </w:rPr>
      </w:pPr>
      <w:r w:rsidRPr="000B12B9">
        <w:rPr>
          <w:color w:val="auto"/>
          <w:kern w:val="28"/>
          <w:sz w:val="22"/>
        </w:rPr>
        <w:lastRenderedPageBreak/>
        <w:t>Приложение №1</w:t>
      </w:r>
    </w:p>
    <w:p w14:paraId="00892102" w14:textId="5EA1C710" w:rsidR="000B12B9" w:rsidRDefault="000B12B9" w:rsidP="009B7B58">
      <w:pPr>
        <w:spacing w:before="240" w:after="60" w:line="240" w:lineRule="auto"/>
        <w:ind w:left="0" w:firstLine="0"/>
        <w:jc w:val="center"/>
        <w:rPr>
          <w:color w:val="auto"/>
          <w:kern w:val="28"/>
          <w:sz w:val="22"/>
        </w:rPr>
      </w:pPr>
      <w:r>
        <w:rPr>
          <w:color w:val="auto"/>
          <w:kern w:val="28"/>
          <w:sz w:val="22"/>
        </w:rPr>
        <w:t xml:space="preserve">К </w:t>
      </w:r>
      <w:r w:rsidRPr="000B12B9">
        <w:rPr>
          <w:color w:val="auto"/>
          <w:kern w:val="28"/>
          <w:sz w:val="22"/>
        </w:rPr>
        <w:t>ТЕХНИЧЕСКО</w:t>
      </w:r>
      <w:r>
        <w:rPr>
          <w:color w:val="auto"/>
          <w:kern w:val="28"/>
          <w:sz w:val="22"/>
        </w:rPr>
        <w:t>МУ ЗАДАНИЮ</w:t>
      </w:r>
    </w:p>
    <w:p w14:paraId="27C3E920" w14:textId="53B467AF" w:rsidR="000B12B9" w:rsidRPr="000B12B9" w:rsidRDefault="000B12B9" w:rsidP="009B7B58">
      <w:pPr>
        <w:spacing w:before="240" w:after="60" w:line="240" w:lineRule="auto"/>
        <w:ind w:left="0" w:firstLine="0"/>
        <w:jc w:val="center"/>
        <w:rPr>
          <w:color w:val="auto"/>
          <w:kern w:val="28"/>
          <w:sz w:val="22"/>
        </w:rPr>
      </w:pPr>
      <w:r w:rsidRPr="000B12B9">
        <w:rPr>
          <w:color w:val="auto"/>
          <w:kern w:val="28"/>
          <w:sz w:val="22"/>
        </w:rPr>
        <w:t xml:space="preserve">на </w:t>
      </w:r>
      <w:r w:rsidR="0024375E" w:rsidRPr="0024375E">
        <w:rPr>
          <w:color w:val="auto"/>
          <w:kern w:val="28"/>
          <w:sz w:val="22"/>
        </w:rPr>
        <w:t>оказание услуг по продлению неисключительных прав (лицензий) и сопровождение программного обеспечения Комплекс А0</w:t>
      </w:r>
    </w:p>
    <w:p w14:paraId="21D3283A" w14:textId="77777777" w:rsidR="000B12B9" w:rsidRPr="000B12B9" w:rsidRDefault="000B12B9" w:rsidP="000B12B9">
      <w:pPr>
        <w:spacing w:line="240" w:lineRule="auto"/>
        <w:ind w:left="0" w:firstLine="0"/>
        <w:jc w:val="left"/>
        <w:rPr>
          <w:bCs/>
          <w:color w:val="auto"/>
          <w:sz w:val="20"/>
          <w:szCs w:val="20"/>
        </w:rPr>
      </w:pPr>
    </w:p>
    <w:p w14:paraId="3CBAEF82" w14:textId="77777777" w:rsidR="000B12B9" w:rsidRPr="000B12B9" w:rsidRDefault="000B12B9" w:rsidP="000B12B9">
      <w:pPr>
        <w:spacing w:line="240" w:lineRule="auto"/>
        <w:ind w:left="0" w:firstLine="0"/>
        <w:jc w:val="left"/>
        <w:rPr>
          <w:bCs/>
          <w:color w:val="auto"/>
          <w:sz w:val="20"/>
          <w:szCs w:val="20"/>
        </w:rPr>
      </w:pPr>
    </w:p>
    <w:p w14:paraId="6A83136C" w14:textId="77777777" w:rsidR="000B12B9" w:rsidRPr="000B12B9" w:rsidRDefault="000B12B9" w:rsidP="000B12B9">
      <w:pPr>
        <w:spacing w:line="240" w:lineRule="auto"/>
        <w:ind w:left="0" w:firstLine="0"/>
        <w:jc w:val="center"/>
        <w:rPr>
          <w:bCs/>
          <w:color w:val="auto"/>
          <w:sz w:val="22"/>
        </w:rPr>
      </w:pPr>
      <w:r w:rsidRPr="000B12B9">
        <w:rPr>
          <w:bCs/>
          <w:color w:val="auto"/>
          <w:sz w:val="22"/>
        </w:rPr>
        <w:t>СПЕЦИФИКАЦИЯ</w:t>
      </w:r>
    </w:p>
    <w:p w14:paraId="418CF971" w14:textId="77777777" w:rsidR="000B12B9" w:rsidRPr="000B12B9" w:rsidRDefault="000B12B9" w:rsidP="000B12B9">
      <w:pPr>
        <w:spacing w:line="240" w:lineRule="auto"/>
        <w:ind w:left="0" w:firstLine="0"/>
        <w:jc w:val="left"/>
        <w:rPr>
          <w:bCs/>
          <w:color w:val="auto"/>
          <w:sz w:val="20"/>
          <w:szCs w:val="20"/>
        </w:rPr>
      </w:pPr>
    </w:p>
    <w:tbl>
      <w:tblPr>
        <w:tblW w:w="9931" w:type="dxa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6960"/>
        <w:gridCol w:w="1417"/>
        <w:gridCol w:w="709"/>
      </w:tblGrid>
      <w:tr w:rsidR="000B12B9" w:rsidRPr="006A34F8" w14:paraId="66FCD5E6" w14:textId="77777777" w:rsidTr="00D41995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2A68" w14:textId="77777777" w:rsidR="000B12B9" w:rsidRPr="006A34F8" w:rsidRDefault="000B12B9" w:rsidP="000B12B9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6A34F8">
              <w:rPr>
                <w:b/>
                <w:color w:val="auto"/>
                <w:sz w:val="18"/>
                <w:szCs w:val="18"/>
              </w:rPr>
              <w:t>№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C720" w14:textId="77777777" w:rsidR="000B12B9" w:rsidRPr="006A34F8" w:rsidRDefault="000B12B9" w:rsidP="000B12B9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6A34F8">
              <w:rPr>
                <w:b/>
                <w:color w:val="auto"/>
                <w:sz w:val="18"/>
                <w:szCs w:val="18"/>
              </w:rPr>
              <w:t>Номенклатура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ED52" w14:textId="77777777" w:rsidR="000B12B9" w:rsidRPr="006A34F8" w:rsidRDefault="000B12B9" w:rsidP="000B12B9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6A34F8">
              <w:rPr>
                <w:b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1C55" w14:textId="77777777" w:rsidR="000B12B9" w:rsidRPr="006A34F8" w:rsidRDefault="000B12B9" w:rsidP="000B12B9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18"/>
                <w:szCs w:val="18"/>
                <w:lang w:eastAsia="en-US"/>
              </w:rPr>
            </w:pPr>
            <w:r w:rsidRPr="006A34F8">
              <w:rPr>
                <w:b/>
                <w:color w:val="auto"/>
                <w:sz w:val="18"/>
                <w:szCs w:val="18"/>
              </w:rPr>
              <w:t>ЕИ</w:t>
            </w:r>
          </w:p>
        </w:tc>
      </w:tr>
      <w:tr w:rsidR="00B963E7" w:rsidRPr="00CB0073" w14:paraId="4BAE4166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BD69" w14:textId="52351CBD" w:rsidR="00B963E7" w:rsidRPr="006A34F8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2B59" w14:textId="3ECD4C34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Лицензия (неисключительная) на право использования обновления Программы для ЭВМ "Сметно-аналитический комплекс А0" версия "Корпоративная" на 1 </w:t>
            </w:r>
            <w:proofErr w:type="gramStart"/>
            <w:r w:rsidRPr="00A42DF4">
              <w:rPr>
                <w:rFonts w:eastAsia="Calibri"/>
                <w:sz w:val="18"/>
                <w:szCs w:val="18"/>
              </w:rPr>
              <w:t>год..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A42DF4">
              <w:rPr>
                <w:rFonts w:eastAsia="Calibri"/>
                <w:sz w:val="18"/>
                <w:szCs w:val="18"/>
              </w:rPr>
              <w:t>Базовая лицензия.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FD1A" w14:textId="13397B0B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>51,00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AD60" w14:textId="12F351ED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498B5466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B3E7" w14:textId="1F3218A9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2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59A8F" w14:textId="7F0EE142" w:rsidR="00B963E7" w:rsidRPr="00480035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Лицензия на право использования </w:t>
            </w:r>
            <w:proofErr w:type="gramStart"/>
            <w:r w:rsidRPr="00A42DF4">
              <w:rPr>
                <w:rFonts w:eastAsia="Calibri"/>
                <w:sz w:val="18"/>
                <w:szCs w:val="18"/>
              </w:rPr>
              <w:t>сметных  цен</w:t>
            </w:r>
            <w:proofErr w:type="gramEnd"/>
            <w:r w:rsidRPr="00A42DF4">
              <w:rPr>
                <w:rFonts w:eastAsia="Calibri"/>
                <w:sz w:val="18"/>
                <w:szCs w:val="18"/>
              </w:rPr>
              <w:t xml:space="preserve"> в строительстве по Ленинградской области  к ТЕР-2001-ЛО (14)г.  Одно рабочее место один 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1A52" w14:textId="74EBA02F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95960">
              <w:rPr>
                <w:rFonts w:eastAsia="Calibri"/>
                <w:sz w:val="18"/>
                <w:szCs w:val="18"/>
              </w:rPr>
              <w:t xml:space="preserve">51р.м.*12 </w:t>
            </w:r>
            <w:proofErr w:type="spellStart"/>
            <w:r w:rsidRPr="00195960">
              <w:rPr>
                <w:rFonts w:eastAsia="Calibri"/>
                <w:sz w:val="18"/>
                <w:szCs w:val="18"/>
              </w:rPr>
              <w:t>мес</w:t>
            </w:r>
            <w:proofErr w:type="spellEnd"/>
            <w:r w:rsidRPr="00195960">
              <w:rPr>
                <w:rFonts w:eastAsia="Calibri"/>
                <w:sz w:val="18"/>
                <w:szCs w:val="18"/>
              </w:rPr>
              <w:t xml:space="preserve"> =612,00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9825F" w14:textId="1601B494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54EB2875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66EA" w14:textId="0AFA2D60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3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0344" w14:textId="5CADCEF2" w:rsidR="00B963E7" w:rsidRPr="00480035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Лицензия на право использования Индексов цен в строительстве по Ленинградской </w:t>
            </w:r>
            <w:proofErr w:type="gramStart"/>
            <w:r w:rsidRPr="00A42DF4">
              <w:rPr>
                <w:rFonts w:eastAsia="Calibri"/>
                <w:sz w:val="18"/>
                <w:szCs w:val="18"/>
              </w:rPr>
              <w:t>области  к</w:t>
            </w:r>
            <w:proofErr w:type="gramEnd"/>
            <w:r w:rsidRPr="00A42DF4">
              <w:rPr>
                <w:rFonts w:eastAsia="Calibri"/>
                <w:sz w:val="18"/>
                <w:szCs w:val="18"/>
              </w:rPr>
              <w:t xml:space="preserve"> ТЕР-2001-ЛО (14)г.  Одно рабочее место один  месяц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1389" w14:textId="0F65D312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95960">
              <w:rPr>
                <w:rFonts w:eastAsia="Calibri"/>
                <w:sz w:val="18"/>
                <w:szCs w:val="18"/>
              </w:rPr>
              <w:t xml:space="preserve">51р.м.*12 </w:t>
            </w:r>
            <w:proofErr w:type="spellStart"/>
            <w:r w:rsidRPr="00195960">
              <w:rPr>
                <w:rFonts w:eastAsia="Calibri"/>
                <w:sz w:val="18"/>
                <w:szCs w:val="18"/>
              </w:rPr>
              <w:t>мес</w:t>
            </w:r>
            <w:proofErr w:type="spellEnd"/>
            <w:r w:rsidRPr="00195960">
              <w:rPr>
                <w:rFonts w:eastAsia="Calibri"/>
                <w:sz w:val="18"/>
                <w:szCs w:val="18"/>
              </w:rPr>
              <w:t xml:space="preserve"> =612,00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1B5B" w14:textId="48205953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3A278DB1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633F" w14:textId="505F176E" w:rsidR="00B963E7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4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2D93" w14:textId="474937D1" w:rsidR="00B963E7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Лицензия на право использования обновления территориальных единичных расценок </w:t>
            </w:r>
            <w:proofErr w:type="spellStart"/>
            <w:r w:rsidRPr="00A42DF4">
              <w:rPr>
                <w:rFonts w:eastAsia="Calibri"/>
                <w:sz w:val="18"/>
                <w:szCs w:val="18"/>
              </w:rPr>
              <w:t>г.Санкт</w:t>
            </w:r>
            <w:proofErr w:type="spellEnd"/>
            <w:r w:rsidRPr="00A42DF4">
              <w:rPr>
                <w:rFonts w:eastAsia="Calibri"/>
                <w:sz w:val="18"/>
                <w:szCs w:val="18"/>
              </w:rPr>
              <w:t>-Петербурга. Одно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1107" w14:textId="17FF7B42" w:rsidR="00B963E7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13554" w14:textId="7D344D4C" w:rsidR="00B963E7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00CD597D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19763" w14:textId="3F2845B4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5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6BA2" w14:textId="2E435F0C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>Лицензия на право использования сборников средних сметных цен на основные строительные ресурсы в Российской Федерации. Одно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084F" w14:textId="0AC615B7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95960">
              <w:rPr>
                <w:sz w:val="18"/>
                <w:szCs w:val="18"/>
              </w:rPr>
              <w:t>4р.м.*12мес = 48,00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9790" w14:textId="7AA41EB5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1E13206B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31AC" w14:textId="6C3BC154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6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482D4" w14:textId="555EFFC4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>Лицензия на право использования региональных индексов пересчета сметной стоимости строительства для применения на территории Санкт-Петербурга. Одно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D5B5" w14:textId="284A0874" w:rsidR="00B963E7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95960">
              <w:rPr>
                <w:sz w:val="18"/>
                <w:szCs w:val="18"/>
              </w:rPr>
              <w:t>4р.м.*12мес = 48,00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0AA" w14:textId="053B0450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1B8C3526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6DBF" w14:textId="33C18850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7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2F4B" w14:textId="1F8013A7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>Лицензия (неисключительная) на использование дополнения к территориальной сметной нормативной базе "ГОСЭТАЛОН 2012". Одно рабочее место.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5A90" w14:textId="0A23A128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>2,00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A2C24" w14:textId="4552E183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496AF4C4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FC500" w14:textId="13EA38D3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8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74CE" w14:textId="67EE1F1E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Лицензия (неисключительная) на использование индексов пересчета сметной стоимости строительства объектов городского хозяйства и ТССЦ на материалы, изделия и конструкции, применяемые в строительстве </w:t>
            </w:r>
            <w:proofErr w:type="gramStart"/>
            <w:r w:rsidRPr="00A42DF4">
              <w:rPr>
                <w:rFonts w:eastAsia="Calibri"/>
                <w:sz w:val="18"/>
                <w:szCs w:val="18"/>
              </w:rPr>
              <w:t>к  ТСНБ</w:t>
            </w:r>
            <w:proofErr w:type="gramEnd"/>
            <w:r w:rsidRPr="00A42DF4">
              <w:rPr>
                <w:rFonts w:eastAsia="Calibri"/>
                <w:sz w:val="18"/>
                <w:szCs w:val="18"/>
              </w:rPr>
              <w:t xml:space="preserve"> "ГОСЭТАЛОН 2012". Одно рабочее место.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EDA95" w14:textId="10FCB2AC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95960">
              <w:rPr>
                <w:sz w:val="18"/>
                <w:szCs w:val="18"/>
              </w:rPr>
              <w:t xml:space="preserve">2р.м.*12 </w:t>
            </w:r>
            <w:proofErr w:type="spellStart"/>
            <w:r w:rsidRPr="00195960">
              <w:rPr>
                <w:sz w:val="18"/>
                <w:szCs w:val="18"/>
              </w:rPr>
              <w:t>мес</w:t>
            </w:r>
            <w:proofErr w:type="spellEnd"/>
            <w:r w:rsidRPr="00195960">
              <w:rPr>
                <w:sz w:val="18"/>
                <w:szCs w:val="18"/>
              </w:rPr>
              <w:t>=24</w:t>
            </w:r>
            <w:r w:rsidRPr="00195960"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42E23" w14:textId="47838CCD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732AC0BF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CED4E" w14:textId="495F2E9A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9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849A" w14:textId="7CAD237E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Лицензия (неисключительная) на право использования базы данных ГЭСН-2001 и ФЕР -2001 (Ред.2020) адаптированной для использования в формате КПО А0 </w:t>
            </w:r>
            <w:proofErr w:type="gramStart"/>
            <w:r w:rsidRPr="00A42DF4">
              <w:rPr>
                <w:rFonts w:eastAsia="Calibri"/>
                <w:sz w:val="18"/>
                <w:szCs w:val="18"/>
              </w:rPr>
              <w:t>с  подпис</w:t>
            </w:r>
            <w:r>
              <w:rPr>
                <w:rFonts w:eastAsia="Calibri"/>
                <w:sz w:val="18"/>
                <w:szCs w:val="18"/>
              </w:rPr>
              <w:t>ко</w:t>
            </w:r>
            <w:r w:rsidRPr="00A42DF4">
              <w:rPr>
                <w:rFonts w:eastAsia="Calibri"/>
                <w:sz w:val="18"/>
                <w:szCs w:val="18"/>
              </w:rPr>
              <w:t>й</w:t>
            </w:r>
            <w:proofErr w:type="gramEnd"/>
            <w:r w:rsidRPr="00A42DF4">
              <w:rPr>
                <w:rFonts w:eastAsia="Calibri"/>
                <w:sz w:val="18"/>
                <w:szCs w:val="18"/>
              </w:rPr>
              <w:t xml:space="preserve"> на обновления в течение 1 года. Одно рабочее место.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3FBC9" w14:textId="05701B16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>4,00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F20D1" w14:textId="2C546CAE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18267DA1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67B2" w14:textId="38CBC434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10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0A14" w14:textId="45219612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>Каталог текущих цен в строительстве к актуальной редакции ФЕР-2020г. (Ленинградская область) .Один выпуск  Одно рабочее место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A891D" w14:textId="3DB6E51D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195960">
              <w:rPr>
                <w:sz w:val="18"/>
                <w:szCs w:val="18"/>
              </w:rPr>
              <w:t>4р.м.*12мес = 48,00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144C" w14:textId="72311196" w:rsidR="00B963E7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  <w:tr w:rsidR="00B963E7" w:rsidRPr="00CB0073" w14:paraId="1D6A6E6B" w14:textId="77777777" w:rsidTr="00D072D3">
        <w:trPr>
          <w:tblHeader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62E3" w14:textId="2C806BEB" w:rsidR="00B963E7" w:rsidRPr="00CB0073" w:rsidRDefault="00B963E7" w:rsidP="00B963E7">
            <w:pPr>
              <w:pStyle w:val="a3"/>
              <w:numPr>
                <w:ilvl w:val="0"/>
                <w:numId w:val="4"/>
              </w:numPr>
              <w:spacing w:line="240" w:lineRule="auto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 xml:space="preserve"> 11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B6FE9" w14:textId="2FFB9AC9" w:rsidR="00B963E7" w:rsidRPr="00CB0073" w:rsidRDefault="00B963E7" w:rsidP="00B963E7">
            <w:pPr>
              <w:ind w:left="34"/>
              <w:rPr>
                <w:sz w:val="18"/>
                <w:szCs w:val="18"/>
              </w:rPr>
            </w:pPr>
            <w:r w:rsidRPr="00A42DF4">
              <w:rPr>
                <w:rFonts w:eastAsia="Calibri"/>
                <w:sz w:val="18"/>
                <w:szCs w:val="18"/>
              </w:rPr>
              <w:t>Лицензия на использование обновления модуля интеграции  А0 и 1С, разработанного по заказу АО "ЛОЭСК"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287E" w14:textId="2CC0F824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 w:rsidRPr="00A42DF4">
              <w:rPr>
                <w:rFonts w:eastAsia="Calibri"/>
                <w:sz w:val="18"/>
                <w:szCs w:val="18"/>
              </w:rPr>
              <w:t>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445D" w14:textId="7A6A71BD" w:rsidR="00B963E7" w:rsidRPr="00CB0073" w:rsidRDefault="00B963E7" w:rsidP="00B963E7">
            <w:pPr>
              <w:spacing w:line="240" w:lineRule="auto"/>
              <w:ind w:left="0" w:firstLine="0"/>
              <w:jc w:val="right"/>
              <w:rPr>
                <w:rFonts w:eastAsia="Calibri"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auto"/>
                <w:sz w:val="18"/>
                <w:szCs w:val="18"/>
                <w:lang w:eastAsia="en-US"/>
              </w:rPr>
              <w:t>шт.</w:t>
            </w:r>
          </w:p>
        </w:tc>
      </w:tr>
    </w:tbl>
    <w:p w14:paraId="2A3D5768" w14:textId="77777777" w:rsidR="000B12B9" w:rsidRPr="000B12B9" w:rsidRDefault="000B12B9" w:rsidP="000B12B9">
      <w:pPr>
        <w:spacing w:line="240" w:lineRule="auto"/>
        <w:ind w:left="0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14:paraId="0E4F0C59" w14:textId="77777777" w:rsidR="000B12B9" w:rsidRPr="000B12B9" w:rsidRDefault="000B12B9" w:rsidP="000B12B9">
      <w:pPr>
        <w:spacing w:line="240" w:lineRule="auto"/>
        <w:ind w:left="0" w:firstLine="0"/>
        <w:jc w:val="left"/>
        <w:rPr>
          <w:color w:val="auto"/>
          <w:sz w:val="20"/>
          <w:szCs w:val="20"/>
        </w:rPr>
      </w:pPr>
    </w:p>
    <w:p w14:paraId="09996476" w14:textId="07382610" w:rsidR="000B12B9" w:rsidRDefault="000B12B9" w:rsidP="000B12B9">
      <w:pPr>
        <w:spacing w:line="240" w:lineRule="auto"/>
        <w:ind w:left="0" w:firstLine="0"/>
        <w:jc w:val="left"/>
        <w:rPr>
          <w:color w:val="auto"/>
          <w:sz w:val="20"/>
          <w:szCs w:val="20"/>
        </w:rPr>
      </w:pPr>
      <w:r w:rsidRPr="000B12B9">
        <w:rPr>
          <w:color w:val="auto"/>
          <w:sz w:val="20"/>
          <w:szCs w:val="20"/>
        </w:rPr>
        <w:t>Примечание: Пери</w:t>
      </w:r>
      <w:r w:rsidR="00014635">
        <w:rPr>
          <w:color w:val="auto"/>
          <w:sz w:val="20"/>
          <w:szCs w:val="20"/>
        </w:rPr>
        <w:t>од справочников с 01 января 20</w:t>
      </w:r>
      <w:r w:rsidR="00350FDE" w:rsidRPr="00350FDE">
        <w:rPr>
          <w:color w:val="auto"/>
          <w:sz w:val="20"/>
          <w:szCs w:val="20"/>
        </w:rPr>
        <w:t>2</w:t>
      </w:r>
      <w:r w:rsidR="00B963E7">
        <w:rPr>
          <w:color w:val="auto"/>
          <w:sz w:val="20"/>
          <w:szCs w:val="20"/>
        </w:rPr>
        <w:t>1</w:t>
      </w:r>
      <w:r w:rsidRPr="000B12B9">
        <w:rPr>
          <w:color w:val="auto"/>
          <w:sz w:val="20"/>
          <w:szCs w:val="20"/>
        </w:rPr>
        <w:t xml:space="preserve"> года по 31 декабря 20</w:t>
      </w:r>
      <w:r w:rsidR="00350FDE" w:rsidRPr="00350FDE">
        <w:rPr>
          <w:color w:val="auto"/>
          <w:sz w:val="20"/>
          <w:szCs w:val="20"/>
        </w:rPr>
        <w:t>2</w:t>
      </w:r>
      <w:r w:rsidR="00B963E7">
        <w:rPr>
          <w:color w:val="auto"/>
          <w:sz w:val="20"/>
          <w:szCs w:val="20"/>
        </w:rPr>
        <w:t>1</w:t>
      </w:r>
      <w:r w:rsidRPr="000B12B9">
        <w:rPr>
          <w:color w:val="auto"/>
          <w:sz w:val="20"/>
          <w:szCs w:val="20"/>
        </w:rPr>
        <w:t xml:space="preserve"> года.</w:t>
      </w:r>
    </w:p>
    <w:p w14:paraId="5CAFCA33" w14:textId="77777777" w:rsidR="000B12B9" w:rsidRDefault="000B12B9" w:rsidP="000B12B9">
      <w:pPr>
        <w:spacing w:line="240" w:lineRule="auto"/>
        <w:ind w:left="0" w:firstLine="0"/>
        <w:jc w:val="left"/>
        <w:rPr>
          <w:color w:val="auto"/>
          <w:sz w:val="20"/>
          <w:szCs w:val="20"/>
        </w:rPr>
      </w:pPr>
    </w:p>
    <w:p w14:paraId="5EECDD5E" w14:textId="77777777" w:rsidR="000B12B9" w:rsidRDefault="000B12B9" w:rsidP="000B12B9">
      <w:pPr>
        <w:spacing w:line="240" w:lineRule="auto"/>
        <w:ind w:left="0" w:firstLine="0"/>
        <w:jc w:val="left"/>
        <w:rPr>
          <w:color w:val="auto"/>
          <w:sz w:val="20"/>
          <w:szCs w:val="20"/>
        </w:rPr>
      </w:pPr>
    </w:p>
    <w:p w14:paraId="3FF54CFE" w14:textId="77777777" w:rsidR="000B12B9" w:rsidRDefault="000B12B9" w:rsidP="000B12B9">
      <w:pPr>
        <w:spacing w:line="240" w:lineRule="auto"/>
        <w:ind w:left="0" w:firstLine="0"/>
        <w:jc w:val="left"/>
        <w:rPr>
          <w:color w:val="auto"/>
          <w:sz w:val="20"/>
          <w:szCs w:val="20"/>
        </w:rPr>
      </w:pPr>
    </w:p>
    <w:p w14:paraId="4097910D" w14:textId="77777777" w:rsidR="000B12B9" w:rsidRDefault="000B12B9" w:rsidP="000B12B9">
      <w:pPr>
        <w:ind w:left="0" w:right="55"/>
      </w:pPr>
      <w:r>
        <w:t>Начальник с</w:t>
      </w:r>
      <w:r w:rsidR="002E7F4E">
        <w:t>лужбы</w:t>
      </w:r>
      <w:r>
        <w:t xml:space="preserve"> системно</w:t>
      </w:r>
      <w:r w:rsidR="002E7F4E">
        <w:t>-т</w:t>
      </w:r>
      <w:bookmarkStart w:id="0" w:name="_GoBack"/>
      <w:bookmarkEnd w:id="0"/>
      <w:r w:rsidR="002E7F4E">
        <w:t>ехнического обеспечения</w:t>
      </w:r>
    </w:p>
    <w:p w14:paraId="11A48554" w14:textId="77777777" w:rsidR="000B12B9" w:rsidRDefault="000B12B9" w:rsidP="000B12B9">
      <w:pPr>
        <w:ind w:left="437" w:right="55"/>
      </w:pPr>
      <w:r>
        <w:t xml:space="preserve">                                                                                                </w:t>
      </w:r>
      <w:r w:rsidR="000D1B9B">
        <w:t xml:space="preserve">           </w:t>
      </w:r>
      <w:r>
        <w:t xml:space="preserve">                                   Куликов Д.Ю. </w:t>
      </w:r>
    </w:p>
    <w:p w14:paraId="6F9BA6AD" w14:textId="77777777" w:rsidR="000B12B9" w:rsidRDefault="000B12B9" w:rsidP="000B12B9">
      <w:pPr>
        <w:spacing w:line="259" w:lineRule="auto"/>
        <w:ind w:left="0" w:firstLine="0"/>
        <w:jc w:val="right"/>
      </w:pPr>
      <w:r>
        <w:rPr>
          <w:b/>
        </w:rPr>
        <w:t xml:space="preserve"> </w:t>
      </w:r>
    </w:p>
    <w:p w14:paraId="41563FC5" w14:textId="77777777" w:rsidR="000B12B9" w:rsidRPr="000B12B9" w:rsidRDefault="000B12B9" w:rsidP="000B12B9">
      <w:pPr>
        <w:spacing w:line="240" w:lineRule="auto"/>
        <w:ind w:left="0" w:firstLine="0"/>
        <w:jc w:val="left"/>
        <w:rPr>
          <w:color w:val="auto"/>
          <w:sz w:val="20"/>
          <w:szCs w:val="20"/>
        </w:rPr>
      </w:pPr>
    </w:p>
    <w:sectPr w:rsidR="000B12B9" w:rsidRPr="000B12B9" w:rsidSect="000B12B9">
      <w:pgSz w:w="11906" w:h="16838"/>
      <w:pgMar w:top="776" w:right="658" w:bottom="740" w:left="72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B3CE15" w16cid:durableId="2370D18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0E93"/>
    <w:multiLevelType w:val="hybridMultilevel"/>
    <w:tmpl w:val="90CA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7A9"/>
    <w:multiLevelType w:val="hybridMultilevel"/>
    <w:tmpl w:val="D0ACFEA8"/>
    <w:lvl w:ilvl="0" w:tplc="2F7278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262F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0A05E">
      <w:start w:val="1"/>
      <w:numFmt w:val="bullet"/>
      <w:lvlText w:val="▪"/>
      <w:lvlJc w:val="left"/>
      <w:pPr>
        <w:ind w:left="1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83254">
      <w:start w:val="1"/>
      <w:numFmt w:val="bullet"/>
      <w:lvlText w:val="•"/>
      <w:lvlJc w:val="left"/>
      <w:pPr>
        <w:ind w:left="2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81718">
      <w:start w:val="1"/>
      <w:numFmt w:val="bullet"/>
      <w:lvlText w:val="o"/>
      <w:lvlJc w:val="left"/>
      <w:pPr>
        <w:ind w:left="3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C874E">
      <w:start w:val="1"/>
      <w:numFmt w:val="bullet"/>
      <w:lvlText w:val="▪"/>
      <w:lvlJc w:val="left"/>
      <w:pPr>
        <w:ind w:left="3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88030">
      <w:start w:val="1"/>
      <w:numFmt w:val="bullet"/>
      <w:lvlText w:val="•"/>
      <w:lvlJc w:val="left"/>
      <w:pPr>
        <w:ind w:left="4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0A1D7E">
      <w:start w:val="1"/>
      <w:numFmt w:val="bullet"/>
      <w:lvlText w:val="o"/>
      <w:lvlJc w:val="left"/>
      <w:pPr>
        <w:ind w:left="5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66B58">
      <w:start w:val="1"/>
      <w:numFmt w:val="bullet"/>
      <w:lvlText w:val="▪"/>
      <w:lvlJc w:val="left"/>
      <w:pPr>
        <w:ind w:left="6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A47E7"/>
    <w:multiLevelType w:val="hybridMultilevel"/>
    <w:tmpl w:val="344A4230"/>
    <w:lvl w:ilvl="0" w:tplc="C17649F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0633E8">
      <w:start w:val="1"/>
      <w:numFmt w:val="bullet"/>
      <w:lvlText w:val="-"/>
      <w:lvlJc w:val="left"/>
      <w:pPr>
        <w:ind w:left="111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41E5C">
      <w:start w:val="1"/>
      <w:numFmt w:val="bullet"/>
      <w:lvlText w:val="▪"/>
      <w:lvlJc w:val="left"/>
      <w:pPr>
        <w:ind w:left="19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B63C5C">
      <w:start w:val="1"/>
      <w:numFmt w:val="bullet"/>
      <w:lvlText w:val="•"/>
      <w:lvlJc w:val="left"/>
      <w:pPr>
        <w:ind w:left="265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C1306">
      <w:start w:val="1"/>
      <w:numFmt w:val="bullet"/>
      <w:lvlText w:val="o"/>
      <w:lvlJc w:val="left"/>
      <w:pPr>
        <w:ind w:left="337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5EB786">
      <w:start w:val="1"/>
      <w:numFmt w:val="bullet"/>
      <w:lvlText w:val="▪"/>
      <w:lvlJc w:val="left"/>
      <w:pPr>
        <w:ind w:left="40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445EC">
      <w:start w:val="1"/>
      <w:numFmt w:val="bullet"/>
      <w:lvlText w:val="•"/>
      <w:lvlJc w:val="left"/>
      <w:pPr>
        <w:ind w:left="481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40924">
      <w:start w:val="1"/>
      <w:numFmt w:val="bullet"/>
      <w:lvlText w:val="o"/>
      <w:lvlJc w:val="left"/>
      <w:pPr>
        <w:ind w:left="55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2C3B0">
      <w:start w:val="1"/>
      <w:numFmt w:val="bullet"/>
      <w:lvlText w:val="▪"/>
      <w:lvlJc w:val="left"/>
      <w:pPr>
        <w:ind w:left="625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032D7E"/>
    <w:multiLevelType w:val="hybridMultilevel"/>
    <w:tmpl w:val="12CEECE4"/>
    <w:lvl w:ilvl="0" w:tplc="81F6624C">
      <w:start w:val="6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AC202">
      <w:start w:val="1"/>
      <w:numFmt w:val="bullet"/>
      <w:lvlText w:val="-"/>
      <w:lvlJc w:val="left"/>
      <w:pPr>
        <w:ind w:left="1118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E20DC">
      <w:start w:val="1"/>
      <w:numFmt w:val="bullet"/>
      <w:lvlText w:val="▪"/>
      <w:lvlJc w:val="left"/>
      <w:pPr>
        <w:ind w:left="19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4FBF6">
      <w:start w:val="1"/>
      <w:numFmt w:val="bullet"/>
      <w:lvlText w:val="•"/>
      <w:lvlJc w:val="left"/>
      <w:pPr>
        <w:ind w:left="265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48220">
      <w:start w:val="1"/>
      <w:numFmt w:val="bullet"/>
      <w:lvlText w:val="o"/>
      <w:lvlJc w:val="left"/>
      <w:pPr>
        <w:ind w:left="337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24B04">
      <w:start w:val="1"/>
      <w:numFmt w:val="bullet"/>
      <w:lvlText w:val="▪"/>
      <w:lvlJc w:val="left"/>
      <w:pPr>
        <w:ind w:left="409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96B794">
      <w:start w:val="1"/>
      <w:numFmt w:val="bullet"/>
      <w:lvlText w:val="•"/>
      <w:lvlJc w:val="left"/>
      <w:pPr>
        <w:ind w:left="481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25C0">
      <w:start w:val="1"/>
      <w:numFmt w:val="bullet"/>
      <w:lvlText w:val="o"/>
      <w:lvlJc w:val="left"/>
      <w:pPr>
        <w:ind w:left="553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6B448">
      <w:start w:val="1"/>
      <w:numFmt w:val="bullet"/>
      <w:lvlText w:val="▪"/>
      <w:lvlJc w:val="left"/>
      <w:pPr>
        <w:ind w:left="6252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88"/>
    <w:rsid w:val="0000156B"/>
    <w:rsid w:val="00002F5E"/>
    <w:rsid w:val="000103A7"/>
    <w:rsid w:val="00014635"/>
    <w:rsid w:val="00030571"/>
    <w:rsid w:val="000B005F"/>
    <w:rsid w:val="000B12B9"/>
    <w:rsid w:val="000D1B9B"/>
    <w:rsid w:val="000E0EA0"/>
    <w:rsid w:val="00162C97"/>
    <w:rsid w:val="001A564F"/>
    <w:rsid w:val="0024375E"/>
    <w:rsid w:val="002454F8"/>
    <w:rsid w:val="002D3377"/>
    <w:rsid w:val="002E7F4E"/>
    <w:rsid w:val="00334DBB"/>
    <w:rsid w:val="00350FDE"/>
    <w:rsid w:val="00351D76"/>
    <w:rsid w:val="0035313F"/>
    <w:rsid w:val="00377E1D"/>
    <w:rsid w:val="003976A6"/>
    <w:rsid w:val="003E27D3"/>
    <w:rsid w:val="00480035"/>
    <w:rsid w:val="004C5D7E"/>
    <w:rsid w:val="0054201A"/>
    <w:rsid w:val="00566BEF"/>
    <w:rsid w:val="005C55B2"/>
    <w:rsid w:val="005D54F8"/>
    <w:rsid w:val="00612119"/>
    <w:rsid w:val="00615527"/>
    <w:rsid w:val="00667DF2"/>
    <w:rsid w:val="006847CC"/>
    <w:rsid w:val="006A34F8"/>
    <w:rsid w:val="006B71C4"/>
    <w:rsid w:val="007202AD"/>
    <w:rsid w:val="007C2D2C"/>
    <w:rsid w:val="007E0182"/>
    <w:rsid w:val="0080749E"/>
    <w:rsid w:val="008C715C"/>
    <w:rsid w:val="008D6E2A"/>
    <w:rsid w:val="009A4B01"/>
    <w:rsid w:val="009B7B58"/>
    <w:rsid w:val="00A21F52"/>
    <w:rsid w:val="00A65E8B"/>
    <w:rsid w:val="00A77F6C"/>
    <w:rsid w:val="00A81D88"/>
    <w:rsid w:val="00B011C4"/>
    <w:rsid w:val="00B226C5"/>
    <w:rsid w:val="00B82ABE"/>
    <w:rsid w:val="00B963E7"/>
    <w:rsid w:val="00BC2D3D"/>
    <w:rsid w:val="00C052C8"/>
    <w:rsid w:val="00C245B4"/>
    <w:rsid w:val="00CB0073"/>
    <w:rsid w:val="00D41995"/>
    <w:rsid w:val="00D81451"/>
    <w:rsid w:val="00E253EC"/>
    <w:rsid w:val="00E62162"/>
    <w:rsid w:val="00F36DA0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51EF"/>
  <w15:docId w15:val="{4F6AC316-6BC5-4090-B071-AC779216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8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419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03A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3A7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80749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749E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334DB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34DB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34DB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34DB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34DB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c">
    <w:name w:val="Revision"/>
    <w:hidden/>
    <w:uiPriority w:val="99"/>
    <w:semiHidden/>
    <w:rsid w:val="00377E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loe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9FD39-DF89-4BB6-A7C7-79847AF9A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Хоткевич Сергей Александрович</dc:creator>
  <cp:keywords/>
  <cp:lastModifiedBy>Субботина Лидия Александровна</cp:lastModifiedBy>
  <cp:revision>4</cp:revision>
  <cp:lastPrinted>2020-12-01T13:18:00Z</cp:lastPrinted>
  <dcterms:created xsi:type="dcterms:W3CDTF">2020-12-01T11:35:00Z</dcterms:created>
  <dcterms:modified xsi:type="dcterms:W3CDTF">2020-12-01T13:24:00Z</dcterms:modified>
</cp:coreProperties>
</file>