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4D54" w14:textId="7621C4A8" w:rsidR="00317114" w:rsidRDefault="00317114" w:rsidP="00317114">
      <w:pPr>
        <w:jc w:val="center"/>
        <w:rPr>
          <w:b/>
          <w:sz w:val="28"/>
          <w:szCs w:val="28"/>
        </w:rPr>
      </w:pPr>
      <w:r w:rsidRPr="00D4595A">
        <w:rPr>
          <w:b/>
          <w:sz w:val="28"/>
          <w:szCs w:val="28"/>
        </w:rPr>
        <w:t>Программа №</w:t>
      </w:r>
      <w:r w:rsidR="00F42839">
        <w:rPr>
          <w:b/>
          <w:sz w:val="28"/>
          <w:szCs w:val="28"/>
        </w:rPr>
        <w:t>7</w:t>
      </w:r>
      <w:r w:rsidRPr="00D4595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Иностранцы</w:t>
      </w:r>
      <w:r w:rsidRPr="00D4595A">
        <w:rPr>
          <w:b/>
          <w:sz w:val="28"/>
          <w:szCs w:val="28"/>
        </w:rPr>
        <w:t>)</w:t>
      </w:r>
    </w:p>
    <w:p w14:paraId="26F2848E" w14:textId="77777777" w:rsidR="00317114" w:rsidRDefault="00317114" w:rsidP="00317114">
      <w:pPr>
        <w:pStyle w:val="11"/>
        <w:rPr>
          <w:sz w:val="18"/>
          <w:szCs w:val="18"/>
        </w:rPr>
      </w:pPr>
      <w:r>
        <w:rPr>
          <w:sz w:val="18"/>
          <w:szCs w:val="18"/>
        </w:rPr>
        <w:t>I.   Страховыми случаями по программе являются:</w:t>
      </w:r>
    </w:p>
    <w:p w14:paraId="40D40AEF" w14:textId="77777777" w:rsidR="00317114" w:rsidRDefault="00317114" w:rsidP="0031711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Обращение Застрахованного для оказания ему необходимой амбулаторной медицинской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помощи  в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случае возникновения острого или при обострении хронического заболевания:</w:t>
      </w:r>
    </w:p>
    <w:p w14:paraId="21B45A61" w14:textId="77777777" w:rsidR="00317114" w:rsidRDefault="00317114" w:rsidP="00317114">
      <w:pPr>
        <w:pStyle w:val="a6"/>
      </w:pPr>
      <w:r>
        <w:t>болезни эндокринной системы (диабет 2 типа, заболевания щитовидной железы</w:t>
      </w:r>
      <w:proofErr w:type="gramStart"/>
      <w:r>
        <w:t>),  аллергические</w:t>
      </w:r>
      <w:proofErr w:type="gramEnd"/>
      <w:r>
        <w:t xml:space="preserve"> состояния, анафилаксия;</w:t>
      </w:r>
    </w:p>
    <w:p w14:paraId="1EFBEFC4" w14:textId="77777777" w:rsidR="00317114" w:rsidRDefault="00317114" w:rsidP="00317114">
      <w:pPr>
        <w:pStyle w:val="a6"/>
      </w:pPr>
      <w:r>
        <w:t>болезни нервной системы и органов чувств;</w:t>
      </w:r>
    </w:p>
    <w:p w14:paraId="4229F258" w14:textId="77777777" w:rsidR="00317114" w:rsidRDefault="00317114" w:rsidP="00317114">
      <w:pPr>
        <w:pStyle w:val="a6"/>
      </w:pPr>
      <w:r>
        <w:t>болезни сердечно-сосудистой системы (за исключением заболеваний крови);</w:t>
      </w:r>
    </w:p>
    <w:p w14:paraId="5E42E006" w14:textId="77777777" w:rsidR="00317114" w:rsidRDefault="00317114" w:rsidP="00317114">
      <w:pPr>
        <w:pStyle w:val="a6"/>
      </w:pPr>
      <w:r>
        <w:t>болезни органов дыхания;</w:t>
      </w:r>
    </w:p>
    <w:p w14:paraId="46994003" w14:textId="77777777" w:rsidR="00317114" w:rsidRDefault="00317114" w:rsidP="00317114">
      <w:pPr>
        <w:pStyle w:val="a6"/>
      </w:pPr>
      <w:r>
        <w:t>болезни органов пищеварения;</w:t>
      </w:r>
    </w:p>
    <w:p w14:paraId="00399A45" w14:textId="77777777" w:rsidR="00317114" w:rsidRDefault="00317114" w:rsidP="00317114">
      <w:pPr>
        <w:pStyle w:val="a6"/>
      </w:pPr>
      <w:r>
        <w:t>болезни мочевыводящей системы;</w:t>
      </w:r>
    </w:p>
    <w:p w14:paraId="3CE0011D" w14:textId="77777777" w:rsidR="00317114" w:rsidRDefault="00317114" w:rsidP="00317114">
      <w:pPr>
        <w:pStyle w:val="a6"/>
      </w:pPr>
      <w:r>
        <w:t>гинекологические заболевания;</w:t>
      </w:r>
    </w:p>
    <w:p w14:paraId="78978A47" w14:textId="77777777" w:rsidR="00317114" w:rsidRDefault="00317114" w:rsidP="00317114">
      <w:pPr>
        <w:pStyle w:val="a6"/>
        <w:tabs>
          <w:tab w:val="clear" w:pos="284"/>
          <w:tab w:val="left" w:pos="0"/>
        </w:tabs>
        <w:ind w:left="0" w:firstLine="0"/>
      </w:pPr>
      <w:r>
        <w:t xml:space="preserve">болезни кожи и подкожной клетчатки (за исключением грибковых заболеваний, всех форм псориаза, угревой болезни (за исключением тяжелой степени течения),  всех видов новообразований кожи и подкожно-жировой клетчатки, удаление бородавок, моллюсков, мозолей, кондилом, </w:t>
      </w:r>
      <w:proofErr w:type="spellStart"/>
      <w:r>
        <w:t>халязиона</w:t>
      </w:r>
      <w:proofErr w:type="spellEnd"/>
      <w:r>
        <w:t xml:space="preserve">, </w:t>
      </w:r>
      <w:proofErr w:type="spellStart"/>
      <w:r>
        <w:t>ганглиона</w:t>
      </w:r>
      <w:proofErr w:type="spellEnd"/>
      <w:r>
        <w:t xml:space="preserve">)  </w:t>
      </w:r>
    </w:p>
    <w:p w14:paraId="68A0BEBA" w14:textId="77777777" w:rsidR="00317114" w:rsidRDefault="00317114" w:rsidP="00317114">
      <w:pPr>
        <w:pStyle w:val="a6"/>
      </w:pPr>
      <w:r>
        <w:t>болезни костно-мышечной и соединительной ткани;</w:t>
      </w:r>
    </w:p>
    <w:p w14:paraId="79C1C600" w14:textId="77777777" w:rsidR="00317114" w:rsidRDefault="00317114" w:rsidP="00317114">
      <w:pPr>
        <w:pStyle w:val="a6"/>
      </w:pPr>
      <w:r>
        <w:t>травмы и отравления;</w:t>
      </w:r>
    </w:p>
    <w:p w14:paraId="19D5E570" w14:textId="77777777" w:rsidR="00317114" w:rsidRDefault="00317114" w:rsidP="00317114">
      <w:pPr>
        <w:pStyle w:val="a6"/>
      </w:pPr>
      <w:r>
        <w:t>инфекционные заболевания (включая острый гепатит А);</w:t>
      </w:r>
    </w:p>
    <w:p w14:paraId="3DCFC1D8" w14:textId="77777777" w:rsidR="00317114" w:rsidRDefault="00317114" w:rsidP="00317114">
      <w:pPr>
        <w:pStyle w:val="a6"/>
      </w:pPr>
      <w:r>
        <w:t>острые неточно обозначенные состояния.</w:t>
      </w:r>
    </w:p>
    <w:p w14:paraId="664C523C" w14:textId="77777777" w:rsidR="00317114" w:rsidRDefault="00317114" w:rsidP="00317114">
      <w:pPr>
        <w:pStyle w:val="11"/>
        <w:tabs>
          <w:tab w:val="left" w:pos="0"/>
        </w:tabs>
        <w:spacing w:after="0"/>
        <w:rPr>
          <w:rFonts w:cs="Times New Roman"/>
          <w:sz w:val="18"/>
          <w:szCs w:val="18"/>
        </w:rPr>
      </w:pPr>
    </w:p>
    <w:p w14:paraId="18FBAEAD" w14:textId="77777777" w:rsidR="00317114" w:rsidRDefault="00317114" w:rsidP="00317114">
      <w:pPr>
        <w:pStyle w:val="11"/>
        <w:tabs>
          <w:tab w:val="left" w:pos="0"/>
        </w:tabs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. По данной программе Застрахованному предоставляются следующие услуги: </w:t>
      </w:r>
    </w:p>
    <w:p w14:paraId="0A68E563" w14:textId="77777777" w:rsidR="00317114" w:rsidRDefault="00317114" w:rsidP="00317114">
      <w:pPr>
        <w:pStyle w:val="a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7534C5D4" w14:textId="77777777" w:rsidR="00317114" w:rsidRDefault="00317114" w:rsidP="00317114">
      <w:pPr>
        <w:pStyle w:val="a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Консультации и лечение врачей-специалистов: терапевта, хирурга (флеболога, кардиохирурга,  челюстно-лицевого хирурга), невролога, </w:t>
      </w:r>
      <w:proofErr w:type="spellStart"/>
      <w:r>
        <w:rPr>
          <w:sz w:val="18"/>
          <w:szCs w:val="18"/>
        </w:rPr>
        <w:t>ангионевролога</w:t>
      </w:r>
      <w:proofErr w:type="spellEnd"/>
      <w:r>
        <w:rPr>
          <w:sz w:val="18"/>
          <w:szCs w:val="18"/>
        </w:rPr>
        <w:t xml:space="preserve">, гинеколога и  уролога (за исключением </w:t>
      </w:r>
      <w:r>
        <w:rPr>
          <w:bCs/>
          <w:sz w:val="18"/>
          <w:szCs w:val="18"/>
        </w:rPr>
        <w:t>аппаратных и манипуляционных  методов лечения урогенитальной патологии)</w:t>
      </w:r>
      <w:r>
        <w:rPr>
          <w:sz w:val="18"/>
          <w:szCs w:val="18"/>
        </w:rPr>
        <w:t xml:space="preserve">, отоларинголога, пульмонолога, офтальмолога, дерматолога, радиолога, вертебролога, гастроэнтеролога, </w:t>
      </w:r>
      <w:proofErr w:type="spellStart"/>
      <w:r>
        <w:rPr>
          <w:sz w:val="18"/>
          <w:szCs w:val="18"/>
        </w:rPr>
        <w:t>диабетолога</w:t>
      </w:r>
      <w:proofErr w:type="spellEnd"/>
      <w:r>
        <w:rPr>
          <w:sz w:val="18"/>
          <w:szCs w:val="18"/>
        </w:rPr>
        <w:t xml:space="preserve">, кардиолога, аллерголога, эндокринолога, нефролога, проктолога, </w:t>
      </w:r>
      <w:hyperlink r:id="rId5" w:tgtFrame="_blank" w:tooltip="поиск в интернете" w:history="1">
        <w:r>
          <w:rPr>
            <w:rStyle w:val="a4"/>
            <w:sz w:val="18"/>
            <w:szCs w:val="18"/>
          </w:rPr>
          <w:t>рентгенолога</w:t>
        </w:r>
      </w:hyperlink>
      <w:r>
        <w:rPr>
          <w:sz w:val="18"/>
          <w:szCs w:val="18"/>
        </w:rPr>
        <w:t xml:space="preserve">, эндоскописта, маммолога, психотерапевта (однократно), </w:t>
      </w:r>
      <w:proofErr w:type="spellStart"/>
      <w:r>
        <w:rPr>
          <w:sz w:val="18"/>
          <w:szCs w:val="18"/>
        </w:rPr>
        <w:t>травмотолога</w:t>
      </w:r>
      <w:proofErr w:type="spellEnd"/>
      <w:r>
        <w:rPr>
          <w:sz w:val="18"/>
          <w:szCs w:val="18"/>
        </w:rPr>
        <w:t xml:space="preserve">,  фтизиатра, онколога,  инфекциониста, паразитолога, сурдолога, физиотерапевта, врача ЛФК, врача функциональной диагностики в базовых медицинских учреждениях, указанных в программе по направлению врачей службы. </w:t>
      </w:r>
    </w:p>
    <w:p w14:paraId="04963F12" w14:textId="77777777" w:rsidR="00317114" w:rsidRDefault="00317114" w:rsidP="00317114">
      <w:pPr>
        <w:pStyle w:val="a5"/>
        <w:numPr>
          <w:ilvl w:val="0"/>
          <w:numId w:val="2"/>
        </w:numPr>
        <w:tabs>
          <w:tab w:val="num" w:pos="284"/>
        </w:tabs>
        <w:spacing w:before="12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Амбулаторные обследования, диагностика и лечение в базовых медицинских учреждениях (за исключением дневного стационара), указанных в Программе (в соответствии с п. 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по направлению врачей службы (за исключением  лечения и обследования нарушений обмена веществ и иммунитета, расстройств, связанных с питанием, аутоиммунных заболеваний (в том числе аутоиммунного тиреоидита, воспалительных заболеваний кишечника, неспецифического язвенного колита) обследования иммунного статуса, </w:t>
      </w:r>
      <w:proofErr w:type="spellStart"/>
      <w:r>
        <w:rPr>
          <w:rFonts w:ascii="Arial" w:hAnsi="Arial" w:cs="Arial"/>
          <w:sz w:val="18"/>
          <w:szCs w:val="18"/>
        </w:rPr>
        <w:t>аллерготестирование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иммуноглобулинотерапия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аллергологическая специфическая </w:t>
      </w:r>
      <w:proofErr w:type="spellStart"/>
      <w:r>
        <w:rPr>
          <w:rFonts w:ascii="Arial" w:hAnsi="Arial" w:cs="Arial"/>
          <w:sz w:val="18"/>
          <w:szCs w:val="18"/>
        </w:rPr>
        <w:t>десенсебилизация</w:t>
      </w:r>
      <w:proofErr w:type="spellEnd"/>
      <w:r>
        <w:rPr>
          <w:rFonts w:ascii="Arial" w:hAnsi="Arial" w:cs="Arial"/>
          <w:sz w:val="18"/>
          <w:szCs w:val="18"/>
        </w:rPr>
        <w:t xml:space="preserve">, молекулярно-генетическое исследование гемостаза, исследования на ВАТ и ВА): </w:t>
      </w:r>
    </w:p>
    <w:p w14:paraId="12FE3C21" w14:textId="77777777" w:rsidR="00317114" w:rsidRDefault="00317114" w:rsidP="00317114">
      <w:pPr>
        <w:pStyle w:val="a5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</w:t>
      </w:r>
    </w:p>
    <w:p w14:paraId="3E55865F" w14:textId="77777777" w:rsidR="00317114" w:rsidRDefault="00317114" w:rsidP="00317114">
      <w:pPr>
        <w:pStyle w:val="a5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Лабораторные исследования: общеклинические, биохимические (глюкоза и метаболиты углеводного обмена, общий холестерин, билирубин, белки и белковые фракции, ферменты, маркеры повреждения миокарда и печени), бактериологические (в том числе анализ на дисбактериоз), исследование липидного спектра, гормональные (за исключением половых гормонов), иммунологические (С-реактивный белок, ревматоидный фактор), аллергологические 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IgE</w:t>
      </w:r>
      <w:proofErr w:type="spellEnd"/>
      <w:r>
        <w:rPr>
          <w:rFonts w:ascii="Arial" w:hAnsi="Arial" w:cs="Arial"/>
          <w:sz w:val="18"/>
          <w:szCs w:val="18"/>
        </w:rPr>
        <w:t xml:space="preserve">, клинический анализ крови с определением эозинофилов в крови), серологические (маркеры гепатитов, сифилиса, ВИЧ, герпетические инфекции и др.), </w:t>
      </w:r>
      <w:proofErr w:type="spellStart"/>
      <w:r>
        <w:rPr>
          <w:rFonts w:ascii="Arial" w:hAnsi="Arial" w:cs="Arial"/>
          <w:sz w:val="18"/>
          <w:szCs w:val="18"/>
        </w:rPr>
        <w:t>онкомаркеры</w:t>
      </w:r>
      <w:proofErr w:type="spellEnd"/>
      <w:r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7210AFD1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Рентгенологические исследования: рентгенография, рентгеноскопия, флюорография, маммография, </w:t>
      </w:r>
      <w:proofErr w:type="spellStart"/>
      <w:r>
        <w:rPr>
          <w:rFonts w:ascii="Arial" w:hAnsi="Arial" w:cs="Arial"/>
          <w:sz w:val="18"/>
          <w:szCs w:val="18"/>
        </w:rPr>
        <w:t>иригоскопия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фистулография</w:t>
      </w:r>
      <w:proofErr w:type="spellEnd"/>
      <w:r>
        <w:rPr>
          <w:rFonts w:ascii="Arial" w:hAnsi="Arial" w:cs="Arial"/>
          <w:sz w:val="18"/>
          <w:szCs w:val="18"/>
        </w:rPr>
        <w:t>, урография (за исключением денситометрии</w:t>
      </w:r>
      <w:proofErr w:type="gramStart"/>
      <w:r>
        <w:rPr>
          <w:rFonts w:ascii="Arial" w:hAnsi="Arial" w:cs="Arial"/>
          <w:sz w:val="18"/>
          <w:szCs w:val="18"/>
        </w:rPr>
        <w:t>) ,</w:t>
      </w:r>
      <w:proofErr w:type="gramEnd"/>
    </w:p>
    <w:p w14:paraId="0535E5CE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Эндоскопические исследования (</w:t>
      </w:r>
      <w:proofErr w:type="spellStart"/>
      <w:r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>
        <w:rPr>
          <w:rFonts w:ascii="Arial" w:hAnsi="Arial" w:cs="Arial"/>
          <w:sz w:val="18"/>
          <w:szCs w:val="18"/>
        </w:rPr>
        <w:t xml:space="preserve"> (ФГДС), </w:t>
      </w:r>
      <w:proofErr w:type="spellStart"/>
      <w:r>
        <w:rPr>
          <w:rFonts w:ascii="Arial" w:hAnsi="Arial" w:cs="Arial"/>
          <w:sz w:val="18"/>
          <w:szCs w:val="18"/>
        </w:rPr>
        <w:t>ректосигмоскопия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фиброколоноскопия</w:t>
      </w:r>
      <w:proofErr w:type="spellEnd"/>
      <w:r>
        <w:rPr>
          <w:rFonts w:ascii="Arial" w:hAnsi="Arial" w:cs="Arial"/>
          <w:sz w:val="18"/>
          <w:szCs w:val="18"/>
        </w:rPr>
        <w:t>, бронхоскопия);</w:t>
      </w:r>
    </w:p>
    <w:p w14:paraId="7FBDD37E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Ультразвуковые исследования (УЗИ органов и тканей, доплеровское, дуплексное, сканирование, эхокардиография);</w:t>
      </w:r>
    </w:p>
    <w:p w14:paraId="306789CD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Функциональная диагностика (суточное мониторирование ЭКГ и артериального давления, ЭКГ с нагрузкой (</w:t>
      </w:r>
      <w:proofErr w:type="spellStart"/>
      <w:r>
        <w:rPr>
          <w:rFonts w:ascii="Arial" w:hAnsi="Arial" w:cs="Arial"/>
          <w:sz w:val="18"/>
          <w:szCs w:val="18"/>
        </w:rPr>
        <w:t>тредмил</w:t>
      </w:r>
      <w:proofErr w:type="spellEnd"/>
      <w:r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>
        <w:rPr>
          <w:rFonts w:ascii="Arial" w:hAnsi="Arial" w:cs="Arial"/>
          <w:sz w:val="18"/>
          <w:szCs w:val="18"/>
        </w:rPr>
        <w:t>импедансметрия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>
        <w:rPr>
          <w:rFonts w:ascii="Arial" w:hAnsi="Arial" w:cs="Arial"/>
          <w:sz w:val="18"/>
          <w:szCs w:val="18"/>
        </w:rPr>
        <w:t>);</w:t>
      </w:r>
    </w:p>
    <w:p w14:paraId="0F1E4F39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Однократное обследование и лечение латентно протекающих заболеваний (скрытые инфекции, включая ЗППП одним методом, в том числе ПЦР);</w:t>
      </w:r>
    </w:p>
    <w:p w14:paraId="18D1F7B4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Радиоизотопные исследования (</w:t>
      </w:r>
      <w:proofErr w:type="spellStart"/>
      <w:r>
        <w:rPr>
          <w:rFonts w:ascii="Arial" w:hAnsi="Arial" w:cs="Arial"/>
          <w:sz w:val="18"/>
          <w:szCs w:val="18"/>
        </w:rPr>
        <w:t>ренография</w:t>
      </w:r>
      <w:proofErr w:type="spellEnd"/>
      <w:r>
        <w:rPr>
          <w:rFonts w:ascii="Arial" w:hAnsi="Arial" w:cs="Arial"/>
          <w:sz w:val="18"/>
          <w:szCs w:val="18"/>
        </w:rPr>
        <w:t>, сцинтиграфия);</w:t>
      </w:r>
    </w:p>
    <w:p w14:paraId="4A187E7F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  проведение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>- резонансной томографии  (за исключением  позитронно-эмиссионной томографии (ПЭТ), гидро-МРТ)</w:t>
      </w:r>
      <w:r>
        <w:rPr>
          <w:rFonts w:cs="Arial"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независимо от применяемых методик, и компьютерной томографии (за исключением  обследования в формате 3-4D)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- 1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область 1 раз  (по каждому виду исследований) за период действия договора страхования, ангиография (в том числе с использованием контрастных веществ 1 раз за период страхования);</w:t>
      </w:r>
    </w:p>
    <w:p w14:paraId="28B99A44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Малые оперативные хирургические вмешательства (за </w:t>
      </w:r>
      <w:proofErr w:type="gramStart"/>
      <w:r>
        <w:rPr>
          <w:rFonts w:ascii="Arial" w:hAnsi="Arial" w:cs="Arial"/>
          <w:sz w:val="18"/>
          <w:szCs w:val="18"/>
        </w:rPr>
        <w:t xml:space="preserve">исключением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склеротерапии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турбофлебодеструкции</w:t>
      </w:r>
      <w:proofErr w:type="spellEnd"/>
      <w:r>
        <w:rPr>
          <w:rFonts w:ascii="Arial" w:hAnsi="Arial" w:cs="Arial"/>
          <w:sz w:val="18"/>
          <w:szCs w:val="18"/>
        </w:rPr>
        <w:t>, криотерапии; лазеротерапии);</w:t>
      </w:r>
    </w:p>
    <w:p w14:paraId="735FEB28" w14:textId="77777777" w:rsidR="00317114" w:rsidRDefault="00317114" w:rsidP="0031711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- 10 сеансов физиотерапевтического лечения (свето-, электро-,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 xml:space="preserve">-, УВЧ-терапия, ингаляции) по каждому заболеванию, 10 </w:t>
      </w:r>
      <w:proofErr w:type="gramStart"/>
      <w:r>
        <w:rPr>
          <w:rFonts w:ascii="Arial" w:hAnsi="Arial" w:cs="Arial"/>
          <w:sz w:val="18"/>
          <w:szCs w:val="18"/>
        </w:rPr>
        <w:t>занятий  лечебной</w:t>
      </w:r>
      <w:proofErr w:type="gramEnd"/>
      <w:r>
        <w:rPr>
          <w:rFonts w:ascii="Arial" w:hAnsi="Arial" w:cs="Arial"/>
          <w:sz w:val="18"/>
          <w:szCs w:val="18"/>
        </w:rPr>
        <w:t xml:space="preserve"> физкультурой в группе, 10 сеансов массажа в течение действия договора страхования (за исключением  акупунктуры, иглорефлексотерапии, мануальной терапии, ударно- волновой  терапии,  гирудотерапии)       </w:t>
      </w:r>
    </w:p>
    <w:p w14:paraId="41CD502C" w14:textId="77777777" w:rsidR="00317114" w:rsidRDefault="00317114" w:rsidP="0031711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sz w:val="18"/>
          <w:szCs w:val="18"/>
        </w:rPr>
      </w:pPr>
    </w:p>
    <w:p w14:paraId="7C897E86" w14:textId="77777777" w:rsidR="00317114" w:rsidRDefault="00317114" w:rsidP="0031711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rFonts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>При нахождении в Санкт-Петербурге:</w:t>
      </w:r>
    </w:p>
    <w:p w14:paraId="41C7D304" w14:textId="77777777" w:rsidR="00317114" w:rsidRDefault="00317114" w:rsidP="0031711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sz w:val="18"/>
          <w:szCs w:val="18"/>
        </w:rPr>
      </w:pPr>
      <w:proofErr w:type="gramStart"/>
      <w:r>
        <w:rPr>
          <w:sz w:val="18"/>
          <w:szCs w:val="18"/>
        </w:rPr>
        <w:t>Вызов  врача</w:t>
      </w:r>
      <w:proofErr w:type="gramEnd"/>
      <w:r>
        <w:rPr>
          <w:sz w:val="18"/>
          <w:szCs w:val="18"/>
        </w:rPr>
        <w:t xml:space="preserve">  или врача  клиники-партнера. Оказание медицинской помощи на дому осуществляется ежедневно </w:t>
      </w:r>
      <w:r>
        <w:rPr>
          <w:i/>
          <w:iCs/>
          <w:sz w:val="18"/>
          <w:szCs w:val="18"/>
        </w:rPr>
        <w:t xml:space="preserve">(включая выходные и праздничные дни) </w:t>
      </w:r>
      <w:r>
        <w:rPr>
          <w:sz w:val="18"/>
          <w:szCs w:val="18"/>
        </w:rPr>
        <w:t>в течение дня</w:t>
      </w:r>
      <w:r>
        <w:rPr>
          <w:i/>
          <w:iCs/>
          <w:sz w:val="18"/>
          <w:szCs w:val="18"/>
        </w:rPr>
        <w:t xml:space="preserve">. </w:t>
      </w:r>
      <w:r>
        <w:rPr>
          <w:sz w:val="18"/>
          <w:szCs w:val="18"/>
        </w:rPr>
        <w:t>Вызовы принимаются с 9.30, при поступлении вызова после 17.30 врач посетит Застрахованного на следующий день. Дежурные врачи оказывают помощь в расширенном объеме (</w:t>
      </w:r>
      <w:r>
        <w:rPr>
          <w:i/>
          <w:iCs/>
          <w:sz w:val="18"/>
          <w:szCs w:val="18"/>
        </w:rPr>
        <w:t>снятие ЭКГ, инъекции</w:t>
      </w:r>
      <w:r>
        <w:rPr>
          <w:sz w:val="18"/>
          <w:szCs w:val="18"/>
        </w:rPr>
        <w:t xml:space="preserve">), при необходимости выдают направления на дальнейшее обследование и лечение, рецепты, справки, больничные листы; </w:t>
      </w:r>
    </w:p>
    <w:p w14:paraId="29F70F81" w14:textId="77777777" w:rsidR="00317114" w:rsidRDefault="00317114" w:rsidP="00317114">
      <w:pPr>
        <w:pStyle w:val="a7"/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сдача анализов для плановой госпитализации, при наличии программы «Госпитализация»;</w:t>
      </w:r>
    </w:p>
    <w:p w14:paraId="061A938B" w14:textId="77777777" w:rsidR="00317114" w:rsidRDefault="00317114" w:rsidP="00317114">
      <w:pPr>
        <w:pStyle w:val="a7"/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Вакцинации против гриппа;</w:t>
      </w:r>
    </w:p>
    <w:p w14:paraId="449B0081" w14:textId="77777777" w:rsidR="00317114" w:rsidRDefault="00317114" w:rsidP="00317114">
      <w:pPr>
        <w:pStyle w:val="a"/>
        <w:numPr>
          <w:ilvl w:val="0"/>
          <w:numId w:val="3"/>
        </w:numPr>
        <w:tabs>
          <w:tab w:val="clear" w:pos="567"/>
          <w:tab w:val="num" w:pos="0"/>
          <w:tab w:val="left" w:pos="180"/>
        </w:tabs>
        <w:spacing w:before="0" w:after="120"/>
        <w:ind w:left="0" w:firstLine="0"/>
        <w:rPr>
          <w:sz w:val="18"/>
          <w:szCs w:val="18"/>
        </w:rPr>
      </w:pPr>
      <w:r>
        <w:rPr>
          <w:sz w:val="18"/>
          <w:szCs w:val="18"/>
        </w:rPr>
        <w:t>Контроль качества проводимого лечения специалистами отдела медицинской экспертизы САО «</w:t>
      </w:r>
      <w:proofErr w:type="spellStart"/>
      <w:r>
        <w:rPr>
          <w:sz w:val="18"/>
          <w:szCs w:val="18"/>
        </w:rPr>
        <w:t>Медэкспресс</w:t>
      </w:r>
      <w:proofErr w:type="spellEnd"/>
      <w:r>
        <w:rPr>
          <w:sz w:val="18"/>
          <w:szCs w:val="18"/>
        </w:rPr>
        <w:t>»;</w:t>
      </w:r>
    </w:p>
    <w:p w14:paraId="096F39DF" w14:textId="77777777" w:rsidR="00317114" w:rsidRDefault="00317114" w:rsidP="00317114">
      <w:pPr>
        <w:pStyle w:val="a5"/>
        <w:numPr>
          <w:ilvl w:val="0"/>
          <w:numId w:val="3"/>
        </w:numPr>
        <w:tabs>
          <w:tab w:val="num" w:pos="0"/>
          <w:tab w:val="left" w:pos="180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  <w:lang w:eastAsia="ko-KR"/>
        </w:rPr>
        <w:t>Организация и оплата экстренной амбулаторной медицинской помощи  при поездках на территории Российской Федерации (</w:t>
      </w:r>
      <w:r>
        <w:rPr>
          <w:rFonts w:ascii="Arial" w:hAnsi="Arial" w:cs="Arial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ascii="Arial" w:hAnsi="Arial"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0B0BCDCC" w14:textId="77777777" w:rsidR="00317114" w:rsidRDefault="00317114" w:rsidP="00317114">
      <w:pPr>
        <w:pStyle w:val="a5"/>
        <w:numPr>
          <w:ilvl w:val="0"/>
          <w:numId w:val="3"/>
        </w:numPr>
        <w:tabs>
          <w:tab w:val="num" w:pos="0"/>
          <w:tab w:val="left" w:pos="284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Организация и оплата экстренной медицинской помощи за рубежом, в соответствии с </w:t>
      </w:r>
      <w:proofErr w:type="gramStart"/>
      <w:r>
        <w:rPr>
          <w:rFonts w:ascii="Arial" w:hAnsi="Arial" w:cs="Arial"/>
          <w:sz w:val="18"/>
          <w:szCs w:val="18"/>
        </w:rPr>
        <w:t>условиями  «</w:t>
      </w:r>
      <w:proofErr w:type="gramEnd"/>
      <w:r>
        <w:rPr>
          <w:rFonts w:ascii="Arial" w:hAnsi="Arial" w:cs="Arial"/>
          <w:sz w:val="18"/>
          <w:szCs w:val="18"/>
        </w:rPr>
        <w:t>Международного полиса страхования путешествующих» , по стандартной программе «А» с лимитом 40 000 у.е. на одну поездку продолжительностью не более 15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</w:t>
      </w:r>
    </w:p>
    <w:p w14:paraId="5EE2BDE9" w14:textId="77777777" w:rsidR="00317114" w:rsidRDefault="00317114" w:rsidP="0031711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  <w:lang w:eastAsia="ko-KR"/>
        </w:rPr>
        <w:t>В специализированных медицинских учреждениях услуги оказываются по медицинским показаниям по направлению врачей базовых ЛПУ.</w:t>
      </w:r>
    </w:p>
    <w:p w14:paraId="3B9C7354" w14:textId="77777777" w:rsidR="00317114" w:rsidRDefault="00317114" w:rsidP="0031711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val="en-US"/>
        </w:rPr>
        <w:t>III</w:t>
      </w:r>
      <w:r>
        <w:rPr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7C0135A1" w14:textId="77777777" w:rsidR="00317114" w:rsidRDefault="00317114" w:rsidP="00317114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557352B4" w14:textId="77777777" w:rsidR="00317114" w:rsidRDefault="00317114" w:rsidP="00317114">
      <w:pPr>
        <w:pStyle w:val="a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4438AEEA" w14:textId="77777777" w:rsidR="00317114" w:rsidRDefault="00317114" w:rsidP="00317114">
      <w:pPr>
        <w:rPr>
          <w:rFonts w:ascii="Arial" w:hAnsi="Arial" w:cs="Arial"/>
          <w:sz w:val="18"/>
          <w:szCs w:val="18"/>
        </w:rPr>
      </w:pPr>
    </w:p>
    <w:p w14:paraId="4D9B1396" w14:textId="77777777" w:rsidR="00317114" w:rsidRDefault="00317114" w:rsidP="0031711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 w:after="120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>Исключения из программы страхования:</w:t>
      </w:r>
    </w:p>
    <w:p w14:paraId="514B2D65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госбюджета  (туберкулез,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и о</w:t>
      </w:r>
      <w:r>
        <w:rPr>
          <w:rFonts w:ascii="Arial" w:hAnsi="Arial" w:cs="Arial"/>
          <w:sz w:val="18"/>
          <w:szCs w:val="18"/>
        </w:rPr>
        <w:t>нкологические заболевания 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и о</w:t>
      </w:r>
      <w:r>
        <w:rPr>
          <w:rFonts w:ascii="Arial" w:hAnsi="Arial" w:cs="Arial"/>
          <w:sz w:val="18"/>
          <w:szCs w:val="18"/>
        </w:rPr>
        <w:t>нкологические заболевания  диагностированные до начала действия договора;</w:t>
      </w:r>
    </w:p>
    <w:p w14:paraId="4C19559B" w14:textId="77777777" w:rsidR="00317114" w:rsidRDefault="00317114" w:rsidP="00317114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/>
        <w:ind w:left="42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02F5F3F4" w14:textId="77777777" w:rsidR="00317114" w:rsidRDefault="00317114" w:rsidP="00317114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309C868C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7FE27775" w14:textId="77777777" w:rsidR="00317114" w:rsidRDefault="00317114" w:rsidP="00317114">
      <w:pPr>
        <w:pStyle w:val="3"/>
        <w:numPr>
          <w:ilvl w:val="0"/>
          <w:numId w:val="4"/>
        </w:numPr>
        <w:spacing w:before="120" w:after="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2E0DC91A" w14:textId="77777777" w:rsidR="00317114" w:rsidRDefault="00317114" w:rsidP="00317114">
      <w:pPr>
        <w:pStyle w:val="a7"/>
        <w:numPr>
          <w:ilvl w:val="0"/>
          <w:numId w:val="4"/>
        </w:numPr>
        <w:tabs>
          <w:tab w:val="left" w:pos="0"/>
        </w:tabs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61E8BF30" w14:textId="77777777" w:rsidR="00317114" w:rsidRDefault="00317114" w:rsidP="00317114">
      <w:pPr>
        <w:pStyle w:val="a7"/>
        <w:numPr>
          <w:ilvl w:val="0"/>
          <w:numId w:val="4"/>
        </w:numPr>
        <w:tabs>
          <w:tab w:val="left" w:pos="709"/>
        </w:tabs>
        <w:suppressAutoHyphens/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38FB7EFC" w14:textId="77777777" w:rsidR="00317114" w:rsidRDefault="00317114" w:rsidP="00317114">
      <w:pPr>
        <w:pStyle w:val="a5"/>
        <w:numPr>
          <w:ilvl w:val="0"/>
          <w:numId w:val="4"/>
        </w:numPr>
        <w:tabs>
          <w:tab w:val="left" w:pos="0"/>
        </w:tabs>
        <w:suppressAutoHyphens/>
        <w:spacing w:before="120" w:beforeAutospacing="0" w:after="0" w:afterAutospacing="0"/>
        <w:ind w:left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23436EA1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6CF7CB3C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793CB833" w14:textId="77777777" w:rsidR="00317114" w:rsidRDefault="00317114" w:rsidP="00317114">
      <w:pPr>
        <w:pStyle w:val="a6"/>
        <w:numPr>
          <w:ilvl w:val="0"/>
          <w:numId w:val="4"/>
        </w:num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rPr>
          <w:sz w:val="18"/>
          <w:szCs w:val="18"/>
        </w:rPr>
        <w:t>турбокаст</w:t>
      </w:r>
      <w:proofErr w:type="spellEnd"/>
      <w:r>
        <w:rPr>
          <w:sz w:val="18"/>
          <w:szCs w:val="18"/>
        </w:rPr>
        <w:t xml:space="preserve">, фиксаторы, </w:t>
      </w:r>
      <w:proofErr w:type="spellStart"/>
      <w:r>
        <w:rPr>
          <w:sz w:val="18"/>
          <w:szCs w:val="18"/>
        </w:rPr>
        <w:t>ортезы</w:t>
      </w:r>
      <w:proofErr w:type="spellEnd"/>
      <w:r>
        <w:rPr>
          <w:sz w:val="18"/>
          <w:szCs w:val="18"/>
        </w:rPr>
        <w:t xml:space="preserve">, предметы ухода, протезы, эндопротезы, </w:t>
      </w:r>
      <w:proofErr w:type="spellStart"/>
      <w:r>
        <w:rPr>
          <w:sz w:val="18"/>
          <w:szCs w:val="18"/>
        </w:rPr>
        <w:t>стенты</w:t>
      </w:r>
      <w:proofErr w:type="spellEnd"/>
      <w:r>
        <w:rPr>
          <w:sz w:val="18"/>
          <w:szCs w:val="18"/>
        </w:rPr>
        <w:t xml:space="preserve">, катетеры, </w:t>
      </w:r>
      <w:proofErr w:type="spellStart"/>
      <w:r>
        <w:rPr>
          <w:sz w:val="18"/>
          <w:szCs w:val="18"/>
        </w:rPr>
        <w:t>трансплантанты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имплантанты</w:t>
      </w:r>
      <w:proofErr w:type="spellEnd"/>
      <w:r>
        <w:rPr>
          <w:sz w:val="18"/>
          <w:szCs w:val="18"/>
        </w:rPr>
        <w:t>,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металлоконструкции импортного производства; </w:t>
      </w:r>
    </w:p>
    <w:p w14:paraId="29738306" w14:textId="77777777" w:rsidR="00317114" w:rsidRDefault="00317114" w:rsidP="00317114">
      <w:pPr>
        <w:pStyle w:val="a6"/>
        <w:numPr>
          <w:ilvl w:val="0"/>
          <w:numId w:val="4"/>
        </w:num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4F7658D1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коррекция зрения,</w:t>
      </w:r>
      <w:r>
        <w:rPr>
          <w:rFonts w:ascii="Arial" w:eastAsia="Calibri" w:hAnsi="Arial" w:cs="Arial"/>
          <w:sz w:val="18"/>
          <w:szCs w:val="18"/>
        </w:rPr>
        <w:t xml:space="preserve"> лечение аномалий рефракции, катаракты, дистрофических заболеваний глаз, косоглазия</w:t>
      </w:r>
      <w:r>
        <w:rPr>
          <w:rFonts w:ascii="Arial" w:hAnsi="Arial" w:cs="Arial"/>
          <w:sz w:val="18"/>
          <w:szCs w:val="18"/>
        </w:rPr>
        <w:t xml:space="preserve">; </w:t>
      </w:r>
    </w:p>
    <w:p w14:paraId="0A3A2963" w14:textId="77777777" w:rsidR="00317114" w:rsidRDefault="00317114" w:rsidP="00317114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/>
        <w:ind w:left="425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 3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месяцев.</w:t>
      </w:r>
    </w:p>
    <w:p w14:paraId="74527E2C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страхования;</w:t>
      </w:r>
    </w:p>
    <w:p w14:paraId="1BBF5B91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</w:t>
      </w:r>
      <w:r>
        <w:rPr>
          <w:rFonts w:ascii="Arial" w:hAnsi="Arial" w:cs="Arial"/>
          <w:sz w:val="18"/>
          <w:szCs w:val="18"/>
        </w:rPr>
        <w:t>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17288DA3" w14:textId="77777777" w:rsidR="00317114" w:rsidRDefault="00317114" w:rsidP="0031711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09CE7664" w14:textId="77777777" w:rsidR="00317114" w:rsidRDefault="00317114" w:rsidP="00317114">
      <w:pPr>
        <w:rPr>
          <w:rFonts w:ascii="Arial" w:hAnsi="Arial" w:cs="Arial"/>
          <w:sz w:val="18"/>
          <w:szCs w:val="18"/>
        </w:rPr>
      </w:pPr>
    </w:p>
    <w:p w14:paraId="50A09B71" w14:textId="77777777" w:rsidR="00317114" w:rsidRDefault="00317114" w:rsidP="00317114">
      <w:pPr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3C7811F9" w14:textId="77777777" w:rsidR="00317114" w:rsidRDefault="00317114" w:rsidP="0031711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Страховая компания оплачивает медицинские услуги в пределах максимальной ответствен</w:t>
      </w:r>
      <w:r>
        <w:rPr>
          <w:rFonts w:ascii="Arial" w:hAnsi="Arial" w:cs="Arial"/>
          <w:b/>
          <w:bCs/>
          <w:sz w:val="20"/>
          <w:szCs w:val="20"/>
        </w:rPr>
        <w:softHyphen/>
        <w:t xml:space="preserve">ности Страховщика, указанной в полисе.  </w:t>
      </w:r>
    </w:p>
    <w:p w14:paraId="655641B7" w14:textId="77777777" w:rsidR="00317114" w:rsidRDefault="00317114" w:rsidP="00317114">
      <w:pPr>
        <w:pStyle w:val="3"/>
        <w:numPr>
          <w:ilvl w:val="0"/>
          <w:numId w:val="6"/>
        </w:numPr>
        <w:tabs>
          <w:tab w:val="left" w:pos="360"/>
          <w:tab w:val="left" w:pos="1080"/>
        </w:tabs>
        <w:ind w:left="1077" w:hanging="107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 данной программе Застрахованному предоставляются следующие услуги:</w:t>
      </w:r>
    </w:p>
    <w:p w14:paraId="3923F587" w14:textId="77777777" w:rsidR="00317114" w:rsidRDefault="00317114" w:rsidP="0031711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t>Круглосуточная консультационная и организационная помощь врачей-диспетчеров;</w:t>
      </w:r>
    </w:p>
    <w:p w14:paraId="338F1309" w14:textId="77777777" w:rsidR="00317114" w:rsidRDefault="00317114" w:rsidP="00317114">
      <w:pPr>
        <w:numPr>
          <w:ilvl w:val="1"/>
          <w:numId w:val="6"/>
        </w:numPr>
        <w:tabs>
          <w:tab w:val="clear" w:pos="540"/>
          <w:tab w:val="left" w:pos="360"/>
          <w:tab w:val="num" w:pos="1440"/>
          <w:tab w:val="num" w:pos="2304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Вызов бригады «Скорой помощи» по месту жительства по телефону «03»; </w:t>
      </w:r>
    </w:p>
    <w:p w14:paraId="07A76E33" w14:textId="77777777" w:rsidR="00062B3E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Вызов бригады коммерческой «Скорой помощи» в Санкт-Петербурге; </w:t>
      </w:r>
    </w:p>
    <w:p w14:paraId="23B78D99" w14:textId="0A3E008A" w:rsidR="00062B3E" w:rsidRPr="00062B3E" w:rsidRDefault="00062B3E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062B3E">
        <w:rPr>
          <w:sz w:val="18"/>
          <w:szCs w:val="18"/>
        </w:rPr>
        <w:t>Вызов бригады скорой помощи путем обращения в страховую компанию.</w:t>
      </w:r>
    </w:p>
    <w:p w14:paraId="537EDD79" w14:textId="334E190D" w:rsidR="00317114" w:rsidRPr="00062B3E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062B3E">
        <w:rPr>
          <w:sz w:val="18"/>
          <w:szCs w:val="18"/>
        </w:rPr>
        <w:t xml:space="preserve"> Медицинская транспортировка из районной больницы в СПб по медицинским показаниям;</w:t>
      </w:r>
    </w:p>
    <w:p w14:paraId="4503514F" w14:textId="781BB523" w:rsidR="00317114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t>Госпитализация (</w:t>
      </w:r>
      <w:r w:rsidRPr="00062B3E">
        <w:rPr>
          <w:sz w:val="18"/>
          <w:szCs w:val="18"/>
        </w:rPr>
        <w:t>экстренная и плановая</w:t>
      </w:r>
      <w:r>
        <w:rPr>
          <w:sz w:val="18"/>
          <w:szCs w:val="18"/>
        </w:rPr>
        <w:t xml:space="preserve">) Застрахованного в базовые </w:t>
      </w:r>
      <w:proofErr w:type="gramStart"/>
      <w:r>
        <w:rPr>
          <w:sz w:val="18"/>
          <w:szCs w:val="18"/>
        </w:rPr>
        <w:t>клиники ,</w:t>
      </w:r>
      <w:proofErr w:type="gramEnd"/>
      <w:r>
        <w:rPr>
          <w:sz w:val="18"/>
          <w:szCs w:val="18"/>
        </w:rPr>
        <w:t xml:space="preserve"> указанные в Программе, по направлению врачей.  Исключение: случаи, когда, по жизненным показаниям (угроза смерти или </w:t>
      </w:r>
      <w:proofErr w:type="gramStart"/>
      <w:r>
        <w:rPr>
          <w:sz w:val="18"/>
          <w:szCs w:val="18"/>
        </w:rPr>
        <w:t>наступление  осложнений</w:t>
      </w:r>
      <w:proofErr w:type="gramEnd"/>
      <w:r>
        <w:rPr>
          <w:sz w:val="18"/>
          <w:szCs w:val="18"/>
        </w:rPr>
        <w:t>), необходима госпитализация в ближайшее лечебное учреждение;</w:t>
      </w:r>
    </w:p>
    <w:p w14:paraId="2B53222F" w14:textId="50C6F2F4" w:rsidR="00317114" w:rsidRPr="00062B3E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Пребывание в маломестных палатах профильных отделений во время стационарного лечения, либо перевод в них в течение 48 часов с момента поступления (за исключением отделений и палат категории «люкс» и одноместных палат);</w:t>
      </w:r>
    </w:p>
    <w:p w14:paraId="2F5340CA" w14:textId="19D8E57C" w:rsidR="00317114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Лекарственное обеспечение в период пребывания на стационарном лечении;</w:t>
      </w:r>
    </w:p>
    <w:p w14:paraId="27E94573" w14:textId="67574EBB" w:rsidR="00317114" w:rsidRPr="00062B3E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062B3E">
        <w:rPr>
          <w:sz w:val="18"/>
          <w:szCs w:val="18"/>
        </w:rPr>
        <w:t>Стационар дневного пребывания на базе стационарного ЛПУ;</w:t>
      </w:r>
    </w:p>
    <w:p w14:paraId="3B1A0BDE" w14:textId="2CDA8DA1" w:rsidR="00317114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t>Контроль качества проводимого лечения специалистами отдела медицинской экспертизы;</w:t>
      </w:r>
    </w:p>
    <w:p w14:paraId="71461B3D" w14:textId="24679E08" w:rsidR="00317114" w:rsidRDefault="00317114" w:rsidP="00062B3E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Организация и оплата экстренной медицинской помощи  при поездках на территории Российской Федерации (</w:t>
      </w:r>
      <w:r w:rsidRPr="00062B3E">
        <w:rPr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sz w:val="18"/>
          <w:szCs w:val="18"/>
        </w:rPr>
        <w:t>), в соответствии с программой страхования (за исключением 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sz w:val="18"/>
          <w:szCs w:val="18"/>
          <w:lang w:eastAsia="ko-KR"/>
        </w:rPr>
        <w:t>.  Пункт 2.6 Договора страхования не распространяется на услуги, предоставляемые в соответствии с настоящим пунктом.</w:t>
      </w:r>
    </w:p>
    <w:p w14:paraId="298FD9F7" w14:textId="77777777" w:rsidR="00317114" w:rsidRPr="00D4595A" w:rsidRDefault="00317114" w:rsidP="00317114">
      <w:pPr>
        <w:tabs>
          <w:tab w:val="num" w:pos="360"/>
          <w:tab w:val="num" w:pos="1080"/>
          <w:tab w:val="num" w:pos="2304"/>
        </w:tabs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D4595A">
        <w:rPr>
          <w:rFonts w:ascii="Arial" w:hAnsi="Arial" w:cs="Arial"/>
          <w:b/>
          <w:sz w:val="32"/>
          <w:szCs w:val="32"/>
        </w:rPr>
        <w:t>«Госпитализация»</w:t>
      </w:r>
    </w:p>
    <w:p w14:paraId="0EA9944D" w14:textId="77777777" w:rsidR="00317114" w:rsidRDefault="00317114" w:rsidP="00317114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 xml:space="preserve">Страховыми случаями по </w:t>
      </w:r>
      <w:proofErr w:type="gramStart"/>
      <w:r>
        <w:rPr>
          <w:rFonts w:ascii="Arial" w:hAnsi="Arial" w:cs="Arial"/>
          <w:b/>
          <w:sz w:val="18"/>
          <w:szCs w:val="18"/>
        </w:rPr>
        <w:t>программе  являются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14:paraId="1AAB10F6" w14:textId="77777777" w:rsidR="00317114" w:rsidRDefault="00317114" w:rsidP="00317114">
      <w:pPr>
        <w:pStyle w:val="a8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 для оказания ему необходимой медицинской помощи в случае возникновения острого или при обострении хронического заболевания:</w:t>
      </w:r>
    </w:p>
    <w:p w14:paraId="2FB66FAE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болезни эндокринной системы, аллергические состояния, анафилаксия; </w:t>
      </w:r>
    </w:p>
    <w:p w14:paraId="04E7368A" w14:textId="77777777" w:rsidR="00317114" w:rsidRDefault="00317114" w:rsidP="00317114">
      <w:pPr>
        <w:pStyle w:val="a6"/>
        <w:numPr>
          <w:ilvl w:val="2"/>
          <w:numId w:val="5"/>
        </w:numPr>
        <w:tabs>
          <w:tab w:val="clear" w:pos="284"/>
          <w:tab w:val="num" w:pos="360"/>
        </w:tabs>
        <w:ind w:left="360"/>
        <w:rPr>
          <w:sz w:val="18"/>
          <w:szCs w:val="18"/>
        </w:rPr>
      </w:pPr>
      <w:r>
        <w:t xml:space="preserve">болезни нервной системы и органов чувств;  </w:t>
      </w:r>
    </w:p>
    <w:p w14:paraId="3523F4D2" w14:textId="77777777" w:rsidR="00317114" w:rsidRDefault="00317114" w:rsidP="00317114">
      <w:pPr>
        <w:pStyle w:val="12"/>
        <w:keepNext w:val="0"/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сердечно-сосудистой системы;</w:t>
      </w:r>
    </w:p>
    <w:p w14:paraId="3F73E7F8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органов дыхания;</w:t>
      </w:r>
    </w:p>
    <w:p w14:paraId="5C96DA1A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органов пищеварения;</w:t>
      </w:r>
    </w:p>
    <w:p w14:paraId="2239FC73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мочевыводящей системы – нефриты, мочекаменная болезнь;</w:t>
      </w:r>
    </w:p>
    <w:p w14:paraId="25969BEC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кожи и подкожной клетчатки;</w:t>
      </w:r>
    </w:p>
    <w:p w14:paraId="1DE885E7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костно-мышечной и соединительной ткани;</w:t>
      </w:r>
    </w:p>
    <w:p w14:paraId="7C65A83C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травмы и отравления;</w:t>
      </w:r>
    </w:p>
    <w:p w14:paraId="62F40446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инфекционные заболевания;</w:t>
      </w:r>
    </w:p>
    <w:p w14:paraId="4654E2A5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гинекологические заболевания,</w:t>
      </w:r>
    </w:p>
    <w:p w14:paraId="4187BF64" w14:textId="77777777" w:rsidR="00317114" w:rsidRDefault="00317114" w:rsidP="0031711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острые, неточно обозначенные состояния.</w:t>
      </w:r>
    </w:p>
    <w:p w14:paraId="0FC624F1" w14:textId="77777777" w:rsidR="00317114" w:rsidRDefault="00317114" w:rsidP="00317114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Покрываются расходы на: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F83DB36" w14:textId="77777777" w:rsidR="00317114" w:rsidRDefault="00317114" w:rsidP="003171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 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>–лабораторных, биохимических,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гормональных (Т3, Т4, ТТГ),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аллергологических (кроме скрининговой панели), бактериологических, рентгенологических (за исключением позитронно-эмиссионной томографии, гидро –МРТ), эндоскопических, ультразвуковых (в т. ч. доплеровского, дуплексного сканирования) и инструментальных методов исследования, консервативные и оперативные методы лечения, физиотерапевтическое лечение.</w:t>
      </w:r>
    </w:p>
    <w:p w14:paraId="407D8028" w14:textId="77777777" w:rsidR="00317114" w:rsidRDefault="00317114" w:rsidP="00317114">
      <w:pPr>
        <w:pStyle w:val="a6"/>
        <w:numPr>
          <w:ilvl w:val="2"/>
          <w:numId w:val="7"/>
        </w:numPr>
        <w:tabs>
          <w:tab w:val="left" w:pos="426"/>
        </w:tabs>
        <w:ind w:left="284" w:hanging="284"/>
        <w:rPr>
          <w:sz w:val="18"/>
          <w:szCs w:val="18"/>
        </w:rPr>
      </w:pPr>
      <w:r>
        <w:t xml:space="preserve">проведение ангиографии, </w:t>
      </w:r>
      <w:proofErr w:type="spellStart"/>
      <w:r>
        <w:t>коронаро</w:t>
      </w:r>
      <w:proofErr w:type="spellEnd"/>
      <w:r>
        <w:t>-ангиографии по жизненным показаниям;</w:t>
      </w:r>
    </w:p>
    <w:p w14:paraId="29AA5AB2" w14:textId="77777777" w:rsidR="00317114" w:rsidRDefault="00317114" w:rsidP="0031711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проведение </w:t>
      </w:r>
      <w:proofErr w:type="spellStart"/>
      <w:r>
        <w:t>рентгеноэндоваскулярной</w:t>
      </w:r>
      <w:proofErr w:type="spellEnd"/>
      <w:r>
        <w:t xml:space="preserve"> диагностики и лечения, за исключением операций на сосудах </w:t>
      </w:r>
      <w:proofErr w:type="gramStart"/>
      <w:r>
        <w:t>сердца  (</w:t>
      </w:r>
      <w:proofErr w:type="gramEnd"/>
      <w:r>
        <w:t xml:space="preserve">баллонная ангиопластика, </w:t>
      </w:r>
      <w:proofErr w:type="spellStart"/>
      <w:r>
        <w:t>стентирование</w:t>
      </w:r>
      <w:proofErr w:type="spellEnd"/>
      <w:r>
        <w:t xml:space="preserve"> ) по жизненным показаниям;</w:t>
      </w:r>
    </w:p>
    <w:p w14:paraId="0766222E" w14:textId="77777777" w:rsidR="00317114" w:rsidRDefault="00317114" w:rsidP="0031711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проведение нейрохирургических </w:t>
      </w:r>
      <w:proofErr w:type="gramStart"/>
      <w:r>
        <w:t>операций  при</w:t>
      </w:r>
      <w:proofErr w:type="gramEnd"/>
      <w:r>
        <w:t xml:space="preserve"> травмах и </w:t>
      </w:r>
      <w:proofErr w:type="spellStart"/>
      <w:r>
        <w:t>жизнеугрожающих</w:t>
      </w:r>
      <w:proofErr w:type="spellEnd"/>
      <w:r>
        <w:t xml:space="preserve"> состояний, произошедших в период действия настоящего договора страхования;</w:t>
      </w:r>
    </w:p>
    <w:p w14:paraId="7439E512" w14:textId="77777777" w:rsidR="00317114" w:rsidRDefault="00317114" w:rsidP="0031711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6C15E3BD" w14:textId="77777777" w:rsidR="00317114" w:rsidRDefault="00317114" w:rsidP="0031711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>эндоскопические операции на суставах и другие внутрисуставные вмешательства, необходимость в которых возникла в связи с травмой, произошедшей в период действия настоящего договора страхования;</w:t>
      </w:r>
    </w:p>
    <w:p w14:paraId="1ECEC1C6" w14:textId="77777777" w:rsidR="00317114" w:rsidRDefault="00317114" w:rsidP="003171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CEC82FF" w14:textId="77777777" w:rsidR="00317114" w:rsidRDefault="00317114" w:rsidP="00317114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Плановая госпитализация осуществляется по направлению </w:t>
      </w:r>
      <w:proofErr w:type="gramStart"/>
      <w:r>
        <w:rPr>
          <w:rFonts w:ascii="Arial" w:hAnsi="Arial" w:cs="Arial"/>
          <w:b/>
          <w:sz w:val="18"/>
          <w:szCs w:val="18"/>
        </w:rPr>
        <w:t>Страховщика,  при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наличии направления от врача.</w:t>
      </w:r>
    </w:p>
    <w:p w14:paraId="186A6813" w14:textId="77777777" w:rsidR="00317114" w:rsidRDefault="00317114" w:rsidP="00317114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527690F" w14:textId="77777777" w:rsidR="00317114" w:rsidRDefault="00317114" w:rsidP="0031711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</w:t>
      </w:r>
      <w:r>
        <w:rPr>
          <w:rFonts w:ascii="Arial" w:hAnsi="Arial" w:cs="Arial"/>
          <w:b/>
          <w:sz w:val="18"/>
          <w:szCs w:val="18"/>
        </w:rPr>
        <w:t>.</w:t>
      </w:r>
    </w:p>
    <w:p w14:paraId="13F63B38" w14:textId="77777777" w:rsidR="00317114" w:rsidRDefault="00317114" w:rsidP="0031711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684A93DB" w14:textId="77777777" w:rsidR="00317114" w:rsidRDefault="00317114" w:rsidP="00317114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не менее чем за 14 дней до окончания действия договора страхования</w:t>
      </w:r>
    </w:p>
    <w:p w14:paraId="10172176" w14:textId="77777777" w:rsidR="00317114" w:rsidRDefault="00317114" w:rsidP="0031711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626B6ABB" w14:textId="77777777" w:rsidR="00317114" w:rsidRDefault="00317114" w:rsidP="00317114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 страховым случаям не относится:</w:t>
      </w:r>
    </w:p>
    <w:p w14:paraId="4DEA70FC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и о</w:t>
      </w:r>
      <w:r>
        <w:rPr>
          <w:rFonts w:ascii="Arial" w:hAnsi="Arial" w:cs="Arial"/>
          <w:sz w:val="18"/>
          <w:szCs w:val="18"/>
        </w:rPr>
        <w:t>нкологические заболевания 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</w:t>
      </w:r>
      <w:r>
        <w:rPr>
          <w:rFonts w:ascii="Arial" w:hAnsi="Arial" w:cs="Arial"/>
          <w:sz w:val="18"/>
          <w:szCs w:val="18"/>
        </w:rPr>
        <w:t>;</w:t>
      </w:r>
    </w:p>
    <w:p w14:paraId="35FD4059" w14:textId="77777777" w:rsidR="00317114" w:rsidRDefault="00317114" w:rsidP="00317114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4F9A7724" w14:textId="77777777" w:rsidR="00317114" w:rsidRDefault="00317114" w:rsidP="00317114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73D96DA0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774F9340" w14:textId="77777777" w:rsidR="00317114" w:rsidRDefault="00317114" w:rsidP="00317114">
      <w:pPr>
        <w:pStyle w:val="3"/>
        <w:numPr>
          <w:ilvl w:val="0"/>
          <w:numId w:val="9"/>
        </w:numPr>
        <w:spacing w:before="120"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42D0EF78" w14:textId="77777777" w:rsidR="00317114" w:rsidRDefault="00317114" w:rsidP="00317114">
      <w:pPr>
        <w:pStyle w:val="a7"/>
        <w:numPr>
          <w:ilvl w:val="0"/>
          <w:numId w:val="9"/>
        </w:numPr>
        <w:tabs>
          <w:tab w:val="left" w:pos="0"/>
        </w:tabs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647F93C0" w14:textId="77777777" w:rsidR="00317114" w:rsidRDefault="00317114" w:rsidP="00317114">
      <w:pPr>
        <w:pStyle w:val="a7"/>
        <w:numPr>
          <w:ilvl w:val="0"/>
          <w:numId w:val="9"/>
        </w:numPr>
        <w:tabs>
          <w:tab w:val="left" w:pos="709"/>
        </w:tabs>
        <w:suppressAutoHyphens/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0D541FB2" w14:textId="77777777" w:rsidR="00317114" w:rsidRDefault="00317114" w:rsidP="00317114">
      <w:pPr>
        <w:pStyle w:val="a5"/>
        <w:numPr>
          <w:ilvl w:val="0"/>
          <w:numId w:val="9"/>
        </w:numPr>
        <w:tabs>
          <w:tab w:val="left" w:pos="0"/>
        </w:tabs>
        <w:suppressAutoHyphens/>
        <w:spacing w:before="120" w:beforeAutospacing="0" w:after="0" w:afterAutospacing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6F509533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0178C5CF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1149487B" w14:textId="77777777" w:rsidR="00317114" w:rsidRDefault="00317114" w:rsidP="00317114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  <w:rPr>
          <w:bCs/>
          <w:sz w:val="18"/>
          <w:szCs w:val="18"/>
        </w:rPr>
      </w:pPr>
      <w:r>
        <w:t xml:space="preserve">операции на открытом сердце (исключение – травма сердца), операции по трансплантации органов и тканей, пластике, протезированию, </w:t>
      </w:r>
      <w:r>
        <w:rPr>
          <w:color w:val="000000"/>
        </w:rPr>
        <w:t>проведение аорто-коронарного шунтирования</w:t>
      </w:r>
      <w:r>
        <w:t>, операции по установке кардиостимуляторов (включая их стоимость) и мероприятия по их программированию;</w:t>
      </w:r>
    </w:p>
    <w:p w14:paraId="436E4597" w14:textId="77777777" w:rsidR="00317114" w:rsidRDefault="00317114" w:rsidP="00317114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</w:pPr>
      <w: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>,</w:t>
      </w:r>
      <w:r>
        <w:rPr>
          <w:color w:val="FF0000"/>
        </w:rPr>
        <w:t xml:space="preserve"> </w:t>
      </w:r>
      <w:r>
        <w:t xml:space="preserve">металлоконструкции импортного производства; </w:t>
      </w:r>
    </w:p>
    <w:p w14:paraId="78708BF4" w14:textId="77777777" w:rsidR="00317114" w:rsidRDefault="00317114" w:rsidP="00317114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</w:pPr>
      <w:r>
        <w:lastRenderedPageBreak/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10B60CED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331A882F" w14:textId="77777777" w:rsidR="00317114" w:rsidRDefault="00317114" w:rsidP="00317114">
      <w:pPr>
        <w:pStyle w:val="a7"/>
        <w:numPr>
          <w:ilvl w:val="0"/>
          <w:numId w:val="9"/>
        </w:numPr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1BE753BC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последствий проведенных оперативных вмешательств и травм, полученных вне непрерывного периода добровольного медицинского </w:t>
      </w:r>
      <w:proofErr w:type="gramStart"/>
      <w:r>
        <w:rPr>
          <w:rFonts w:ascii="Arial" w:hAnsi="Arial" w:cs="Arial"/>
          <w:sz w:val="18"/>
          <w:szCs w:val="18"/>
        </w:rPr>
        <w:t>страхования ;</w:t>
      </w:r>
      <w:proofErr w:type="gramEnd"/>
    </w:p>
    <w:p w14:paraId="148412EA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29D656A7" w14:textId="77777777" w:rsidR="00317114" w:rsidRDefault="00317114" w:rsidP="0031711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1EC70EA0" w14:textId="77777777" w:rsidR="00317114" w:rsidRDefault="00317114" w:rsidP="00317114">
      <w:pPr>
        <w:spacing w:before="120"/>
        <w:rPr>
          <w:rFonts w:ascii="Arial" w:hAnsi="Arial" w:cs="Arial"/>
          <w:sz w:val="18"/>
          <w:szCs w:val="18"/>
        </w:rPr>
      </w:pPr>
    </w:p>
    <w:p w14:paraId="5588CE51" w14:textId="77777777" w:rsidR="00317114" w:rsidRDefault="00317114" w:rsidP="00317114">
      <w:pPr>
        <w:pStyle w:val="a6"/>
        <w:ind w:left="0" w:firstLine="0"/>
        <w:rPr>
          <w:b/>
          <w:sz w:val="18"/>
          <w:szCs w:val="18"/>
        </w:rPr>
      </w:pPr>
      <w:r>
        <w:rPr>
          <w:b/>
          <w:i/>
        </w:rPr>
        <w:t>Страховая компания оплачивает медицинские услуги в пределах максимальной</w:t>
      </w:r>
      <w:r>
        <w:rPr>
          <w:b/>
        </w:rPr>
        <w:t xml:space="preserve"> </w:t>
      </w:r>
      <w:r>
        <w:rPr>
          <w:b/>
          <w:i/>
        </w:rPr>
        <w:t>ответственности Страховщика, указанной в полисе.</w:t>
      </w:r>
      <w:r>
        <w:t xml:space="preserve">  </w:t>
      </w:r>
    </w:p>
    <w:p w14:paraId="7C5FCA1F" w14:textId="77777777" w:rsidR="00317114" w:rsidRDefault="00317114" w:rsidP="00317114">
      <w:pPr>
        <w:pStyle w:val="1"/>
        <w:spacing w:before="120" w:after="120"/>
        <w:rPr>
          <w:rFonts w:cs="Arial"/>
          <w:sz w:val="18"/>
          <w:szCs w:val="18"/>
        </w:rPr>
      </w:pPr>
    </w:p>
    <w:p w14:paraId="01D9F928" w14:textId="77777777" w:rsidR="00317114" w:rsidRDefault="00317114" w:rsidP="00317114">
      <w:pPr>
        <w:jc w:val="both"/>
        <w:rPr>
          <w:b/>
          <w:sz w:val="28"/>
          <w:szCs w:val="28"/>
        </w:rPr>
      </w:pPr>
    </w:p>
    <w:p w14:paraId="028496AA" w14:textId="77777777" w:rsidR="002E61B9" w:rsidRDefault="002E61B9"/>
    <w:sectPr w:rsidR="002E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9770D8"/>
    <w:multiLevelType w:val="hybridMultilevel"/>
    <w:tmpl w:val="D4E63DF4"/>
    <w:lvl w:ilvl="0" w:tplc="E26850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90D"/>
    <w:multiLevelType w:val="singleLevel"/>
    <w:tmpl w:val="805A7C5E"/>
    <w:lvl w:ilvl="0">
      <w:start w:val="3"/>
      <w:numFmt w:val="upperRoman"/>
      <w:lvlText w:val="%1. "/>
      <w:legacy w:legacy="1" w:legacySpace="0" w:legacyIndent="283"/>
      <w:lvlJc w:val="left"/>
      <w:pPr>
        <w:ind w:left="1147" w:hanging="283"/>
      </w:pPr>
      <w:rPr>
        <w:b/>
        <w:i w:val="0"/>
        <w:sz w:val="20"/>
        <w:szCs w:val="20"/>
      </w:rPr>
    </w:lvl>
  </w:abstractNum>
  <w:abstractNum w:abstractNumId="4" w15:restartNumberingAfterBreak="0">
    <w:nsid w:val="3E4B745E"/>
    <w:multiLevelType w:val="hybridMultilevel"/>
    <w:tmpl w:val="929E3F28"/>
    <w:lvl w:ilvl="0" w:tplc="74B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93DEA"/>
    <w:multiLevelType w:val="hybridMultilevel"/>
    <w:tmpl w:val="FB50DE7A"/>
    <w:lvl w:ilvl="0" w:tplc="66705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BD024E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92507"/>
    <w:multiLevelType w:val="hybridMultilevel"/>
    <w:tmpl w:val="6D6E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7EE9"/>
    <w:multiLevelType w:val="hybridMultilevel"/>
    <w:tmpl w:val="565688AC"/>
    <w:lvl w:ilvl="0" w:tplc="5B727A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56708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14D571A"/>
    <w:multiLevelType w:val="hybridMultilevel"/>
    <w:tmpl w:val="84EA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3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6"/>
    <w:rsid w:val="00062B3E"/>
    <w:rsid w:val="002E61B9"/>
    <w:rsid w:val="00317114"/>
    <w:rsid w:val="009469E6"/>
    <w:rsid w:val="00F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9C4"/>
  <w15:chartTrackingRefBased/>
  <w15:docId w15:val="{1EC5868D-D054-4A10-BB97-6F689B7E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17114"/>
  </w:style>
  <w:style w:type="paragraph" w:styleId="1">
    <w:name w:val="heading 1"/>
    <w:basedOn w:val="a0"/>
    <w:next w:val="a0"/>
    <w:link w:val="10"/>
    <w:qFormat/>
    <w:rsid w:val="003171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7114"/>
    <w:rPr>
      <w:rFonts w:ascii="Arial" w:eastAsia="Times New Roman" w:hAnsi="Arial" w:cs="Times New Roman"/>
      <w:b/>
      <w:kern w:val="28"/>
      <w:sz w:val="28"/>
      <w:szCs w:val="20"/>
    </w:rPr>
  </w:style>
  <w:style w:type="character" w:styleId="a4">
    <w:name w:val="Hyperlink"/>
    <w:basedOn w:val="a1"/>
    <w:uiPriority w:val="99"/>
    <w:semiHidden/>
    <w:unhideWhenUsed/>
    <w:rsid w:val="00317114"/>
    <w:rPr>
      <w:color w:val="0563C1" w:themeColor="hyperlink"/>
      <w:u w:val="single"/>
    </w:rPr>
  </w:style>
  <w:style w:type="paragraph" w:styleId="a5">
    <w:name w:val="Normal (Web)"/>
    <w:basedOn w:val="a0"/>
    <w:semiHidden/>
    <w:unhideWhenUsed/>
    <w:rsid w:val="003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0"/>
    <w:autoRedefine/>
    <w:semiHidden/>
    <w:unhideWhenUsed/>
    <w:rsid w:val="00317114"/>
    <w:pPr>
      <w:tabs>
        <w:tab w:val="left" w:pos="284"/>
        <w:tab w:val="left" w:pos="851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unhideWhenUsed/>
    <w:rsid w:val="00317114"/>
    <w:pPr>
      <w:numPr>
        <w:numId w:val="1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0"/>
    <w:link w:val="30"/>
    <w:semiHidden/>
    <w:unhideWhenUsed/>
    <w:rsid w:val="003171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317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3171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 1"/>
    <w:basedOn w:val="a0"/>
    <w:uiPriority w:val="99"/>
    <w:rsid w:val="00317114"/>
    <w:pPr>
      <w:tabs>
        <w:tab w:val="left" w:pos="794"/>
      </w:tabs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3171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31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31711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qip.ru/search?query=%D1%80%D0%B5%D0%BD%D1%82%D0%B3%D0%B5%D0%BD&amp;from=poch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3446</Words>
  <Characters>19643</Characters>
  <Application>Microsoft Office Word</Application>
  <DocSecurity>0</DocSecurity>
  <Lines>163</Lines>
  <Paragraphs>46</Paragraphs>
  <ScaleCrop>false</ScaleCrop>
  <Company>?? ?????</Company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Недведская Кира Юрьевна</dc:creator>
  <cp:keywords/>
  <dc:description/>
  <cp:lastModifiedBy>Мамонтова Дарья Игоревна</cp:lastModifiedBy>
  <cp:revision>4</cp:revision>
  <dcterms:created xsi:type="dcterms:W3CDTF">2020-12-25T06:54:00Z</dcterms:created>
  <dcterms:modified xsi:type="dcterms:W3CDTF">2020-12-26T08:25:00Z</dcterms:modified>
</cp:coreProperties>
</file>