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5C29" w14:textId="77777777" w:rsidR="00BD6B07" w:rsidRDefault="00BD6B07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5FA6" w14:textId="77777777"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154131C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03DA9393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EEAB" w14:textId="77777777"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D343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35C3282" w14:textId="77777777"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0AA9B3" w14:textId="77777777"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14:paraId="3B1D1743" w14:textId="092EB3E6"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и </w:t>
      </w:r>
      <w:r w:rsidR="00C50830"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66123A02" w14:textId="77777777" w:rsidR="00100C96" w:rsidRPr="004D311D" w:rsidRDefault="00100C96" w:rsidP="004D311D">
      <w:pPr>
        <w:ind w:firstLine="567"/>
      </w:pPr>
    </w:p>
    <w:p w14:paraId="6448424E" w14:textId="77777777"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249389" w14:textId="13D0176C"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</w:t>
      </w:r>
      <w:r w:rsidR="00627FCE">
        <w:rPr>
          <w:rFonts w:ascii="Times New Roman" w:hAnsi="Times New Roman" w:cs="Times New Roman"/>
          <w:sz w:val="24"/>
          <w:szCs w:val="24"/>
        </w:rPr>
        <w:t>автотранспортные средства/специальная техника</w:t>
      </w:r>
      <w:r w:rsidR="00C91E02">
        <w:rPr>
          <w:rFonts w:ascii="Times New Roman" w:hAnsi="Times New Roman" w:cs="Times New Roman"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D3CC981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14:paraId="500B58CB" w14:textId="77777777"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14:paraId="5E5A3232" w14:textId="77777777"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488D2" w14:textId="77777777"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7141C644" w14:textId="77777777"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1C634E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 2 к настоящему Договору).</w:t>
      </w:r>
    </w:p>
    <w:p w14:paraId="580598DB" w14:textId="6CB73D40" w:rsidR="00145F8A" w:rsidRDefault="00145F8A" w:rsidP="00145F8A">
      <w:pPr>
        <w:rPr>
          <w:sz w:val="22"/>
          <w:szCs w:val="22"/>
        </w:rPr>
      </w:pPr>
      <w:r>
        <w:t xml:space="preserve">                Место поставки – склад (площадка, салон) Поставщика, расположенный в пределах в г. Санкт-Петербург.</w:t>
      </w:r>
    </w:p>
    <w:p w14:paraId="15081013" w14:textId="77777777"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1C634E" w:rsidRPr="004D311D">
        <w:t>товарных накладных выражаются</w:t>
      </w:r>
      <w:r w:rsidRPr="004D311D">
        <w:t xml:space="preserve"> в</w:t>
      </w:r>
      <w:r w:rsidR="00E56837">
        <w:t xml:space="preserve">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14:paraId="715D6717" w14:textId="77777777"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14:paraId="2748D46B" w14:textId="77777777"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14:paraId="3009D87A" w14:textId="77777777"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14:paraId="04C27E5D" w14:textId="77777777"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14:paraId="3476788C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14:paraId="3FFB66A1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14:paraId="2A9D0B2D" w14:textId="77777777"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14:paraId="65C28B45" w14:textId="77777777"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14:paraId="7365D2AB" w14:textId="77777777"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14:paraId="244FECF3" w14:textId="77777777"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14:paraId="2941DF73" w14:textId="6B5B4E7D"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627FCE">
        <w:rPr>
          <w:b/>
          <w:color w:val="000000"/>
          <w:spacing w:val="-7"/>
        </w:rPr>
        <w:t>Д</w:t>
      </w:r>
      <w:r w:rsidR="00100C96" w:rsidRPr="00D84896">
        <w:rPr>
          <w:b/>
          <w:color w:val="000000"/>
          <w:spacing w:val="-7"/>
        </w:rPr>
        <w:t>оговора и порядок расчетов</w:t>
      </w:r>
    </w:p>
    <w:p w14:paraId="5F2608F4" w14:textId="7BAEE674"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 xml:space="preserve">в размере __________ (________________) руб., без НДС, кроме того </w:t>
      </w:r>
      <w:r w:rsidR="00FA4C1E">
        <w:rPr>
          <w:color w:val="000000"/>
        </w:rPr>
        <w:t>*</w:t>
      </w:r>
      <w:r w:rsidRPr="0090754E">
        <w:rPr>
          <w:color w:val="000000"/>
        </w:rPr>
        <w:t>НДС по ставке 20 % – __</w:t>
      </w:r>
      <w:r>
        <w:rPr>
          <w:color w:val="000000"/>
        </w:rPr>
        <w:t>__________ (_____________) руб.,</w:t>
      </w:r>
      <w:r w:rsidRPr="0090754E">
        <w:rPr>
          <w:color w:val="000000"/>
        </w:rPr>
        <w:t xml:space="preserve"> и всего составляет ____________ (_____________) </w:t>
      </w:r>
      <w:r>
        <w:rPr>
          <w:color w:val="000000"/>
        </w:rPr>
        <w:t>руб.,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14:paraId="51327219" w14:textId="77777777"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 w:rsidR="006D3E74"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14:paraId="175013C8" w14:textId="77777777"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="00E31754" w:rsidRPr="00B51D92">
        <w:t xml:space="preserve"> 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>
        <w:t xml:space="preserve"> 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</w:t>
      </w:r>
      <w:r w:rsidR="00232BA0" w:rsidRPr="00232BA0">
        <w:t xml:space="preserve"> </w:t>
      </w:r>
      <w:r w:rsidR="00232BA0">
        <w:t>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14:paraId="7613AC4E" w14:textId="305BE88B"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3C3933">
        <w:t xml:space="preserve"> </w:t>
      </w:r>
      <w:r w:rsidR="001C634E">
        <w:t>Договора в</w:t>
      </w:r>
      <w:r w:rsidRPr="00C156D0">
        <w:t xml:space="preserve"> течение </w:t>
      </w:r>
      <w:r w:rsidR="00BC443D">
        <w:t xml:space="preserve">   </w:t>
      </w:r>
      <w:r w:rsidR="00BC7F2D">
        <w:t xml:space="preserve">5 </w:t>
      </w:r>
      <w:r w:rsidRPr="00C156D0">
        <w:t xml:space="preserve"> </w:t>
      </w:r>
      <w:r w:rsidR="00071BF2">
        <w:t>(</w:t>
      </w:r>
      <w:r w:rsidR="00BC7F2D">
        <w:t>пяти</w:t>
      </w:r>
      <w:r w:rsidR="00071BF2">
        <w:t xml:space="preserve">) </w:t>
      </w:r>
      <w:r w:rsidR="006424B7">
        <w:t xml:space="preserve">банковских </w:t>
      </w:r>
      <w:r w:rsidRPr="00C156D0">
        <w:t>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_____%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BC443D" w:rsidRPr="00BC443D">
        <w:rPr>
          <w:color w:val="000000"/>
        </w:rPr>
        <w:t xml:space="preserve"> </w:t>
      </w:r>
      <w:r w:rsidR="00BC7F2D">
        <w:rPr>
          <w:color w:val="000000"/>
        </w:rPr>
        <w:t xml:space="preserve">5 </w:t>
      </w:r>
      <w:r w:rsidR="00996368">
        <w:rPr>
          <w:color w:val="000000"/>
        </w:rPr>
        <w:t>(</w:t>
      </w:r>
      <w:r w:rsidR="00BC7F2D">
        <w:rPr>
          <w:color w:val="000000"/>
        </w:rPr>
        <w:t>пяти</w:t>
      </w:r>
      <w:r w:rsidR="00996368">
        <w:rPr>
          <w:color w:val="000000"/>
        </w:rPr>
        <w:t>)</w:t>
      </w:r>
      <w:r w:rsidR="003C3933" w:rsidRPr="00B71170">
        <w:rPr>
          <w:color w:val="000000"/>
        </w:rPr>
        <w:t xml:space="preserve"> </w:t>
      </w:r>
      <w:r w:rsidR="006424B7">
        <w:rPr>
          <w:color w:val="000000"/>
        </w:rPr>
        <w:t>банковских</w:t>
      </w:r>
      <w:r w:rsidR="00BC7F2D">
        <w:rPr>
          <w:color w:val="000000"/>
        </w:rPr>
        <w:t xml:space="preserve"> 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  <w:r w:rsidR="00B06D34">
        <w:rPr>
          <w:rStyle w:val="aa"/>
          <w:color w:val="000000"/>
        </w:rPr>
        <w:footnoteReference w:id="1"/>
      </w:r>
    </w:p>
    <w:p w14:paraId="6BC62591" w14:textId="197F27D3"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</w:t>
      </w:r>
      <w:r w:rsidR="00131D47">
        <w:t>10</w:t>
      </w:r>
      <w:r w:rsidRPr="004D311D">
        <w:t xml:space="preserve">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14:paraId="2B9C27FC" w14:textId="77777777"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14:paraId="20B6AF36" w14:textId="77777777" w:rsidR="00100C96" w:rsidRPr="004D311D" w:rsidRDefault="00100C96" w:rsidP="004D311D">
      <w:pPr>
        <w:ind w:firstLine="567"/>
      </w:pPr>
    </w:p>
    <w:p w14:paraId="1B6C7B18" w14:textId="77777777"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14:paraId="2BBAFE58" w14:textId="77777777"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3FBC3968" w14:textId="3755B711"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 xml:space="preserve">____ </w:t>
      </w:r>
      <w:r w:rsidR="00B06D34">
        <w:rPr>
          <w:rStyle w:val="aa"/>
          <w:color w:val="000000"/>
          <w:spacing w:val="3"/>
        </w:rPr>
        <w:footnoteReference w:id="2"/>
      </w:r>
      <w:r>
        <w:rPr>
          <w:color w:val="000000"/>
          <w:spacing w:val="3"/>
        </w:rPr>
        <w:t>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</w:t>
      </w:r>
      <w:r w:rsidR="00B06D34">
        <w:rPr>
          <w:rStyle w:val="aa"/>
          <w:color w:val="000000"/>
          <w:spacing w:val="3"/>
        </w:rPr>
        <w:footnoteReference w:id="3"/>
      </w:r>
      <w:r w:rsidRPr="00507629">
        <w:rPr>
          <w:color w:val="000000"/>
          <w:spacing w:val="3"/>
        </w:rPr>
        <w:t xml:space="preserve">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14:paraId="32F3108A" w14:textId="77777777"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14:paraId="31CE5C18" w14:textId="77777777" w:rsidR="006265C8" w:rsidRPr="001C634E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14:paraId="54AFD604" w14:textId="77777777"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14:paraId="78B2345C" w14:textId="77777777"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678FB69D" w14:textId="77777777"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14:paraId="0F5D955B" w14:textId="77777777"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14:paraId="14378241" w14:textId="77777777"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14:paraId="308CA1F3" w14:textId="77777777"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14:paraId="1E2DB2C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5A316645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14:paraId="342D5250" w14:textId="77777777"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9BB9A75" w14:textId="77777777"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497C208B" w14:textId="552CD222" w:rsidR="00141E08" w:rsidRPr="00C50830" w:rsidRDefault="00BD5872" w:rsidP="00C50830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39F93F0D" w14:textId="41D33BD7" w:rsidR="00141E08" w:rsidRPr="00141E08" w:rsidRDefault="00B30988" w:rsidP="00494EF1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>нтикоррупционн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ая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 xml:space="preserve"> оговорк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</w:p>
    <w:p w14:paraId="29F4A54C" w14:textId="61BA1943" w:rsidR="00141E08" w:rsidRPr="00557ED4" w:rsidRDefault="00141E08" w:rsidP="00494EF1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F3CB4">
        <w:rPr>
          <w:rFonts w:eastAsia="Calibri"/>
        </w:rPr>
        <w:t xml:space="preserve"> </w:t>
      </w:r>
      <w:r w:rsidR="00494EF1">
        <w:rPr>
          <w:rFonts w:eastAsia="Calibri"/>
        </w:rPr>
        <w:t>7</w:t>
      </w:r>
      <w:r w:rsidRPr="00557ED4">
        <w:rPr>
          <w:rFonts w:eastAsia="Calibri"/>
        </w:rPr>
        <w:t>.1.</w:t>
      </w:r>
      <w:r>
        <w:rPr>
          <w:rFonts w:eastAsia="Calibri"/>
        </w:rPr>
        <w:t xml:space="preserve"> </w:t>
      </w:r>
      <w:r w:rsidRPr="00557ED4">
        <w:rPr>
          <w:rFonts w:eastAsia="Calibri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29762AB4" w14:textId="77777777" w:rsidR="00141E08" w:rsidRPr="00557ED4" w:rsidRDefault="00141E08" w:rsidP="00494EF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</w:t>
      </w:r>
      <w:r w:rsidRPr="00557ED4">
        <w:rPr>
          <w:rFonts w:eastAsia="Calibri"/>
        </w:rPr>
        <w:t>.</w:t>
      </w:r>
    </w:p>
    <w:p w14:paraId="355109EB" w14:textId="7862969A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.2. </w:t>
      </w:r>
      <w:r w:rsidR="00141E08" w:rsidRPr="00557ED4">
        <w:rPr>
          <w:rFonts w:eastAsia="Calibri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0F63DA3" w14:textId="77777777" w:rsidR="00141E08" w:rsidRPr="00557ED4" w:rsidRDefault="00141E08" w:rsidP="00494E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rPr>
          <w:rFonts w:eastAsia="Calibri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14:paraId="01A751B6" w14:textId="109F9D72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.3. </w:t>
      </w:r>
      <w:r w:rsidR="00141E08" w:rsidRPr="00557ED4">
        <w:rPr>
          <w:rFonts w:eastAsia="Calibri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.2 Договора, до момента получения ею ответа.</w:t>
      </w:r>
    </w:p>
    <w:p w14:paraId="0AF66F24" w14:textId="081E3E2A" w:rsidR="00141E08" w:rsidRPr="00C95622" w:rsidRDefault="00494EF1" w:rsidP="00494EF1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.4. </w:t>
      </w:r>
      <w:r w:rsidR="00141E08" w:rsidRPr="00C95622">
        <w:rPr>
          <w:rFonts w:eastAsia="Calibri"/>
        </w:rPr>
        <w:t>Если подтвердилось нарушение другой стороной обязательств, указанных в п.</w:t>
      </w:r>
      <w:r w:rsidR="000D7C6A">
        <w:rPr>
          <w:rFonts w:eastAsia="Calibri"/>
        </w:rPr>
        <w:t>7</w:t>
      </w:r>
      <w:r w:rsidR="00141E08" w:rsidRPr="00C95622">
        <w:rPr>
          <w:rFonts w:eastAsia="Calibri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43A1DAA6" w14:textId="77777777" w:rsidR="00220D9C" w:rsidRDefault="00220D9C" w:rsidP="0065757E">
      <w:pPr>
        <w:pStyle w:val="a5"/>
        <w:ind w:left="567"/>
        <w:jc w:val="both"/>
      </w:pPr>
    </w:p>
    <w:p w14:paraId="334DE6AD" w14:textId="77777777"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4E97428E" w14:textId="77777777"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1BE114E9" w14:textId="77777777"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24EBE186" w14:textId="77777777" w:rsidR="005D5E4C" w:rsidRDefault="005D5E4C" w:rsidP="0065757E">
      <w:pPr>
        <w:pStyle w:val="a5"/>
        <w:ind w:left="567"/>
        <w:jc w:val="both"/>
      </w:pPr>
    </w:p>
    <w:p w14:paraId="083791F9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14:paraId="56E7AB1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109B5C9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333BA80E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12AAF875" w14:textId="77777777"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440A4C0A" w14:textId="77777777"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5A13E390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14:paraId="480DF38A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5A44C202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1AD3AE81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45DA544B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14:paraId="63E09B62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3AB5EC26" w14:textId="5A8EC547"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B63D45">
        <w:rPr>
          <w:szCs w:val="24"/>
          <w:lang w:val="ru-RU"/>
        </w:rPr>
        <w:t>.</w:t>
      </w:r>
    </w:p>
    <w:p w14:paraId="703136B5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2B0CB3D8" w14:textId="547F310A" w:rsidR="006B4899" w:rsidRPr="003930E9" w:rsidRDefault="00141E08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5757E">
        <w:rPr>
          <w:b/>
          <w:color w:val="000000"/>
          <w:lang w:val="x-none" w:eastAsia="ar-SA"/>
        </w:rPr>
        <w:t>. Адреса и реквизиты сторон</w:t>
      </w:r>
    </w:p>
    <w:p w14:paraId="215C2323" w14:textId="3857C25D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C50830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C50830" w:rsidRPr="00623C96">
        <w:rPr>
          <w:lang w:eastAsia="ar-SA"/>
        </w:rPr>
        <w:t>(АО</w:t>
      </w:r>
      <w:r w:rsidR="00C50830">
        <w:rPr>
          <w:lang w:eastAsia="ar-SA"/>
        </w:rPr>
        <w:t> </w:t>
      </w:r>
      <w:r w:rsidR="00C50830" w:rsidRPr="00623C96">
        <w:rPr>
          <w:lang w:eastAsia="ar-SA"/>
        </w:rPr>
        <w:t>«ЛОЭСК»)</w:t>
      </w:r>
    </w:p>
    <w:p w14:paraId="66BCBBF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71850E0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187763E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37407474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3EC05052" w14:textId="6BBCF3CE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C50830">
        <w:t>785150001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14:paraId="72D62CE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1D84C4C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097EB92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5D90D37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180E84EF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14:paraId="000E777B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460A5511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156E4D8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43A1588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14:paraId="1FCD67F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261A486C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59591AF8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4A6C7DBA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3F20160C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4CFA9D28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r w:rsidR="001C634E">
        <w:rPr>
          <w:lang w:eastAsia="ar-SA"/>
        </w:rPr>
        <w:t>_ ОКПО</w:t>
      </w:r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1696F2B6" w14:textId="77777777" w:rsidTr="008476B1">
        <w:tc>
          <w:tcPr>
            <w:tcW w:w="5208" w:type="dxa"/>
            <w:hideMark/>
          </w:tcPr>
          <w:p w14:paraId="456BD65B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550B3E3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2B5DD58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49D5CCA6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2A18DB04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67BA5E2D" w14:textId="77777777" w:rsidTr="008476B1">
        <w:tc>
          <w:tcPr>
            <w:tcW w:w="5208" w:type="dxa"/>
          </w:tcPr>
          <w:p w14:paraId="37E9E3D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22D5AF8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7ABAB4E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14186703" w14:textId="77777777" w:rsidTr="008476B1">
        <w:tc>
          <w:tcPr>
            <w:tcW w:w="5208" w:type="dxa"/>
          </w:tcPr>
          <w:p w14:paraId="73BBCBF8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068CF151" w14:textId="77777777"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8126C97" w14:textId="77777777"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25DCD797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2447839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68EFEA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16CB6618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512FEB9E" w14:textId="77777777" w:rsidTr="008476B1">
        <w:tc>
          <w:tcPr>
            <w:tcW w:w="5208" w:type="dxa"/>
            <w:hideMark/>
          </w:tcPr>
          <w:p w14:paraId="07348BB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05E103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244DA14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366EDE4C" w14:textId="77777777"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652D18A" w14:textId="77777777"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83D4" w14:textId="77777777" w:rsidR="007A4861" w:rsidRDefault="007A4861" w:rsidP="00F14471">
      <w:r>
        <w:separator/>
      </w:r>
    </w:p>
  </w:endnote>
  <w:endnote w:type="continuationSeparator" w:id="0">
    <w:p w14:paraId="13CAE239" w14:textId="77777777" w:rsidR="007A4861" w:rsidRDefault="007A4861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835C" w14:textId="77777777" w:rsidR="007A4861" w:rsidRDefault="007A4861" w:rsidP="00F14471">
      <w:r>
        <w:separator/>
      </w:r>
    </w:p>
  </w:footnote>
  <w:footnote w:type="continuationSeparator" w:id="0">
    <w:p w14:paraId="0F07A463" w14:textId="77777777" w:rsidR="007A4861" w:rsidRDefault="007A4861" w:rsidP="00F14471">
      <w:r>
        <w:continuationSeparator/>
      </w:r>
    </w:p>
  </w:footnote>
  <w:footnote w:id="1">
    <w:p w14:paraId="5DE8D073" w14:textId="6712EA96" w:rsidR="00B06D34" w:rsidRPr="00B06D34" w:rsidRDefault="00B06D34" w:rsidP="00B06D34">
      <w:pPr>
        <w:pStyle w:val="ad"/>
        <w:rPr>
          <w:sz w:val="20"/>
          <w:szCs w:val="20"/>
        </w:rPr>
      </w:pPr>
      <w:r w:rsidRPr="00B06D34">
        <w:rPr>
          <w:rStyle w:val="aa"/>
          <w:sz w:val="20"/>
          <w:szCs w:val="20"/>
        </w:rPr>
        <w:footnoteRef/>
      </w:r>
      <w:r w:rsidRPr="00B06D34">
        <w:rPr>
          <w:sz w:val="20"/>
          <w:szCs w:val="20"/>
        </w:rPr>
        <w:t xml:space="preserve"> заполняется на основании сведений, предоставленных в заявке Победителя закупочной процедуры</w:t>
      </w:r>
    </w:p>
  </w:footnote>
  <w:footnote w:id="2">
    <w:p w14:paraId="5EA4098B" w14:textId="2AFB4076" w:rsidR="00B06D34" w:rsidRPr="00B06D34" w:rsidRDefault="00B06D34" w:rsidP="00B06D34">
      <w:pPr>
        <w:pStyle w:val="ad"/>
        <w:rPr>
          <w:sz w:val="20"/>
          <w:szCs w:val="20"/>
        </w:rPr>
      </w:pPr>
      <w:r w:rsidRPr="00B06D34">
        <w:rPr>
          <w:rStyle w:val="aa"/>
          <w:sz w:val="20"/>
          <w:szCs w:val="20"/>
        </w:rPr>
        <w:footnoteRef/>
      </w:r>
      <w:r w:rsidRPr="00B06D34">
        <w:rPr>
          <w:sz w:val="20"/>
          <w:szCs w:val="20"/>
        </w:rPr>
        <w:t xml:space="preserve"> заполняется на основании сведений, предоставленных в заявке Победителя закупочной процедуры</w:t>
      </w:r>
    </w:p>
  </w:footnote>
  <w:footnote w:id="3">
    <w:p w14:paraId="6E5CE9B4" w14:textId="5DBABB59" w:rsidR="00B06D34" w:rsidRDefault="00B06D34">
      <w:pPr>
        <w:pStyle w:val="a8"/>
      </w:pPr>
      <w:r w:rsidRPr="00B06D34">
        <w:rPr>
          <w:rStyle w:val="aa"/>
        </w:rPr>
        <w:footnoteRef/>
      </w:r>
      <w:r w:rsidRPr="00B06D34">
        <w:t xml:space="preserve"> заполняется на основании сведений, предоставленных в заявке Победителя закупочной процедуры</w:t>
      </w:r>
    </w:p>
    <w:p w14:paraId="5FB22A1C" w14:textId="2FC13B50" w:rsidR="00FA4C1E" w:rsidRDefault="00FA4C1E">
      <w:pPr>
        <w:pStyle w:val="a8"/>
      </w:pPr>
      <w:r>
        <w:t>*</w:t>
      </w:r>
      <w:bookmarkStart w:id="0" w:name="_GoBack"/>
      <w:bookmarkEnd w:id="0"/>
      <w:r w:rsidRPr="00FA4C1E">
        <w:t>НДС не облагается в случ</w:t>
      </w:r>
      <w:r>
        <w:t>ае если поставщик применяет УСН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C635" w14:textId="77777777" w:rsidR="00BD6B07" w:rsidRDefault="00BD6B07" w:rsidP="00BD6B07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0D7C6A"/>
    <w:rsid w:val="00100C96"/>
    <w:rsid w:val="00116E66"/>
    <w:rsid w:val="00126966"/>
    <w:rsid w:val="00130AA1"/>
    <w:rsid w:val="00131D47"/>
    <w:rsid w:val="00141E08"/>
    <w:rsid w:val="00143DEE"/>
    <w:rsid w:val="00145F8A"/>
    <w:rsid w:val="001526BC"/>
    <w:rsid w:val="00163094"/>
    <w:rsid w:val="00170FB9"/>
    <w:rsid w:val="00182737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20D9C"/>
    <w:rsid w:val="00232BA0"/>
    <w:rsid w:val="00240948"/>
    <w:rsid w:val="002C6476"/>
    <w:rsid w:val="002E00EC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94EF1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27FCE"/>
    <w:rsid w:val="006424B7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0B88"/>
    <w:rsid w:val="006D3E74"/>
    <w:rsid w:val="00701563"/>
    <w:rsid w:val="0072030C"/>
    <w:rsid w:val="00731165"/>
    <w:rsid w:val="0073438E"/>
    <w:rsid w:val="00747FE7"/>
    <w:rsid w:val="00753089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C3BEC"/>
    <w:rsid w:val="009F5EEC"/>
    <w:rsid w:val="00A235C0"/>
    <w:rsid w:val="00A251E7"/>
    <w:rsid w:val="00A713F8"/>
    <w:rsid w:val="00A85733"/>
    <w:rsid w:val="00A872FB"/>
    <w:rsid w:val="00AC2F79"/>
    <w:rsid w:val="00AD0BBA"/>
    <w:rsid w:val="00B06D34"/>
    <w:rsid w:val="00B07222"/>
    <w:rsid w:val="00B270F1"/>
    <w:rsid w:val="00B27F7F"/>
    <w:rsid w:val="00B30988"/>
    <w:rsid w:val="00B324FC"/>
    <w:rsid w:val="00B51D92"/>
    <w:rsid w:val="00B53433"/>
    <w:rsid w:val="00B63D45"/>
    <w:rsid w:val="00B71170"/>
    <w:rsid w:val="00B87616"/>
    <w:rsid w:val="00B922A8"/>
    <w:rsid w:val="00B9398D"/>
    <w:rsid w:val="00B97487"/>
    <w:rsid w:val="00BA5715"/>
    <w:rsid w:val="00BC443D"/>
    <w:rsid w:val="00BC7F2D"/>
    <w:rsid w:val="00BD5872"/>
    <w:rsid w:val="00BD6B07"/>
    <w:rsid w:val="00BE055D"/>
    <w:rsid w:val="00C008A7"/>
    <w:rsid w:val="00C05986"/>
    <w:rsid w:val="00C156D0"/>
    <w:rsid w:val="00C256C7"/>
    <w:rsid w:val="00C50830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31754"/>
    <w:rsid w:val="00E51B88"/>
    <w:rsid w:val="00E56837"/>
    <w:rsid w:val="00E82069"/>
    <w:rsid w:val="00E84B05"/>
    <w:rsid w:val="00E9096A"/>
    <w:rsid w:val="00EA359F"/>
    <w:rsid w:val="00ED23A4"/>
    <w:rsid w:val="00EE5667"/>
    <w:rsid w:val="00EF2A74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4C1E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426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1FD2-8434-43E0-900D-4044B08D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Ахметшина Лилия Расимовна</cp:lastModifiedBy>
  <cp:revision>4</cp:revision>
  <cp:lastPrinted>2020-10-21T13:19:00Z</cp:lastPrinted>
  <dcterms:created xsi:type="dcterms:W3CDTF">2020-10-21T09:59:00Z</dcterms:created>
  <dcterms:modified xsi:type="dcterms:W3CDTF">2020-10-21T13:19:00Z</dcterms:modified>
</cp:coreProperties>
</file>