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04D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Приложение №3</w:t>
      </w:r>
    </w:p>
    <w:p w14:paraId="5C7A1232" w14:textId="7DAA7669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к договору №_______</w:t>
      </w:r>
      <w:r w:rsidR="00D03DAA">
        <w:rPr>
          <w:rFonts w:eastAsia="Times New Roman"/>
          <w:szCs w:val="24"/>
          <w:lang w:eastAsia="zh-CN"/>
        </w:rPr>
        <w:t>_______________</w:t>
      </w:r>
      <w:r>
        <w:rPr>
          <w:rFonts w:eastAsia="Times New Roman"/>
          <w:szCs w:val="24"/>
          <w:lang w:eastAsia="zh-CN"/>
        </w:rPr>
        <w:t xml:space="preserve"> </w:t>
      </w:r>
    </w:p>
    <w:p w14:paraId="5218FB7A" w14:textId="66FE80C3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                                         </w:t>
      </w:r>
      <w:r w:rsidR="00D03DAA">
        <w:rPr>
          <w:rFonts w:eastAsia="Times New Roman"/>
          <w:szCs w:val="24"/>
          <w:lang w:eastAsia="zh-CN"/>
        </w:rPr>
        <w:t xml:space="preserve"> </w:t>
      </w:r>
      <w:r>
        <w:rPr>
          <w:rFonts w:eastAsia="Times New Roman"/>
          <w:szCs w:val="24"/>
          <w:lang w:eastAsia="zh-CN"/>
        </w:rPr>
        <w:t xml:space="preserve">           </w:t>
      </w:r>
      <w:r w:rsidR="00D03DAA">
        <w:rPr>
          <w:rFonts w:eastAsia="Times New Roman"/>
          <w:szCs w:val="24"/>
          <w:lang w:eastAsia="zh-CN"/>
        </w:rPr>
        <w:t xml:space="preserve">                </w:t>
      </w:r>
      <w:r>
        <w:rPr>
          <w:rFonts w:eastAsia="Times New Roman"/>
          <w:szCs w:val="24"/>
          <w:lang w:eastAsia="zh-CN"/>
        </w:rPr>
        <w:t xml:space="preserve">   от «____» ______</w:t>
      </w:r>
      <w:r w:rsidR="00D03DAA">
        <w:rPr>
          <w:rFonts w:eastAsia="Times New Roman"/>
          <w:szCs w:val="24"/>
          <w:lang w:eastAsia="zh-CN"/>
        </w:rPr>
        <w:t>_________ 2020</w:t>
      </w:r>
      <w:r>
        <w:rPr>
          <w:rFonts w:eastAsia="Times New Roman"/>
          <w:szCs w:val="24"/>
          <w:lang w:eastAsia="zh-CN"/>
        </w:rPr>
        <w:t>г.</w:t>
      </w:r>
    </w:p>
    <w:p w14:paraId="23746611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</w:p>
    <w:p w14:paraId="437C5F7C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left"/>
        <w:rPr>
          <w:rFonts w:eastAsia="Times New Roman"/>
          <w:szCs w:val="24"/>
          <w:lang w:eastAsia="zh-CN"/>
        </w:rPr>
      </w:pPr>
    </w:p>
    <w:p w14:paraId="1567F290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b/>
          <w:szCs w:val="24"/>
          <w:lang w:eastAsia="zh-CN"/>
        </w:rPr>
      </w:pPr>
      <w:r>
        <w:rPr>
          <w:rFonts w:eastAsia="Times New Roman"/>
          <w:b/>
          <w:szCs w:val="24"/>
          <w:lang w:eastAsia="zh-CN"/>
        </w:rPr>
        <w:t>Реквизиты Заказчика</w:t>
      </w:r>
      <w:r>
        <w:rPr>
          <w:rFonts w:eastAsia="Times New Roman"/>
          <w:b/>
          <w:szCs w:val="24"/>
          <w:vertAlign w:val="superscript"/>
          <w:lang w:eastAsia="zh-CN"/>
        </w:rPr>
        <w:footnoteReference w:id="1"/>
      </w:r>
    </w:p>
    <w:p w14:paraId="4FD141F9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</w:p>
    <w:p w14:paraId="29DCC81F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1. «Оформление документов»</w:t>
      </w:r>
    </w:p>
    <w:p w14:paraId="15F61ED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Письмом Минфина России от 09.08.04 № 03-04-11/127 счет-фактуры </w:t>
      </w:r>
      <w:r>
        <w:rPr>
          <w:rFonts w:eastAsia="Times New Roman"/>
          <w:b/>
          <w:szCs w:val="24"/>
          <w:lang w:eastAsia="ru-RU"/>
        </w:rPr>
        <w:t>для филиалов АО «ЛОЭСК»</w:t>
      </w:r>
      <w:r>
        <w:rPr>
          <w:rFonts w:eastAsia="Times New Roman"/>
          <w:szCs w:val="24"/>
          <w:lang w:eastAsia="ru-RU"/>
        </w:rPr>
        <w:t xml:space="preserve"> оформляются следующим образом:</w:t>
      </w:r>
    </w:p>
    <w:p w14:paraId="1E0AB058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«покупатель» указывать название - АО «ЛОЭСК»;</w:t>
      </w:r>
    </w:p>
    <w:p w14:paraId="1B1BF251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1A2BD8CE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14:paraId="1F292656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«грузополучатель и его адрес» указывать название и адрес соответствующего филиала АО «ЛОЭСК»:</w:t>
      </w:r>
    </w:p>
    <w:p w14:paraId="08B0805F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«Северные электросети»:</w:t>
      </w:r>
      <w:r>
        <w:rPr>
          <w:rFonts w:eastAsia="Times New Roman"/>
          <w:sz w:val="23"/>
          <w:szCs w:val="23"/>
          <w:lang w:eastAsia="ru-RU"/>
        </w:rPr>
        <w:t xml:space="preserve"> 188800, Ленинградская область, г. Выборг, ул. Советская, д. 4, </w:t>
      </w:r>
      <w:r>
        <w:rPr>
          <w:rFonts w:eastAsia="Times New Roman"/>
          <w:b/>
          <w:sz w:val="23"/>
          <w:szCs w:val="23"/>
          <w:lang w:eastAsia="ru-RU"/>
        </w:rPr>
        <w:t>КПП 470402001;</w:t>
      </w:r>
    </w:p>
    <w:p w14:paraId="763968CB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«Южные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188304, Ленинградская область, г. Гатчина, ул. Чкалова, д. 62, </w:t>
      </w:r>
      <w:r>
        <w:rPr>
          <w:rFonts w:eastAsia="Times New Roman"/>
          <w:b/>
          <w:sz w:val="23"/>
          <w:szCs w:val="23"/>
          <w:lang w:eastAsia="ru-RU"/>
        </w:rPr>
        <w:t>КПП 470502001;</w:t>
      </w:r>
    </w:p>
    <w:p w14:paraId="13761B00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«Центральные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187340, Ленинградская область, г. Шлиссельбург, ул. </w:t>
      </w:r>
      <w:proofErr w:type="spellStart"/>
      <w:r>
        <w:rPr>
          <w:rFonts w:eastAsia="Times New Roman"/>
          <w:sz w:val="23"/>
          <w:szCs w:val="23"/>
          <w:lang w:eastAsia="ru-RU"/>
        </w:rPr>
        <w:t>Старосинявинская</w:t>
      </w:r>
      <w:proofErr w:type="spellEnd"/>
      <w:r>
        <w:rPr>
          <w:rFonts w:eastAsia="Times New Roman"/>
          <w:sz w:val="23"/>
          <w:szCs w:val="23"/>
          <w:lang w:eastAsia="ru-RU"/>
        </w:rPr>
        <w:t xml:space="preserve"> дорога, д. 2, </w:t>
      </w:r>
      <w:r>
        <w:rPr>
          <w:rFonts w:eastAsia="Times New Roman"/>
          <w:b/>
          <w:sz w:val="23"/>
          <w:szCs w:val="23"/>
          <w:lang w:eastAsia="ru-RU"/>
        </w:rPr>
        <w:t>КПП 470602001;</w:t>
      </w:r>
    </w:p>
    <w:p w14:paraId="34F68E2A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«Восточные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187553, Ленинградская область, г. Тихвин, квартал Коммунальный, д. 8, </w:t>
      </w:r>
      <w:r>
        <w:rPr>
          <w:rFonts w:eastAsia="Times New Roman"/>
          <w:b/>
          <w:sz w:val="23"/>
          <w:szCs w:val="23"/>
          <w:lang w:eastAsia="ru-RU"/>
        </w:rPr>
        <w:t>КПП 471502001;</w:t>
      </w:r>
    </w:p>
    <w:p w14:paraId="71B8BFD1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«Западные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188480, Ленинградская область, г. Кингисепп, пр. Карла Маркса, д. 66, </w:t>
      </w:r>
      <w:r>
        <w:rPr>
          <w:rFonts w:eastAsia="Times New Roman"/>
          <w:b/>
          <w:sz w:val="23"/>
          <w:szCs w:val="23"/>
          <w:lang w:eastAsia="ru-RU"/>
        </w:rPr>
        <w:t>КПП 470743001;</w:t>
      </w:r>
    </w:p>
    <w:p w14:paraId="57A3979B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«Пригородные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188650, Ленинградская обл., Всеволожский район, </w:t>
      </w:r>
      <w:proofErr w:type="spellStart"/>
      <w:r>
        <w:rPr>
          <w:rFonts w:eastAsia="Times New Roman"/>
          <w:sz w:val="23"/>
          <w:szCs w:val="23"/>
          <w:lang w:eastAsia="ru-RU"/>
        </w:rPr>
        <w:t>пгт</w:t>
      </w:r>
      <w:proofErr w:type="spellEnd"/>
      <w:r>
        <w:rPr>
          <w:rFonts w:eastAsia="Times New Roman"/>
          <w:sz w:val="23"/>
          <w:szCs w:val="23"/>
          <w:lang w:eastAsia="ru-RU"/>
        </w:rPr>
        <w:t xml:space="preserve">. Сертолово-1, ул. Молодцова, д.7, корп. 3, пом. 3-Н, </w:t>
      </w:r>
      <w:r>
        <w:rPr>
          <w:rFonts w:eastAsia="Times New Roman"/>
          <w:b/>
          <w:sz w:val="23"/>
          <w:szCs w:val="23"/>
          <w:lang w:eastAsia="ru-RU"/>
        </w:rPr>
        <w:t>КПП 470343002</w:t>
      </w:r>
      <w:r>
        <w:rPr>
          <w:rFonts w:eastAsia="Times New Roman"/>
          <w:sz w:val="23"/>
          <w:szCs w:val="23"/>
          <w:lang w:eastAsia="ru-RU"/>
        </w:rPr>
        <w:t>.</w:t>
      </w:r>
    </w:p>
    <w:p w14:paraId="39FBF7B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документах </w:t>
      </w:r>
      <w:r>
        <w:rPr>
          <w:rFonts w:eastAsia="Times New Roman"/>
          <w:b/>
          <w:szCs w:val="24"/>
          <w:lang w:eastAsia="ru-RU"/>
        </w:rPr>
        <w:t>для Центрального аппарата АО «ЛОЭСК»</w:t>
      </w:r>
      <w:r>
        <w:rPr>
          <w:rFonts w:eastAsia="Times New Roman"/>
          <w:szCs w:val="24"/>
          <w:lang w:eastAsia="ru-RU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14:paraId="125A07B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2. «Место поставки»</w:t>
      </w:r>
    </w:p>
    <w:p w14:paraId="22E7873F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«Северные электросети»:</w:t>
      </w:r>
    </w:p>
    <w:p w14:paraId="273C4E76" w14:textId="0D1C34CF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Ленинградская обл., </w:t>
      </w:r>
      <w:r w:rsidR="00DF3DB7" w:rsidRPr="00DF3DB7">
        <w:rPr>
          <w:rFonts w:eastAsia="Times New Roman"/>
          <w:szCs w:val="24"/>
          <w:lang w:eastAsia="ru-RU"/>
        </w:rPr>
        <w:t>Выборгский район, г. Светогорск, ул. Победы, д. 65</w:t>
      </w:r>
    </w:p>
    <w:p w14:paraId="1B7ADDAC" w14:textId="3E1824EE" w:rsidR="009D60FB" w:rsidRDefault="009D60FB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Ленинградская обл., </w:t>
      </w:r>
      <w:r w:rsidRPr="009D60FB">
        <w:rPr>
          <w:rFonts w:eastAsia="Times New Roman"/>
          <w:szCs w:val="24"/>
          <w:lang w:eastAsia="ru-RU"/>
        </w:rPr>
        <w:t>Выборгский район п. С</w:t>
      </w:r>
      <w:r>
        <w:rPr>
          <w:rFonts w:eastAsia="Times New Roman"/>
          <w:szCs w:val="24"/>
          <w:lang w:eastAsia="ru-RU"/>
        </w:rPr>
        <w:t>оветский, ул. Комсомольская, д.4</w:t>
      </w:r>
    </w:p>
    <w:p w14:paraId="63ED8537" w14:textId="53AD3DD9" w:rsidR="009D60FB" w:rsidRDefault="009D60FB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Ленинградская обл., </w:t>
      </w:r>
      <w:r w:rsidRPr="009D60FB">
        <w:rPr>
          <w:rFonts w:eastAsia="Times New Roman"/>
          <w:szCs w:val="24"/>
          <w:lang w:eastAsia="ru-RU"/>
        </w:rPr>
        <w:t>Выборгский район, г. Приморск, ул. Заводская, д. 2</w:t>
      </w:r>
    </w:p>
    <w:p w14:paraId="1E5541E8" w14:textId="6D645B86" w:rsidR="00DF3DB7" w:rsidRPr="00DF3DB7" w:rsidRDefault="009D60FB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Ленинградская обл., </w:t>
      </w:r>
      <w:r w:rsidRPr="009D60FB">
        <w:rPr>
          <w:rFonts w:eastAsia="Times New Roman"/>
          <w:szCs w:val="24"/>
          <w:lang w:eastAsia="ru-RU"/>
        </w:rPr>
        <w:t>Выборгский район п.</w:t>
      </w:r>
      <w:r>
        <w:rPr>
          <w:rFonts w:eastAsia="Times New Roman"/>
          <w:szCs w:val="24"/>
          <w:lang w:eastAsia="ru-RU"/>
        </w:rPr>
        <w:t xml:space="preserve"> </w:t>
      </w:r>
      <w:r w:rsidRPr="009D60FB">
        <w:rPr>
          <w:rFonts w:eastAsia="Times New Roman"/>
          <w:szCs w:val="24"/>
          <w:lang w:eastAsia="ru-RU"/>
        </w:rPr>
        <w:t xml:space="preserve">Рощино, ул. Круговая, 10  </w:t>
      </w:r>
    </w:p>
    <w:p w14:paraId="4F9ABEC9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«Южные электросети»:</w:t>
      </w:r>
    </w:p>
    <w:p w14:paraId="7E960E84" w14:textId="42ECF179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Гатчина, Промзона-1</w:t>
      </w:r>
    </w:p>
    <w:p w14:paraId="5DB7D490" w14:textId="5E86FDA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Ленинградская обл., </w:t>
      </w:r>
      <w:r w:rsidR="009D60FB" w:rsidRPr="009D60FB">
        <w:rPr>
          <w:rFonts w:eastAsia="Times New Roman"/>
          <w:szCs w:val="24"/>
          <w:lang w:eastAsia="ru-RU"/>
        </w:rPr>
        <w:t>п. Вырица, ул. Московская, д. 24</w:t>
      </w:r>
    </w:p>
    <w:p w14:paraId="7490480D" w14:textId="6E588C46" w:rsidR="009D60FB" w:rsidRDefault="009D60FB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</w:t>
      </w:r>
      <w:r>
        <w:rPr>
          <w:rFonts w:eastAsia="Times New Roman"/>
          <w:szCs w:val="24"/>
          <w:lang w:eastAsia="ru-RU"/>
        </w:rPr>
        <w:t xml:space="preserve"> </w:t>
      </w:r>
      <w:r w:rsidRPr="009D60FB">
        <w:rPr>
          <w:rFonts w:eastAsia="Times New Roman"/>
          <w:szCs w:val="24"/>
          <w:lang w:eastAsia="ru-RU"/>
        </w:rPr>
        <w:t>г. Коммунар, ул. Строителей, д. 10</w:t>
      </w:r>
    </w:p>
    <w:p w14:paraId="69D32A2B" w14:textId="046CBB24" w:rsidR="009D60FB" w:rsidRDefault="009D60FB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</w:t>
      </w:r>
      <w:r>
        <w:rPr>
          <w:rFonts w:eastAsia="Times New Roman"/>
          <w:szCs w:val="24"/>
          <w:lang w:eastAsia="ru-RU"/>
        </w:rPr>
        <w:t xml:space="preserve"> </w:t>
      </w:r>
      <w:r w:rsidRPr="009D60FB">
        <w:rPr>
          <w:rFonts w:eastAsia="Times New Roman"/>
          <w:szCs w:val="24"/>
          <w:lang w:eastAsia="ru-RU"/>
        </w:rPr>
        <w:t>п. Сиверский, ул. С. Никифорова, д. 32 А</w:t>
      </w:r>
    </w:p>
    <w:p w14:paraId="69B92611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«Восточные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7EF63729" w14:textId="536DFD79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Тихвин, Коммунальный квартал д.8</w:t>
      </w:r>
    </w:p>
    <w:p w14:paraId="46AF09B1" w14:textId="2146B59F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Волхов, ул. Красных Курсантов, д. 14</w:t>
      </w:r>
    </w:p>
    <w:p w14:paraId="4413B76C" w14:textId="00963B34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Кириши, пр. Победы, д. 23</w:t>
      </w:r>
    </w:p>
    <w:p w14:paraId="43708832" w14:textId="10113870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Лодейное Поле, ул. Титова д.135</w:t>
      </w:r>
    </w:p>
    <w:p w14:paraId="4F25B776" w14:textId="35283A24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Подпорожье, ул. Свирская д.82-а</w:t>
      </w:r>
    </w:p>
    <w:p w14:paraId="74FC06C6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«Западные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039CE321" w14:textId="190BC5CA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Кингисепп, пр. Карла-Маркса, 66</w:t>
      </w:r>
    </w:p>
    <w:p w14:paraId="34C20C95" w14:textId="4F86DF85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Ленинградская обл., г. Сланцы, </w:t>
      </w:r>
      <w:proofErr w:type="spellStart"/>
      <w:r>
        <w:rPr>
          <w:rFonts w:eastAsia="Times New Roman"/>
          <w:szCs w:val="24"/>
          <w:lang w:eastAsia="ru-RU"/>
        </w:rPr>
        <w:t>Сланцевское</w:t>
      </w:r>
      <w:proofErr w:type="spellEnd"/>
      <w:r>
        <w:rPr>
          <w:rFonts w:eastAsia="Times New Roman"/>
          <w:szCs w:val="24"/>
          <w:lang w:eastAsia="ru-RU"/>
        </w:rPr>
        <w:t xml:space="preserve"> шоссе, 34</w:t>
      </w:r>
    </w:p>
    <w:p w14:paraId="13696E53" w14:textId="0C33C981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Сосновый Бор, ул. Комсомольская д. 30а</w:t>
      </w:r>
    </w:p>
    <w:p w14:paraId="0EC1BE58" w14:textId="6F8057AA" w:rsidR="009D60FB" w:rsidRPr="009D60FB" w:rsidRDefault="009D60FB" w:rsidP="009D60FB">
      <w:pPr>
        <w:spacing w:line="360" w:lineRule="auto"/>
        <w:ind w:firstLine="567"/>
        <w:outlineLvl w:val="0"/>
        <w:rPr>
          <w:color w:val="000000"/>
          <w:szCs w:val="24"/>
        </w:rPr>
      </w:pPr>
      <w:r w:rsidRPr="009D60FB">
        <w:rPr>
          <w:color w:val="000000"/>
          <w:szCs w:val="24"/>
        </w:rPr>
        <w:t>Ленинградская обл.,</w:t>
      </w:r>
      <w:r>
        <w:rPr>
          <w:color w:val="000000"/>
          <w:szCs w:val="24"/>
        </w:rPr>
        <w:t xml:space="preserve"> </w:t>
      </w:r>
      <w:r w:rsidRPr="009D60FB">
        <w:rPr>
          <w:color w:val="000000"/>
          <w:szCs w:val="24"/>
        </w:rPr>
        <w:t>г. Волосово, ул. Заводская, д.4</w:t>
      </w:r>
    </w:p>
    <w:p w14:paraId="4EBA107C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Филиал АО «ЛОЭСК»</w:t>
      </w:r>
      <w:r>
        <w:rPr>
          <w:rFonts w:eastAsia="Times New Roman"/>
          <w:b/>
          <w:szCs w:val="24"/>
          <w:lang w:eastAsia="ru-RU"/>
        </w:rPr>
        <w:t xml:space="preserve"> «Пригородные электросети»:</w:t>
      </w:r>
    </w:p>
    <w:p w14:paraId="416F12A0" w14:textId="34A5843C" w:rsidR="00812887" w:rsidRPr="009D60FB" w:rsidRDefault="00812887" w:rsidP="009D60FB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Ленинградская обл., г. Сертолово, ул. Индустриальная д. 7 литер И</w:t>
      </w:r>
      <w:bookmarkStart w:id="0" w:name="_GoBack"/>
      <w:bookmarkEnd w:id="0"/>
    </w:p>
    <w:tbl>
      <w:tblPr>
        <w:tblpPr w:leftFromText="180" w:rightFromText="180" w:vertAnchor="text" w:horzAnchor="margin" w:tblpXSpec="center" w:tblpY="758"/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D03DAA" w14:paraId="6EA274B3" w14:textId="77777777" w:rsidTr="00D03DAA">
        <w:tc>
          <w:tcPr>
            <w:tcW w:w="5204" w:type="dxa"/>
          </w:tcPr>
          <w:p w14:paraId="5780C2CE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01BE3F91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Заказчик:</w:t>
            </w:r>
          </w:p>
        </w:tc>
        <w:tc>
          <w:tcPr>
            <w:tcW w:w="284" w:type="dxa"/>
          </w:tcPr>
          <w:p w14:paraId="7A995246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2" w:type="dxa"/>
          </w:tcPr>
          <w:p w14:paraId="66F634E6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0E585ADC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Подрядчик:</w:t>
            </w:r>
          </w:p>
        </w:tc>
      </w:tr>
      <w:tr w:rsidR="00D03DAA" w14:paraId="31E2A69F" w14:textId="77777777" w:rsidTr="00D03DAA">
        <w:tc>
          <w:tcPr>
            <w:tcW w:w="5204" w:type="dxa"/>
            <w:hideMark/>
          </w:tcPr>
          <w:p w14:paraId="6963DB81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  <w:r>
              <w:rPr>
                <w:rFonts w:eastAsia="Times New Roman"/>
                <w:b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36E8D408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532" w:type="dxa"/>
            <w:hideMark/>
          </w:tcPr>
          <w:p w14:paraId="1D1B0D87" w14:textId="77777777" w:rsidR="00D03DAA" w:rsidRDefault="00D03DAA" w:rsidP="00D03DAA">
            <w:pPr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D03DAA" w14:paraId="3ED0917F" w14:textId="77777777" w:rsidTr="00D03DAA">
        <w:tc>
          <w:tcPr>
            <w:tcW w:w="5204" w:type="dxa"/>
          </w:tcPr>
          <w:p w14:paraId="5F1EEC8A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40654E9D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0985A6C5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675B7CDA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2" w:type="dxa"/>
          </w:tcPr>
          <w:p w14:paraId="3BD19442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72317261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6DFDDB3C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val="en-US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 </w:t>
            </w:r>
          </w:p>
        </w:tc>
      </w:tr>
      <w:tr w:rsidR="00D03DAA" w14:paraId="0251360B" w14:textId="77777777" w:rsidTr="00D03DAA">
        <w:tc>
          <w:tcPr>
            <w:tcW w:w="5204" w:type="dxa"/>
            <w:hideMark/>
          </w:tcPr>
          <w:p w14:paraId="626A82FC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14:paraId="2B2FF330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2" w:type="dxa"/>
            <w:hideMark/>
          </w:tcPr>
          <w:p w14:paraId="699132A8" w14:textId="77777777" w:rsidR="00D03DAA" w:rsidRDefault="00D03DAA" w:rsidP="00D03DAA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</w:tr>
    </w:tbl>
    <w:p w14:paraId="336932DF" w14:textId="1DDEC1C7" w:rsidR="006E36D9" w:rsidRDefault="006E36D9" w:rsidP="009D60FB">
      <w:pPr>
        <w:ind w:firstLine="0"/>
      </w:pPr>
    </w:p>
    <w:sectPr w:rsidR="006E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653FE" w14:textId="77777777" w:rsidR="00812887" w:rsidRDefault="00812887" w:rsidP="00812887">
      <w:r>
        <w:separator/>
      </w:r>
    </w:p>
  </w:endnote>
  <w:endnote w:type="continuationSeparator" w:id="0">
    <w:p w14:paraId="7068A4FB" w14:textId="77777777" w:rsidR="00812887" w:rsidRDefault="00812887" w:rsidP="008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5C55" w14:textId="77777777" w:rsidR="00812887" w:rsidRDefault="00812887" w:rsidP="00812887">
      <w:r>
        <w:separator/>
      </w:r>
    </w:p>
  </w:footnote>
  <w:footnote w:type="continuationSeparator" w:id="0">
    <w:p w14:paraId="60322C20" w14:textId="77777777" w:rsidR="00812887" w:rsidRDefault="00812887" w:rsidP="00812887">
      <w:r>
        <w:continuationSeparator/>
      </w:r>
    </w:p>
  </w:footnote>
  <w:footnote w:id="1">
    <w:p w14:paraId="0DF8B5F3" w14:textId="77777777" w:rsidR="00812887" w:rsidRDefault="00812887" w:rsidP="00812887">
      <w:pPr>
        <w:pStyle w:val="a3"/>
        <w:jc w:val="both"/>
      </w:pPr>
      <w:r>
        <w:rPr>
          <w:rStyle w:val="a5"/>
        </w:rPr>
        <w:footnoteRef/>
      </w:r>
      <w:r>
        <w:t xml:space="preserve"> Приложение корректируется в связи с изменением организационной структуры АО «ЛОЭСК», адресов обособленных подразделений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2"/>
    <w:rsid w:val="006C2475"/>
    <w:rsid w:val="006E36D9"/>
    <w:rsid w:val="00812887"/>
    <w:rsid w:val="009D60FB"/>
    <w:rsid w:val="00D02EB2"/>
    <w:rsid w:val="00D03DAA"/>
    <w:rsid w:val="00D35C85"/>
    <w:rsid w:val="00D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AB5"/>
  <w15:chartTrackingRefBased/>
  <w15:docId w15:val="{CF8BD963-8900-4394-9FEB-EEE4F5F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88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288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D60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Сергей Леонидович</dc:creator>
  <cp:keywords/>
  <dc:description/>
  <cp:lastModifiedBy>Ковалева Анна Анатольевна</cp:lastModifiedBy>
  <cp:revision>3</cp:revision>
  <cp:lastPrinted>2020-03-18T14:05:00Z</cp:lastPrinted>
  <dcterms:created xsi:type="dcterms:W3CDTF">2019-04-17T11:08:00Z</dcterms:created>
  <dcterms:modified xsi:type="dcterms:W3CDTF">2020-03-18T14:05:00Z</dcterms:modified>
</cp:coreProperties>
</file>