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92A9A" w14:textId="77777777" w:rsidR="005D59AA" w:rsidRPr="003964A4" w:rsidRDefault="002B493C" w:rsidP="005D59AA">
      <w:pPr>
        <w:ind w:left="6521"/>
      </w:pPr>
      <w:r w:rsidRPr="003964A4">
        <w:t>Решением Председателя</w:t>
      </w:r>
      <w:r w:rsidR="005D59AA" w:rsidRPr="003964A4">
        <w:t xml:space="preserve"> ЦЗК</w:t>
      </w:r>
    </w:p>
    <w:p w14:paraId="2BD42226" w14:textId="77777777" w:rsidR="005D59AA" w:rsidRPr="003964A4" w:rsidRDefault="005D59AA" w:rsidP="005D59AA">
      <w:pPr>
        <w:ind w:left="6521"/>
      </w:pPr>
      <w:r w:rsidRPr="003964A4">
        <w:t>АО «ЛОЭСК»</w:t>
      </w:r>
    </w:p>
    <w:p w14:paraId="042EDB3C" w14:textId="55AB5BFE" w:rsidR="005D59AA" w:rsidRPr="003964A4" w:rsidRDefault="005D59AA" w:rsidP="005D59AA">
      <w:pPr>
        <w:ind w:left="6521"/>
      </w:pPr>
      <w:r w:rsidRPr="003964A4">
        <w:t>№</w:t>
      </w:r>
      <w:r w:rsidR="003F396D">
        <w:t xml:space="preserve"> 9</w:t>
      </w:r>
      <w:r w:rsidRPr="003964A4">
        <w:t xml:space="preserve"> от </w:t>
      </w:r>
      <w:r w:rsidR="00442929" w:rsidRPr="003964A4">
        <w:t>«</w:t>
      </w:r>
      <w:r w:rsidR="003F396D">
        <w:t>16</w:t>
      </w:r>
      <w:r w:rsidR="00442929" w:rsidRPr="003964A4">
        <w:t xml:space="preserve">» </w:t>
      </w:r>
      <w:r w:rsidR="003F396D">
        <w:t>01.</w:t>
      </w:r>
      <w:bookmarkStart w:id="0" w:name="_GoBack"/>
      <w:bookmarkEnd w:id="0"/>
      <w:r w:rsidR="00442929" w:rsidRPr="003964A4">
        <w:t>20</w:t>
      </w:r>
      <w:r w:rsidR="000337AA">
        <w:t>20</w:t>
      </w:r>
      <w:r w:rsidR="00442929" w:rsidRPr="003964A4">
        <w:t xml:space="preserve"> г.</w:t>
      </w:r>
    </w:p>
    <w:p w14:paraId="149D2E98" w14:textId="77777777" w:rsidR="005D59AA" w:rsidRPr="003964A4" w:rsidRDefault="005D59AA" w:rsidP="005D59AA">
      <w:pPr>
        <w:ind w:left="6521"/>
      </w:pPr>
    </w:p>
    <w:p w14:paraId="6D112D9F" w14:textId="77777777" w:rsidR="005D59AA" w:rsidRPr="003964A4" w:rsidRDefault="005D59AA" w:rsidP="005D59AA">
      <w:pPr>
        <w:ind w:left="6521"/>
      </w:pPr>
    </w:p>
    <w:p w14:paraId="471013A3" w14:textId="77777777" w:rsidR="005D59AA" w:rsidRPr="003964A4" w:rsidRDefault="005D59AA" w:rsidP="005D59AA">
      <w:pPr>
        <w:ind w:left="6521"/>
      </w:pPr>
      <w:r w:rsidRPr="003964A4">
        <w:t xml:space="preserve"> ________________ </w:t>
      </w:r>
      <w:r w:rsidR="00866BD4" w:rsidRPr="003964A4">
        <w:t>Д.С.</w:t>
      </w:r>
      <w:r w:rsidR="002B493C" w:rsidRPr="003964A4">
        <w:t xml:space="preserve"> </w:t>
      </w:r>
      <w:r w:rsidR="00866BD4" w:rsidRPr="003964A4">
        <w:t>Симонов</w:t>
      </w:r>
    </w:p>
    <w:p w14:paraId="4ECE3D30" w14:textId="77777777" w:rsidR="002A32C8" w:rsidRPr="003964A4" w:rsidRDefault="002A32C8" w:rsidP="00406D8D">
      <w:pPr>
        <w:ind w:firstLine="6120"/>
        <w:jc w:val="right"/>
      </w:pPr>
    </w:p>
    <w:p w14:paraId="590E46A2" w14:textId="77777777" w:rsidR="00A07876" w:rsidRPr="003964A4" w:rsidRDefault="00A07876" w:rsidP="00A07876">
      <w:bookmarkStart w:id="1" w:name="_Ref27286523"/>
    </w:p>
    <w:p w14:paraId="13B899C8" w14:textId="77777777" w:rsidR="0039435F" w:rsidRPr="003964A4" w:rsidRDefault="00100D6E" w:rsidP="0039435F">
      <w:pPr>
        <w:pStyle w:val="10"/>
        <w:rPr>
          <w:sz w:val="24"/>
          <w:szCs w:val="24"/>
        </w:rPr>
      </w:pPr>
      <w:r w:rsidRPr="003964A4">
        <w:rPr>
          <w:sz w:val="24"/>
          <w:szCs w:val="24"/>
        </w:rPr>
        <w:t>Д</w:t>
      </w:r>
      <w:bookmarkEnd w:id="1"/>
      <w:r w:rsidR="0039435F" w:rsidRPr="003964A4">
        <w:rPr>
          <w:sz w:val="24"/>
          <w:szCs w:val="24"/>
        </w:rPr>
        <w:t>ОКУМЕНТАЦИЯ О ЗАПРОСЕ ПРЕДЛОЖЕНИЙ</w:t>
      </w:r>
    </w:p>
    <w:p w14:paraId="2BF05AD5" w14:textId="77777777" w:rsidR="00B33C10" w:rsidRPr="003964A4" w:rsidRDefault="00F431C8" w:rsidP="00674DEC">
      <w:pPr>
        <w:spacing w:line="276" w:lineRule="auto"/>
        <w:jc w:val="center"/>
        <w:rPr>
          <w:b/>
        </w:rPr>
      </w:pPr>
      <w:r w:rsidRPr="003964A4">
        <w:rPr>
          <w:b/>
        </w:rPr>
        <w:t>на право</w:t>
      </w:r>
      <w:r w:rsidR="006E0BA0" w:rsidRPr="003964A4">
        <w:rPr>
          <w:b/>
        </w:rPr>
        <w:t xml:space="preserve"> оказания услуг по добровольному медицинскому страхованию </w:t>
      </w:r>
    </w:p>
    <w:p w14:paraId="3ED97AAA" w14:textId="65044063" w:rsidR="001A0634" w:rsidRPr="00A33C25" w:rsidRDefault="006E0BA0" w:rsidP="00C31195">
      <w:pPr>
        <w:spacing w:line="276" w:lineRule="auto"/>
        <w:jc w:val="center"/>
        <w:rPr>
          <w:b/>
        </w:rPr>
      </w:pPr>
      <w:r w:rsidRPr="003964A4">
        <w:rPr>
          <w:b/>
        </w:rPr>
        <w:t>работников АО «ЛОЭСК»</w:t>
      </w:r>
    </w:p>
    <w:p w14:paraId="3843AB11" w14:textId="77777777" w:rsidR="00A07876" w:rsidRPr="00A33C25" w:rsidRDefault="00A07876" w:rsidP="001A0634"/>
    <w:p w14:paraId="170686D1" w14:textId="77777777" w:rsidR="002964E9" w:rsidRPr="003964A4" w:rsidRDefault="002964E9" w:rsidP="008803C0">
      <w:pPr>
        <w:pStyle w:val="11"/>
        <w:numPr>
          <w:ilvl w:val="0"/>
          <w:numId w:val="10"/>
        </w:numPr>
        <w:spacing w:before="0" w:after="0"/>
        <w:rPr>
          <w:kern w:val="0"/>
          <w:szCs w:val="28"/>
          <w:lang w:val="ru-RU"/>
        </w:rPr>
      </w:pPr>
      <w:r w:rsidRPr="003964A4">
        <w:rPr>
          <w:kern w:val="0"/>
          <w:szCs w:val="28"/>
          <w:lang w:val="ru-RU"/>
        </w:rPr>
        <w:t>Общие положения</w:t>
      </w:r>
    </w:p>
    <w:p w14:paraId="706EB905" w14:textId="77777777" w:rsidR="00ED3D67" w:rsidRPr="003964A4" w:rsidRDefault="00ED3D67" w:rsidP="00100D6E">
      <w:pPr>
        <w:widowControl w:val="0"/>
        <w:autoSpaceDE w:val="0"/>
        <w:autoSpaceDN w:val="0"/>
        <w:adjustRightInd w:val="0"/>
        <w:jc w:val="both"/>
        <w:rPr>
          <w:rFonts w:ascii="Times New Roman CYR" w:hAnsi="Times New Roman CYR" w:cs="Times New Roman CYR"/>
          <w:b/>
          <w:bCs/>
          <w:iCs/>
        </w:rPr>
      </w:pPr>
    </w:p>
    <w:p w14:paraId="62BCDE63" w14:textId="77777777" w:rsidR="00100D6E" w:rsidRPr="003964A4" w:rsidRDefault="00100D6E" w:rsidP="00100D6E">
      <w:pPr>
        <w:widowControl w:val="0"/>
        <w:autoSpaceDE w:val="0"/>
        <w:autoSpaceDN w:val="0"/>
        <w:adjustRightInd w:val="0"/>
        <w:jc w:val="both"/>
        <w:rPr>
          <w:rFonts w:ascii="Times New Roman CYR" w:hAnsi="Times New Roman CYR" w:cs="Times New Roman CYR"/>
          <w:b/>
          <w:bCs/>
          <w:iCs/>
          <w:sz w:val="28"/>
          <w:szCs w:val="28"/>
        </w:rPr>
      </w:pPr>
      <w:r w:rsidRPr="003964A4">
        <w:rPr>
          <w:rFonts w:ascii="Times New Roman CYR" w:hAnsi="Times New Roman CYR" w:cs="Times New Roman CYR"/>
          <w:b/>
          <w:bCs/>
          <w:iCs/>
          <w:sz w:val="28"/>
          <w:szCs w:val="28"/>
        </w:rPr>
        <w:t xml:space="preserve">1. </w:t>
      </w:r>
      <w:r w:rsidRPr="003964A4">
        <w:rPr>
          <w:rFonts w:ascii="Times New Roman CYR" w:hAnsi="Times New Roman CYR" w:cs="Times New Roman CYR"/>
          <w:b/>
          <w:bCs/>
          <w:iCs/>
        </w:rPr>
        <w:t>Предмет</w:t>
      </w:r>
      <w:r w:rsidR="006E0BA0" w:rsidRPr="003964A4">
        <w:rPr>
          <w:rFonts w:ascii="Times New Roman CYR" w:hAnsi="Times New Roman CYR" w:cs="Times New Roman CYR"/>
          <w:b/>
          <w:bCs/>
          <w:iCs/>
        </w:rPr>
        <w:t xml:space="preserve"> закупки</w:t>
      </w:r>
    </w:p>
    <w:p w14:paraId="02AC79A0" w14:textId="139CEC08" w:rsidR="001E7F4C" w:rsidRPr="003964A4" w:rsidRDefault="001E7F4C" w:rsidP="001E7F4C">
      <w:pPr>
        <w:widowControl w:val="0"/>
        <w:autoSpaceDE w:val="0"/>
        <w:autoSpaceDN w:val="0"/>
        <w:adjustRightInd w:val="0"/>
        <w:ind w:firstLine="540"/>
        <w:jc w:val="both"/>
      </w:pPr>
      <w:r w:rsidRPr="003964A4">
        <w:t xml:space="preserve">1.1. Предметом запроса предложений является право </w:t>
      </w:r>
      <w:r w:rsidR="0020493C" w:rsidRPr="003964A4">
        <w:t>на оказание</w:t>
      </w:r>
      <w:r w:rsidRPr="003964A4">
        <w:t xml:space="preserve"> услуг </w:t>
      </w:r>
      <w:r w:rsidR="00674DEC" w:rsidRPr="003964A4">
        <w:rPr>
          <w:rFonts w:eastAsia="Calibri"/>
          <w:lang w:eastAsia="en-US"/>
        </w:rPr>
        <w:t xml:space="preserve">по </w:t>
      </w:r>
      <w:r w:rsidR="0020493C" w:rsidRPr="003964A4">
        <w:rPr>
          <w:rFonts w:eastAsia="Calibri"/>
          <w:lang w:eastAsia="en-US"/>
        </w:rPr>
        <w:t>добровольному медицинскому страхованию работник</w:t>
      </w:r>
      <w:r w:rsidR="00A576A0" w:rsidRPr="003964A4">
        <w:rPr>
          <w:rFonts w:eastAsia="Calibri"/>
          <w:lang w:eastAsia="en-US"/>
        </w:rPr>
        <w:t>ов</w:t>
      </w:r>
      <w:r w:rsidR="0020493C" w:rsidRPr="003964A4">
        <w:rPr>
          <w:rFonts w:eastAsia="Calibri"/>
          <w:lang w:eastAsia="en-US"/>
        </w:rPr>
        <w:t xml:space="preserve"> АО «ЛОЭСК»</w:t>
      </w:r>
      <w:r w:rsidR="00364363">
        <w:rPr>
          <w:rFonts w:eastAsia="Calibri"/>
          <w:lang w:eastAsia="en-US"/>
        </w:rPr>
        <w:t xml:space="preserve"> в период с</w:t>
      </w:r>
      <w:r w:rsidRPr="003964A4">
        <w:t xml:space="preserve"> </w:t>
      </w:r>
      <w:r w:rsidR="00356945">
        <w:t>даты заключения договора</w:t>
      </w:r>
      <w:r w:rsidR="00364363" w:rsidRPr="00A33C25">
        <w:rPr>
          <w:rFonts w:eastAsia="Calibri"/>
          <w:lang w:eastAsia="en-US"/>
        </w:rPr>
        <w:t xml:space="preserve"> по 31.</w:t>
      </w:r>
      <w:r w:rsidR="00356945">
        <w:rPr>
          <w:rFonts w:eastAsia="Calibri"/>
          <w:lang w:eastAsia="en-US"/>
        </w:rPr>
        <w:t>01</w:t>
      </w:r>
      <w:r w:rsidR="00364363" w:rsidRPr="00A33C25">
        <w:rPr>
          <w:rFonts w:eastAsia="Calibri"/>
          <w:lang w:eastAsia="en-US"/>
        </w:rPr>
        <w:t>.202</w:t>
      </w:r>
      <w:r w:rsidR="00356945">
        <w:rPr>
          <w:rFonts w:eastAsia="Calibri"/>
          <w:lang w:eastAsia="en-US"/>
        </w:rPr>
        <w:t>1</w:t>
      </w:r>
      <w:r w:rsidR="00364363" w:rsidRPr="00A33C25">
        <w:rPr>
          <w:rFonts w:eastAsia="Calibri"/>
          <w:lang w:eastAsia="en-US"/>
        </w:rPr>
        <w:t>г.</w:t>
      </w:r>
    </w:p>
    <w:p w14:paraId="2DC293B1" w14:textId="77777777" w:rsidR="00A07876" w:rsidRPr="003964A4" w:rsidRDefault="00A07876" w:rsidP="001E7F4C">
      <w:pPr>
        <w:widowControl w:val="0"/>
        <w:autoSpaceDE w:val="0"/>
        <w:autoSpaceDN w:val="0"/>
        <w:adjustRightInd w:val="0"/>
        <w:ind w:firstLine="540"/>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5477"/>
        <w:gridCol w:w="3594"/>
      </w:tblGrid>
      <w:tr w:rsidR="00065919" w:rsidRPr="003964A4" w14:paraId="7350966D" w14:textId="77777777" w:rsidTr="00CF5349">
        <w:tc>
          <w:tcPr>
            <w:tcW w:w="851" w:type="dxa"/>
            <w:vAlign w:val="center"/>
          </w:tcPr>
          <w:p w14:paraId="1CA8B95C" w14:textId="77777777" w:rsidR="00065919" w:rsidRDefault="00065919" w:rsidP="00065919">
            <w:pPr>
              <w:jc w:val="center"/>
              <w:rPr>
                <w:color w:val="000000"/>
                <w:sz w:val="22"/>
                <w:szCs w:val="22"/>
              </w:rPr>
            </w:pPr>
            <w:r w:rsidRPr="00217D3E">
              <w:rPr>
                <w:sz w:val="21"/>
                <w:szCs w:val="21"/>
              </w:rPr>
              <w:tab/>
            </w:r>
            <w:r>
              <w:rPr>
                <w:color w:val="000000"/>
                <w:sz w:val="22"/>
                <w:szCs w:val="22"/>
              </w:rPr>
              <w:t>№ п/п</w:t>
            </w:r>
          </w:p>
        </w:tc>
        <w:tc>
          <w:tcPr>
            <w:tcW w:w="5670" w:type="dxa"/>
            <w:vAlign w:val="center"/>
          </w:tcPr>
          <w:p w14:paraId="0FDBB08D" w14:textId="77777777" w:rsidR="00065919" w:rsidRDefault="00065919" w:rsidP="00065919">
            <w:pPr>
              <w:jc w:val="center"/>
              <w:rPr>
                <w:color w:val="000000"/>
                <w:sz w:val="22"/>
                <w:szCs w:val="22"/>
              </w:rPr>
            </w:pPr>
            <w:r>
              <w:rPr>
                <w:color w:val="000000"/>
                <w:sz w:val="22"/>
                <w:szCs w:val="22"/>
              </w:rPr>
              <w:t>Категория персонала</w:t>
            </w:r>
          </w:p>
        </w:tc>
        <w:tc>
          <w:tcPr>
            <w:tcW w:w="3685" w:type="dxa"/>
            <w:vAlign w:val="center"/>
          </w:tcPr>
          <w:p w14:paraId="7A10D88D" w14:textId="77777777" w:rsidR="00065919" w:rsidRDefault="00065919" w:rsidP="00065919">
            <w:pPr>
              <w:jc w:val="center"/>
              <w:rPr>
                <w:color w:val="000000"/>
                <w:sz w:val="22"/>
                <w:szCs w:val="22"/>
              </w:rPr>
            </w:pPr>
            <w:r>
              <w:rPr>
                <w:color w:val="000000"/>
                <w:sz w:val="22"/>
                <w:szCs w:val="22"/>
              </w:rPr>
              <w:t>Количество застрахованных лиц (работников)</w:t>
            </w:r>
          </w:p>
        </w:tc>
      </w:tr>
      <w:tr w:rsidR="00065919" w:rsidRPr="003964A4" w14:paraId="37705EE4" w14:textId="77777777" w:rsidTr="00CF5349">
        <w:trPr>
          <w:trHeight w:val="123"/>
        </w:trPr>
        <w:tc>
          <w:tcPr>
            <w:tcW w:w="851" w:type="dxa"/>
            <w:vAlign w:val="center"/>
          </w:tcPr>
          <w:p w14:paraId="75A7C184" w14:textId="77777777" w:rsidR="00065919" w:rsidRDefault="00065919" w:rsidP="00065919">
            <w:pPr>
              <w:jc w:val="center"/>
              <w:rPr>
                <w:color w:val="000000"/>
                <w:sz w:val="22"/>
                <w:szCs w:val="22"/>
              </w:rPr>
            </w:pPr>
            <w:r>
              <w:rPr>
                <w:color w:val="000000"/>
                <w:sz w:val="22"/>
                <w:szCs w:val="22"/>
              </w:rPr>
              <w:t>1</w:t>
            </w:r>
          </w:p>
        </w:tc>
        <w:tc>
          <w:tcPr>
            <w:tcW w:w="5670" w:type="dxa"/>
            <w:vAlign w:val="center"/>
          </w:tcPr>
          <w:p w14:paraId="3FB7D0C6" w14:textId="77777777" w:rsidR="00065919" w:rsidRDefault="00065919" w:rsidP="00065919">
            <w:pPr>
              <w:rPr>
                <w:color w:val="000000"/>
                <w:sz w:val="22"/>
                <w:szCs w:val="22"/>
              </w:rPr>
            </w:pPr>
            <w:r>
              <w:rPr>
                <w:rFonts w:eastAsia="Calibri"/>
                <w:color w:val="000000"/>
                <w:sz w:val="22"/>
                <w:szCs w:val="22"/>
                <w:lang w:eastAsia="en-US"/>
              </w:rPr>
              <w:t>Топ-менеджеры</w:t>
            </w:r>
          </w:p>
        </w:tc>
        <w:tc>
          <w:tcPr>
            <w:tcW w:w="3685" w:type="dxa"/>
            <w:vAlign w:val="center"/>
          </w:tcPr>
          <w:p w14:paraId="09D12475" w14:textId="77777777" w:rsidR="00065919" w:rsidRDefault="00065919" w:rsidP="00065919">
            <w:pPr>
              <w:jc w:val="center"/>
              <w:rPr>
                <w:sz w:val="22"/>
                <w:szCs w:val="22"/>
              </w:rPr>
            </w:pPr>
            <w:r>
              <w:rPr>
                <w:rFonts w:eastAsia="Calibri"/>
                <w:sz w:val="22"/>
                <w:szCs w:val="22"/>
                <w:lang w:eastAsia="en-US"/>
              </w:rPr>
              <w:t>18</w:t>
            </w:r>
          </w:p>
        </w:tc>
      </w:tr>
      <w:tr w:rsidR="00065919" w:rsidRPr="003964A4" w14:paraId="3F1B020C" w14:textId="77777777" w:rsidTr="00CF5349">
        <w:trPr>
          <w:trHeight w:val="113"/>
        </w:trPr>
        <w:tc>
          <w:tcPr>
            <w:tcW w:w="851" w:type="dxa"/>
            <w:vAlign w:val="center"/>
          </w:tcPr>
          <w:p w14:paraId="6CF5281E" w14:textId="77777777" w:rsidR="00065919" w:rsidRDefault="00065919" w:rsidP="00065919">
            <w:pPr>
              <w:jc w:val="center"/>
              <w:rPr>
                <w:color w:val="000000"/>
                <w:sz w:val="22"/>
                <w:szCs w:val="22"/>
              </w:rPr>
            </w:pPr>
            <w:r>
              <w:rPr>
                <w:color w:val="000000"/>
                <w:sz w:val="22"/>
                <w:szCs w:val="22"/>
              </w:rPr>
              <w:t>2</w:t>
            </w:r>
          </w:p>
        </w:tc>
        <w:tc>
          <w:tcPr>
            <w:tcW w:w="5670" w:type="dxa"/>
            <w:vAlign w:val="center"/>
          </w:tcPr>
          <w:p w14:paraId="1410F831" w14:textId="77777777" w:rsidR="00065919" w:rsidRDefault="00065919" w:rsidP="00065919">
            <w:pPr>
              <w:rPr>
                <w:color w:val="000000"/>
                <w:sz w:val="22"/>
                <w:szCs w:val="22"/>
              </w:rPr>
            </w:pPr>
            <w:r>
              <w:rPr>
                <w:rFonts w:eastAsia="Calibri"/>
                <w:color w:val="000000"/>
                <w:sz w:val="22"/>
                <w:szCs w:val="22"/>
                <w:lang w:eastAsia="en-US"/>
              </w:rPr>
              <w:t>Генеральный директор</w:t>
            </w:r>
          </w:p>
        </w:tc>
        <w:tc>
          <w:tcPr>
            <w:tcW w:w="3685" w:type="dxa"/>
            <w:vAlign w:val="center"/>
          </w:tcPr>
          <w:p w14:paraId="6A0E3BDA" w14:textId="77777777" w:rsidR="00065919" w:rsidRDefault="00065919" w:rsidP="00065919">
            <w:pPr>
              <w:jc w:val="center"/>
              <w:rPr>
                <w:sz w:val="22"/>
                <w:szCs w:val="22"/>
              </w:rPr>
            </w:pPr>
            <w:r>
              <w:rPr>
                <w:rFonts w:eastAsia="Calibri"/>
                <w:sz w:val="22"/>
                <w:szCs w:val="22"/>
                <w:lang w:eastAsia="en-US"/>
              </w:rPr>
              <w:t>1</w:t>
            </w:r>
          </w:p>
        </w:tc>
      </w:tr>
      <w:tr w:rsidR="00065919" w:rsidRPr="003964A4" w14:paraId="32A27B0C" w14:textId="77777777" w:rsidTr="00CF5349">
        <w:trPr>
          <w:trHeight w:val="117"/>
        </w:trPr>
        <w:tc>
          <w:tcPr>
            <w:tcW w:w="851" w:type="dxa"/>
            <w:vAlign w:val="center"/>
          </w:tcPr>
          <w:p w14:paraId="0A2A56C3" w14:textId="77777777" w:rsidR="00065919" w:rsidRDefault="00065919" w:rsidP="00065919">
            <w:pPr>
              <w:jc w:val="center"/>
              <w:rPr>
                <w:color w:val="000000"/>
                <w:sz w:val="22"/>
                <w:szCs w:val="22"/>
              </w:rPr>
            </w:pPr>
            <w:r>
              <w:rPr>
                <w:color w:val="000000"/>
                <w:sz w:val="22"/>
                <w:szCs w:val="22"/>
              </w:rPr>
              <w:t>3</w:t>
            </w:r>
          </w:p>
        </w:tc>
        <w:tc>
          <w:tcPr>
            <w:tcW w:w="5670" w:type="dxa"/>
            <w:vAlign w:val="center"/>
          </w:tcPr>
          <w:p w14:paraId="154F267F" w14:textId="77777777" w:rsidR="00065919" w:rsidRDefault="00065919" w:rsidP="00065919">
            <w:pPr>
              <w:rPr>
                <w:color w:val="000000"/>
                <w:sz w:val="22"/>
                <w:szCs w:val="22"/>
              </w:rPr>
            </w:pPr>
            <w:r>
              <w:rPr>
                <w:rFonts w:eastAsia="Calibri"/>
                <w:color w:val="000000"/>
                <w:sz w:val="22"/>
                <w:szCs w:val="22"/>
                <w:lang w:eastAsia="en-US"/>
              </w:rPr>
              <w:t>Директора филиалов</w:t>
            </w:r>
          </w:p>
        </w:tc>
        <w:tc>
          <w:tcPr>
            <w:tcW w:w="3685" w:type="dxa"/>
            <w:vAlign w:val="center"/>
          </w:tcPr>
          <w:p w14:paraId="18849DB2" w14:textId="77777777" w:rsidR="00065919" w:rsidRDefault="00065919" w:rsidP="00065919">
            <w:pPr>
              <w:jc w:val="center"/>
              <w:rPr>
                <w:sz w:val="22"/>
                <w:szCs w:val="22"/>
              </w:rPr>
            </w:pPr>
            <w:r>
              <w:rPr>
                <w:rFonts w:eastAsia="Calibri"/>
                <w:sz w:val="22"/>
                <w:szCs w:val="22"/>
                <w:lang w:eastAsia="en-US"/>
              </w:rPr>
              <w:t>6</w:t>
            </w:r>
          </w:p>
        </w:tc>
      </w:tr>
      <w:tr w:rsidR="00065919" w:rsidRPr="003964A4" w14:paraId="15E2B248" w14:textId="77777777" w:rsidTr="00CF5349">
        <w:trPr>
          <w:trHeight w:val="70"/>
        </w:trPr>
        <w:tc>
          <w:tcPr>
            <w:tcW w:w="851" w:type="dxa"/>
            <w:vAlign w:val="center"/>
          </w:tcPr>
          <w:p w14:paraId="1E575CD8" w14:textId="77777777" w:rsidR="00065919" w:rsidRDefault="00065919" w:rsidP="00065919">
            <w:pPr>
              <w:jc w:val="center"/>
              <w:rPr>
                <w:color w:val="000000"/>
                <w:sz w:val="22"/>
                <w:szCs w:val="22"/>
              </w:rPr>
            </w:pPr>
            <w:r>
              <w:rPr>
                <w:color w:val="000000"/>
                <w:sz w:val="22"/>
                <w:szCs w:val="22"/>
              </w:rPr>
              <w:t>4</w:t>
            </w:r>
          </w:p>
        </w:tc>
        <w:tc>
          <w:tcPr>
            <w:tcW w:w="5670" w:type="dxa"/>
            <w:vAlign w:val="center"/>
          </w:tcPr>
          <w:p w14:paraId="18918A03" w14:textId="77777777" w:rsidR="00065919" w:rsidRDefault="00065919" w:rsidP="00065919">
            <w:pPr>
              <w:rPr>
                <w:color w:val="000000"/>
                <w:sz w:val="22"/>
                <w:szCs w:val="22"/>
              </w:rPr>
            </w:pPr>
            <w:r>
              <w:rPr>
                <w:rFonts w:eastAsia="Calibri"/>
                <w:color w:val="000000"/>
                <w:sz w:val="22"/>
                <w:szCs w:val="22"/>
                <w:lang w:eastAsia="en-US"/>
              </w:rPr>
              <w:t>Главный инженер филиала</w:t>
            </w:r>
          </w:p>
        </w:tc>
        <w:tc>
          <w:tcPr>
            <w:tcW w:w="3685" w:type="dxa"/>
            <w:vAlign w:val="center"/>
          </w:tcPr>
          <w:p w14:paraId="226849C4" w14:textId="77777777" w:rsidR="00065919" w:rsidRDefault="00065919" w:rsidP="00065919">
            <w:pPr>
              <w:jc w:val="center"/>
              <w:rPr>
                <w:sz w:val="22"/>
                <w:szCs w:val="22"/>
              </w:rPr>
            </w:pPr>
            <w:r>
              <w:rPr>
                <w:rFonts w:eastAsia="Calibri"/>
                <w:sz w:val="22"/>
                <w:szCs w:val="22"/>
                <w:lang w:eastAsia="en-US"/>
              </w:rPr>
              <w:t>6</w:t>
            </w:r>
          </w:p>
        </w:tc>
      </w:tr>
      <w:tr w:rsidR="00065919" w:rsidRPr="003964A4" w14:paraId="7723CDBE" w14:textId="77777777" w:rsidTr="00CF5349">
        <w:trPr>
          <w:trHeight w:val="70"/>
        </w:trPr>
        <w:tc>
          <w:tcPr>
            <w:tcW w:w="851" w:type="dxa"/>
            <w:vAlign w:val="center"/>
          </w:tcPr>
          <w:p w14:paraId="34DE31F9" w14:textId="77777777" w:rsidR="00065919" w:rsidRDefault="00065919" w:rsidP="00065919">
            <w:pPr>
              <w:jc w:val="center"/>
              <w:rPr>
                <w:color w:val="000000"/>
                <w:sz w:val="22"/>
                <w:szCs w:val="22"/>
              </w:rPr>
            </w:pPr>
            <w:r>
              <w:rPr>
                <w:color w:val="000000"/>
                <w:sz w:val="22"/>
                <w:szCs w:val="22"/>
              </w:rPr>
              <w:t>5</w:t>
            </w:r>
          </w:p>
        </w:tc>
        <w:tc>
          <w:tcPr>
            <w:tcW w:w="5670" w:type="dxa"/>
            <w:vAlign w:val="center"/>
          </w:tcPr>
          <w:p w14:paraId="4B2FF1AD" w14:textId="77777777" w:rsidR="00065919" w:rsidRDefault="00065919" w:rsidP="00065919">
            <w:pPr>
              <w:rPr>
                <w:color w:val="000000"/>
                <w:sz w:val="22"/>
                <w:szCs w:val="22"/>
              </w:rPr>
            </w:pPr>
            <w:r>
              <w:rPr>
                <w:rFonts w:eastAsia="Calibri"/>
                <w:color w:val="000000"/>
                <w:sz w:val="22"/>
                <w:szCs w:val="22"/>
                <w:lang w:eastAsia="en-US"/>
              </w:rPr>
              <w:t>Заместитель директора филиала</w:t>
            </w:r>
          </w:p>
        </w:tc>
        <w:tc>
          <w:tcPr>
            <w:tcW w:w="3685" w:type="dxa"/>
            <w:vAlign w:val="center"/>
          </w:tcPr>
          <w:p w14:paraId="095759FC" w14:textId="77777777" w:rsidR="00065919" w:rsidRDefault="00065919" w:rsidP="00065919">
            <w:pPr>
              <w:jc w:val="center"/>
              <w:rPr>
                <w:sz w:val="22"/>
                <w:szCs w:val="22"/>
              </w:rPr>
            </w:pPr>
            <w:r>
              <w:rPr>
                <w:rFonts w:eastAsia="Calibri"/>
                <w:sz w:val="22"/>
                <w:szCs w:val="22"/>
                <w:lang w:eastAsia="en-US"/>
              </w:rPr>
              <w:t>13</w:t>
            </w:r>
          </w:p>
        </w:tc>
      </w:tr>
      <w:tr w:rsidR="00065919" w:rsidRPr="003964A4" w14:paraId="661E0CF9" w14:textId="77777777" w:rsidTr="00CF5349">
        <w:trPr>
          <w:trHeight w:val="70"/>
        </w:trPr>
        <w:tc>
          <w:tcPr>
            <w:tcW w:w="851" w:type="dxa"/>
            <w:vAlign w:val="center"/>
          </w:tcPr>
          <w:p w14:paraId="3398F0E1" w14:textId="77777777" w:rsidR="00065919" w:rsidRDefault="00065919" w:rsidP="00065919">
            <w:pPr>
              <w:jc w:val="center"/>
              <w:rPr>
                <w:color w:val="000000"/>
                <w:sz w:val="22"/>
                <w:szCs w:val="22"/>
              </w:rPr>
            </w:pPr>
            <w:r>
              <w:rPr>
                <w:color w:val="000000"/>
                <w:sz w:val="22"/>
                <w:szCs w:val="22"/>
              </w:rPr>
              <w:t>6</w:t>
            </w:r>
          </w:p>
        </w:tc>
        <w:tc>
          <w:tcPr>
            <w:tcW w:w="5670" w:type="dxa"/>
            <w:vAlign w:val="center"/>
          </w:tcPr>
          <w:p w14:paraId="0D5DAF26" w14:textId="77777777" w:rsidR="00065919" w:rsidRDefault="00065919" w:rsidP="00065919">
            <w:pPr>
              <w:rPr>
                <w:color w:val="000000"/>
                <w:sz w:val="22"/>
                <w:szCs w:val="22"/>
              </w:rPr>
            </w:pPr>
            <w:r>
              <w:rPr>
                <w:rFonts w:eastAsia="Calibri"/>
                <w:color w:val="000000"/>
                <w:sz w:val="22"/>
                <w:szCs w:val="22"/>
                <w:lang w:eastAsia="en-US"/>
              </w:rPr>
              <w:t>Начальники РЭС</w:t>
            </w:r>
          </w:p>
        </w:tc>
        <w:tc>
          <w:tcPr>
            <w:tcW w:w="3685" w:type="dxa"/>
            <w:vAlign w:val="center"/>
          </w:tcPr>
          <w:p w14:paraId="5E14FC40" w14:textId="77777777" w:rsidR="00065919" w:rsidRDefault="00065919" w:rsidP="00065919">
            <w:pPr>
              <w:jc w:val="center"/>
              <w:rPr>
                <w:sz w:val="22"/>
                <w:szCs w:val="22"/>
              </w:rPr>
            </w:pPr>
            <w:r>
              <w:rPr>
                <w:rFonts w:eastAsia="Calibri"/>
                <w:sz w:val="22"/>
                <w:szCs w:val="22"/>
                <w:lang w:eastAsia="en-US"/>
              </w:rPr>
              <w:t>22</w:t>
            </w:r>
          </w:p>
        </w:tc>
      </w:tr>
      <w:tr w:rsidR="00065919" w:rsidRPr="003964A4" w14:paraId="633689B3" w14:textId="77777777" w:rsidTr="00CF5349">
        <w:trPr>
          <w:trHeight w:val="70"/>
        </w:trPr>
        <w:tc>
          <w:tcPr>
            <w:tcW w:w="851" w:type="dxa"/>
            <w:vAlign w:val="center"/>
          </w:tcPr>
          <w:p w14:paraId="29E4919D" w14:textId="77777777" w:rsidR="00065919" w:rsidRDefault="00065919" w:rsidP="00065919">
            <w:pPr>
              <w:jc w:val="center"/>
              <w:rPr>
                <w:color w:val="000000"/>
                <w:sz w:val="22"/>
                <w:szCs w:val="22"/>
              </w:rPr>
            </w:pPr>
            <w:r>
              <w:rPr>
                <w:color w:val="000000"/>
                <w:sz w:val="22"/>
                <w:szCs w:val="22"/>
              </w:rPr>
              <w:t>7</w:t>
            </w:r>
          </w:p>
        </w:tc>
        <w:tc>
          <w:tcPr>
            <w:tcW w:w="5670" w:type="dxa"/>
            <w:vAlign w:val="center"/>
          </w:tcPr>
          <w:p w14:paraId="40B2EFC1" w14:textId="77777777" w:rsidR="00065919" w:rsidRDefault="00065919" w:rsidP="00065919">
            <w:pPr>
              <w:rPr>
                <w:color w:val="000000"/>
                <w:sz w:val="22"/>
                <w:szCs w:val="22"/>
              </w:rPr>
            </w:pPr>
            <w:r>
              <w:rPr>
                <w:rFonts w:eastAsia="Calibri"/>
                <w:color w:val="000000"/>
                <w:sz w:val="22"/>
                <w:szCs w:val="22"/>
                <w:lang w:eastAsia="en-US"/>
              </w:rPr>
              <w:t>Главный бухгалтер филиала</w:t>
            </w:r>
          </w:p>
        </w:tc>
        <w:tc>
          <w:tcPr>
            <w:tcW w:w="3685" w:type="dxa"/>
            <w:vAlign w:val="center"/>
          </w:tcPr>
          <w:p w14:paraId="2BA4900A" w14:textId="77777777" w:rsidR="00065919" w:rsidRDefault="00065919" w:rsidP="00065919">
            <w:pPr>
              <w:jc w:val="center"/>
              <w:rPr>
                <w:sz w:val="22"/>
                <w:szCs w:val="22"/>
              </w:rPr>
            </w:pPr>
            <w:r>
              <w:rPr>
                <w:rFonts w:eastAsia="Calibri"/>
                <w:sz w:val="22"/>
                <w:szCs w:val="22"/>
                <w:lang w:eastAsia="en-US"/>
              </w:rPr>
              <w:t>6</w:t>
            </w:r>
          </w:p>
        </w:tc>
      </w:tr>
      <w:tr w:rsidR="00065919" w:rsidRPr="003964A4" w14:paraId="675FA507" w14:textId="77777777" w:rsidTr="00CF5349">
        <w:tc>
          <w:tcPr>
            <w:tcW w:w="851" w:type="dxa"/>
            <w:vAlign w:val="center"/>
          </w:tcPr>
          <w:p w14:paraId="3E4D8F77" w14:textId="77777777" w:rsidR="00065919" w:rsidRDefault="00065919" w:rsidP="00065919">
            <w:pPr>
              <w:jc w:val="center"/>
              <w:rPr>
                <w:color w:val="000000"/>
                <w:sz w:val="22"/>
                <w:szCs w:val="22"/>
              </w:rPr>
            </w:pPr>
            <w:r>
              <w:rPr>
                <w:color w:val="000000"/>
                <w:sz w:val="22"/>
                <w:szCs w:val="22"/>
              </w:rPr>
              <w:t>8</w:t>
            </w:r>
          </w:p>
        </w:tc>
        <w:tc>
          <w:tcPr>
            <w:tcW w:w="5670" w:type="dxa"/>
            <w:vAlign w:val="center"/>
          </w:tcPr>
          <w:p w14:paraId="4085903D" w14:textId="77777777" w:rsidR="00065919" w:rsidRDefault="00065919" w:rsidP="00065919">
            <w:pPr>
              <w:rPr>
                <w:color w:val="000000"/>
                <w:sz w:val="22"/>
                <w:szCs w:val="22"/>
              </w:rPr>
            </w:pPr>
            <w:r>
              <w:rPr>
                <w:rFonts w:eastAsia="Calibri"/>
                <w:color w:val="000000"/>
                <w:sz w:val="22"/>
                <w:szCs w:val="22"/>
                <w:lang w:eastAsia="en-US"/>
              </w:rPr>
              <w:t>Работники ЦА</w:t>
            </w:r>
          </w:p>
        </w:tc>
        <w:tc>
          <w:tcPr>
            <w:tcW w:w="3685" w:type="dxa"/>
            <w:vAlign w:val="center"/>
          </w:tcPr>
          <w:p w14:paraId="5EFB3CFD" w14:textId="77777777" w:rsidR="00065919" w:rsidRDefault="00065919" w:rsidP="00065919">
            <w:pPr>
              <w:jc w:val="center"/>
              <w:rPr>
                <w:sz w:val="22"/>
                <w:szCs w:val="22"/>
              </w:rPr>
            </w:pPr>
            <w:r>
              <w:rPr>
                <w:rFonts w:eastAsia="Calibri"/>
                <w:sz w:val="22"/>
                <w:szCs w:val="22"/>
                <w:lang w:eastAsia="en-US"/>
              </w:rPr>
              <w:t>278</w:t>
            </w:r>
          </w:p>
        </w:tc>
      </w:tr>
      <w:tr w:rsidR="00065919" w:rsidRPr="003964A4" w14:paraId="2A9DD73F" w14:textId="77777777" w:rsidTr="00CF5349">
        <w:tc>
          <w:tcPr>
            <w:tcW w:w="851" w:type="dxa"/>
            <w:vAlign w:val="center"/>
          </w:tcPr>
          <w:p w14:paraId="5B4AE5B1" w14:textId="77777777" w:rsidR="00065919" w:rsidRDefault="00065919" w:rsidP="00065919">
            <w:pPr>
              <w:jc w:val="center"/>
              <w:rPr>
                <w:color w:val="000000"/>
                <w:sz w:val="22"/>
                <w:szCs w:val="22"/>
              </w:rPr>
            </w:pPr>
            <w:r>
              <w:rPr>
                <w:color w:val="000000"/>
                <w:sz w:val="22"/>
                <w:szCs w:val="22"/>
              </w:rPr>
              <w:t>9</w:t>
            </w:r>
          </w:p>
        </w:tc>
        <w:tc>
          <w:tcPr>
            <w:tcW w:w="5670" w:type="dxa"/>
            <w:vAlign w:val="center"/>
          </w:tcPr>
          <w:p w14:paraId="635AA392" w14:textId="77777777" w:rsidR="00065919" w:rsidRDefault="00065919" w:rsidP="00065919">
            <w:pPr>
              <w:rPr>
                <w:sz w:val="22"/>
                <w:szCs w:val="22"/>
              </w:rPr>
            </w:pPr>
            <w:r>
              <w:rPr>
                <w:rFonts w:eastAsia="Calibri"/>
                <w:sz w:val="22"/>
                <w:szCs w:val="22"/>
                <w:lang w:eastAsia="en-US"/>
              </w:rPr>
              <w:t>Западные ЭС</w:t>
            </w:r>
          </w:p>
        </w:tc>
        <w:tc>
          <w:tcPr>
            <w:tcW w:w="3685" w:type="dxa"/>
            <w:vAlign w:val="center"/>
          </w:tcPr>
          <w:p w14:paraId="274203F0" w14:textId="77777777" w:rsidR="00065919" w:rsidRDefault="00065919" w:rsidP="00065919">
            <w:pPr>
              <w:jc w:val="center"/>
              <w:rPr>
                <w:sz w:val="22"/>
                <w:szCs w:val="22"/>
              </w:rPr>
            </w:pPr>
            <w:r>
              <w:rPr>
                <w:rFonts w:eastAsia="Calibri"/>
                <w:sz w:val="22"/>
                <w:szCs w:val="22"/>
                <w:lang w:eastAsia="en-US"/>
              </w:rPr>
              <w:t>218</w:t>
            </w:r>
          </w:p>
        </w:tc>
      </w:tr>
      <w:tr w:rsidR="00065919" w:rsidRPr="003964A4" w14:paraId="533D1AC2" w14:textId="77777777" w:rsidTr="00CF5349">
        <w:tc>
          <w:tcPr>
            <w:tcW w:w="851" w:type="dxa"/>
            <w:vAlign w:val="center"/>
          </w:tcPr>
          <w:p w14:paraId="04574330" w14:textId="77777777" w:rsidR="00065919" w:rsidRDefault="00065919" w:rsidP="00065919">
            <w:pPr>
              <w:jc w:val="center"/>
              <w:rPr>
                <w:color w:val="000000"/>
                <w:sz w:val="22"/>
                <w:szCs w:val="22"/>
              </w:rPr>
            </w:pPr>
            <w:r>
              <w:rPr>
                <w:color w:val="000000"/>
                <w:sz w:val="22"/>
                <w:szCs w:val="22"/>
              </w:rPr>
              <w:t>10</w:t>
            </w:r>
          </w:p>
        </w:tc>
        <w:tc>
          <w:tcPr>
            <w:tcW w:w="5670" w:type="dxa"/>
            <w:vAlign w:val="center"/>
          </w:tcPr>
          <w:p w14:paraId="22B93DDD" w14:textId="77777777" w:rsidR="00065919" w:rsidRDefault="00065919" w:rsidP="00065919">
            <w:pPr>
              <w:rPr>
                <w:sz w:val="22"/>
                <w:szCs w:val="22"/>
              </w:rPr>
            </w:pPr>
            <w:r>
              <w:rPr>
                <w:rFonts w:eastAsia="Calibri"/>
                <w:sz w:val="22"/>
                <w:szCs w:val="22"/>
                <w:lang w:eastAsia="en-US"/>
              </w:rPr>
              <w:t>Северные ЭС</w:t>
            </w:r>
          </w:p>
        </w:tc>
        <w:tc>
          <w:tcPr>
            <w:tcW w:w="3685" w:type="dxa"/>
            <w:vAlign w:val="center"/>
          </w:tcPr>
          <w:p w14:paraId="37870E51" w14:textId="77777777" w:rsidR="00065919" w:rsidRDefault="00065919" w:rsidP="00065919">
            <w:pPr>
              <w:jc w:val="center"/>
              <w:rPr>
                <w:sz w:val="22"/>
                <w:szCs w:val="22"/>
              </w:rPr>
            </w:pPr>
            <w:r>
              <w:rPr>
                <w:rFonts w:eastAsia="Calibri"/>
                <w:sz w:val="22"/>
                <w:szCs w:val="22"/>
                <w:lang w:eastAsia="en-US"/>
              </w:rPr>
              <w:t>178</w:t>
            </w:r>
          </w:p>
        </w:tc>
      </w:tr>
      <w:tr w:rsidR="00065919" w:rsidRPr="003964A4" w14:paraId="2945861D" w14:textId="77777777" w:rsidTr="00CF5349">
        <w:tc>
          <w:tcPr>
            <w:tcW w:w="851" w:type="dxa"/>
            <w:vAlign w:val="center"/>
          </w:tcPr>
          <w:p w14:paraId="6A385C71" w14:textId="77777777" w:rsidR="00065919" w:rsidRDefault="00065919" w:rsidP="00065919">
            <w:pPr>
              <w:jc w:val="center"/>
              <w:rPr>
                <w:color w:val="000000"/>
                <w:sz w:val="22"/>
                <w:szCs w:val="22"/>
              </w:rPr>
            </w:pPr>
            <w:r>
              <w:rPr>
                <w:color w:val="000000"/>
                <w:sz w:val="22"/>
                <w:szCs w:val="22"/>
              </w:rPr>
              <w:t>11</w:t>
            </w:r>
          </w:p>
        </w:tc>
        <w:tc>
          <w:tcPr>
            <w:tcW w:w="5670" w:type="dxa"/>
            <w:vAlign w:val="center"/>
          </w:tcPr>
          <w:p w14:paraId="0F3F3E56" w14:textId="77777777" w:rsidR="00065919" w:rsidRDefault="00065919" w:rsidP="00065919">
            <w:pPr>
              <w:rPr>
                <w:sz w:val="22"/>
                <w:szCs w:val="22"/>
              </w:rPr>
            </w:pPr>
            <w:r>
              <w:rPr>
                <w:rFonts w:eastAsia="Calibri"/>
                <w:sz w:val="22"/>
                <w:szCs w:val="22"/>
                <w:lang w:eastAsia="en-US"/>
              </w:rPr>
              <w:t>Восточные ЭС</w:t>
            </w:r>
          </w:p>
        </w:tc>
        <w:tc>
          <w:tcPr>
            <w:tcW w:w="3685" w:type="dxa"/>
            <w:vAlign w:val="center"/>
          </w:tcPr>
          <w:p w14:paraId="08471035" w14:textId="77777777" w:rsidR="00065919" w:rsidRDefault="00065919" w:rsidP="00065919">
            <w:pPr>
              <w:jc w:val="center"/>
              <w:rPr>
                <w:sz w:val="22"/>
                <w:szCs w:val="22"/>
              </w:rPr>
            </w:pPr>
            <w:r>
              <w:rPr>
                <w:rFonts w:eastAsia="Calibri"/>
                <w:sz w:val="22"/>
                <w:szCs w:val="22"/>
                <w:lang w:eastAsia="en-US"/>
              </w:rPr>
              <w:t>413</w:t>
            </w:r>
          </w:p>
        </w:tc>
      </w:tr>
      <w:tr w:rsidR="00065919" w:rsidRPr="003964A4" w14:paraId="42A5E5D8" w14:textId="77777777" w:rsidTr="00CF5349">
        <w:tc>
          <w:tcPr>
            <w:tcW w:w="851" w:type="dxa"/>
            <w:vAlign w:val="center"/>
          </w:tcPr>
          <w:p w14:paraId="6B36DD99" w14:textId="77777777" w:rsidR="00065919" w:rsidRDefault="00065919" w:rsidP="00065919">
            <w:pPr>
              <w:jc w:val="center"/>
              <w:rPr>
                <w:color w:val="000000"/>
                <w:sz w:val="22"/>
                <w:szCs w:val="22"/>
              </w:rPr>
            </w:pPr>
            <w:r>
              <w:rPr>
                <w:color w:val="000000"/>
                <w:sz w:val="22"/>
                <w:szCs w:val="22"/>
              </w:rPr>
              <w:t>12</w:t>
            </w:r>
          </w:p>
        </w:tc>
        <w:tc>
          <w:tcPr>
            <w:tcW w:w="5670" w:type="dxa"/>
            <w:vAlign w:val="center"/>
          </w:tcPr>
          <w:p w14:paraId="32E03955" w14:textId="77777777" w:rsidR="00065919" w:rsidRDefault="00065919" w:rsidP="00065919">
            <w:pPr>
              <w:rPr>
                <w:sz w:val="22"/>
                <w:szCs w:val="22"/>
              </w:rPr>
            </w:pPr>
            <w:r>
              <w:rPr>
                <w:rFonts w:eastAsia="Calibri"/>
                <w:sz w:val="22"/>
                <w:szCs w:val="22"/>
                <w:lang w:eastAsia="en-US"/>
              </w:rPr>
              <w:t>Южные ЭС</w:t>
            </w:r>
          </w:p>
        </w:tc>
        <w:tc>
          <w:tcPr>
            <w:tcW w:w="3685" w:type="dxa"/>
            <w:vAlign w:val="center"/>
          </w:tcPr>
          <w:p w14:paraId="5F044A5E" w14:textId="77777777" w:rsidR="00065919" w:rsidRDefault="00065919" w:rsidP="00065919">
            <w:pPr>
              <w:jc w:val="center"/>
              <w:rPr>
                <w:sz w:val="22"/>
                <w:szCs w:val="22"/>
              </w:rPr>
            </w:pPr>
            <w:r>
              <w:rPr>
                <w:rFonts w:eastAsia="Calibri"/>
                <w:sz w:val="22"/>
                <w:szCs w:val="22"/>
                <w:lang w:eastAsia="en-US"/>
              </w:rPr>
              <w:t>302</w:t>
            </w:r>
          </w:p>
        </w:tc>
      </w:tr>
      <w:tr w:rsidR="00065919" w:rsidRPr="003964A4" w14:paraId="13D639C7" w14:textId="77777777" w:rsidTr="00CF5349">
        <w:tc>
          <w:tcPr>
            <w:tcW w:w="851" w:type="dxa"/>
            <w:vAlign w:val="center"/>
          </w:tcPr>
          <w:p w14:paraId="716F664F" w14:textId="77777777" w:rsidR="00065919" w:rsidRDefault="00065919" w:rsidP="00065919">
            <w:pPr>
              <w:jc w:val="center"/>
              <w:rPr>
                <w:color w:val="000000"/>
                <w:sz w:val="22"/>
                <w:szCs w:val="22"/>
              </w:rPr>
            </w:pPr>
            <w:r>
              <w:rPr>
                <w:color w:val="000000"/>
                <w:sz w:val="22"/>
                <w:szCs w:val="22"/>
              </w:rPr>
              <w:t>13</w:t>
            </w:r>
          </w:p>
        </w:tc>
        <w:tc>
          <w:tcPr>
            <w:tcW w:w="5670" w:type="dxa"/>
            <w:vAlign w:val="center"/>
          </w:tcPr>
          <w:p w14:paraId="59B4D28B" w14:textId="77777777" w:rsidR="00065919" w:rsidRDefault="00065919" w:rsidP="00065919">
            <w:pPr>
              <w:rPr>
                <w:sz w:val="22"/>
                <w:szCs w:val="22"/>
              </w:rPr>
            </w:pPr>
            <w:r>
              <w:rPr>
                <w:rFonts w:eastAsia="Calibri"/>
                <w:sz w:val="22"/>
                <w:szCs w:val="22"/>
                <w:lang w:eastAsia="en-US"/>
              </w:rPr>
              <w:t>Центральные ЭС</w:t>
            </w:r>
          </w:p>
        </w:tc>
        <w:tc>
          <w:tcPr>
            <w:tcW w:w="3685" w:type="dxa"/>
            <w:vAlign w:val="center"/>
          </w:tcPr>
          <w:p w14:paraId="08FE036E" w14:textId="77777777" w:rsidR="00065919" w:rsidRDefault="00065919" w:rsidP="00065919">
            <w:pPr>
              <w:jc w:val="center"/>
              <w:rPr>
                <w:sz w:val="22"/>
                <w:szCs w:val="22"/>
              </w:rPr>
            </w:pPr>
            <w:r>
              <w:rPr>
                <w:rFonts w:eastAsia="Calibri"/>
                <w:sz w:val="22"/>
                <w:szCs w:val="22"/>
                <w:lang w:eastAsia="en-US"/>
              </w:rPr>
              <w:t>282</w:t>
            </w:r>
          </w:p>
        </w:tc>
      </w:tr>
      <w:tr w:rsidR="00065919" w:rsidRPr="003964A4" w14:paraId="2E6CB2C7" w14:textId="77777777" w:rsidTr="00CF5349">
        <w:tc>
          <w:tcPr>
            <w:tcW w:w="851" w:type="dxa"/>
            <w:vAlign w:val="center"/>
          </w:tcPr>
          <w:p w14:paraId="1C733E38" w14:textId="77777777" w:rsidR="00065919" w:rsidRDefault="00065919" w:rsidP="00065919">
            <w:pPr>
              <w:jc w:val="center"/>
              <w:rPr>
                <w:color w:val="000000"/>
                <w:sz w:val="22"/>
                <w:szCs w:val="22"/>
              </w:rPr>
            </w:pPr>
            <w:r>
              <w:rPr>
                <w:color w:val="000000"/>
                <w:sz w:val="22"/>
                <w:szCs w:val="22"/>
              </w:rPr>
              <w:t>14</w:t>
            </w:r>
          </w:p>
        </w:tc>
        <w:tc>
          <w:tcPr>
            <w:tcW w:w="5670" w:type="dxa"/>
            <w:vAlign w:val="center"/>
          </w:tcPr>
          <w:p w14:paraId="0C26A34B" w14:textId="77777777" w:rsidR="00065919" w:rsidRDefault="00065919" w:rsidP="00065919">
            <w:pPr>
              <w:rPr>
                <w:sz w:val="22"/>
                <w:szCs w:val="22"/>
              </w:rPr>
            </w:pPr>
            <w:r>
              <w:rPr>
                <w:rFonts w:eastAsia="Calibri"/>
                <w:sz w:val="22"/>
                <w:szCs w:val="22"/>
                <w:lang w:eastAsia="en-US"/>
              </w:rPr>
              <w:t>Пригородные ЭС</w:t>
            </w:r>
          </w:p>
        </w:tc>
        <w:tc>
          <w:tcPr>
            <w:tcW w:w="3685" w:type="dxa"/>
            <w:vAlign w:val="center"/>
          </w:tcPr>
          <w:p w14:paraId="41532985" w14:textId="77777777" w:rsidR="00065919" w:rsidRDefault="00065919" w:rsidP="00065919">
            <w:pPr>
              <w:jc w:val="center"/>
              <w:rPr>
                <w:sz w:val="22"/>
                <w:szCs w:val="22"/>
              </w:rPr>
            </w:pPr>
            <w:r>
              <w:rPr>
                <w:rFonts w:eastAsia="Calibri"/>
                <w:sz w:val="22"/>
                <w:szCs w:val="22"/>
                <w:lang w:eastAsia="en-US"/>
              </w:rPr>
              <w:t>198</w:t>
            </w:r>
          </w:p>
        </w:tc>
      </w:tr>
      <w:tr w:rsidR="00065919" w:rsidRPr="003964A4" w14:paraId="2AD7DD08" w14:textId="77777777" w:rsidTr="00CF5349">
        <w:tc>
          <w:tcPr>
            <w:tcW w:w="851" w:type="dxa"/>
            <w:vAlign w:val="center"/>
          </w:tcPr>
          <w:p w14:paraId="1B133F82" w14:textId="77777777" w:rsidR="00065919" w:rsidRDefault="00065919" w:rsidP="00065919">
            <w:pPr>
              <w:jc w:val="center"/>
              <w:rPr>
                <w:color w:val="000000"/>
                <w:sz w:val="22"/>
                <w:szCs w:val="22"/>
              </w:rPr>
            </w:pPr>
            <w:r>
              <w:rPr>
                <w:color w:val="000000"/>
                <w:sz w:val="22"/>
                <w:szCs w:val="22"/>
              </w:rPr>
              <w:t> </w:t>
            </w:r>
          </w:p>
        </w:tc>
        <w:tc>
          <w:tcPr>
            <w:tcW w:w="5670" w:type="dxa"/>
            <w:vAlign w:val="center"/>
          </w:tcPr>
          <w:p w14:paraId="4C780F14" w14:textId="77777777" w:rsidR="00065919" w:rsidRDefault="00065919" w:rsidP="00065919">
            <w:pPr>
              <w:jc w:val="both"/>
              <w:rPr>
                <w:color w:val="000000"/>
                <w:sz w:val="22"/>
                <w:szCs w:val="22"/>
              </w:rPr>
            </w:pPr>
            <w:r>
              <w:rPr>
                <w:rFonts w:eastAsia="Calibri"/>
                <w:color w:val="000000"/>
                <w:sz w:val="22"/>
                <w:szCs w:val="22"/>
                <w:lang w:eastAsia="en-US"/>
              </w:rPr>
              <w:t>Итого:</w:t>
            </w:r>
          </w:p>
        </w:tc>
        <w:tc>
          <w:tcPr>
            <w:tcW w:w="3685" w:type="dxa"/>
            <w:vAlign w:val="center"/>
          </w:tcPr>
          <w:p w14:paraId="34E75C97" w14:textId="77777777" w:rsidR="00065919" w:rsidRDefault="00065919" w:rsidP="00065919">
            <w:pPr>
              <w:jc w:val="center"/>
              <w:rPr>
                <w:sz w:val="22"/>
                <w:szCs w:val="22"/>
              </w:rPr>
            </w:pPr>
            <w:r>
              <w:rPr>
                <w:rFonts w:eastAsia="Calibri"/>
                <w:sz w:val="22"/>
                <w:szCs w:val="22"/>
                <w:lang w:eastAsia="en-US"/>
              </w:rPr>
              <w:t>1941</w:t>
            </w:r>
          </w:p>
        </w:tc>
      </w:tr>
    </w:tbl>
    <w:p w14:paraId="36473D05" w14:textId="77777777" w:rsidR="00ED3D67" w:rsidRPr="003964A4" w:rsidRDefault="00ED3D67" w:rsidP="00D63090">
      <w:pPr>
        <w:widowControl w:val="0"/>
        <w:autoSpaceDE w:val="0"/>
        <w:autoSpaceDN w:val="0"/>
        <w:adjustRightInd w:val="0"/>
        <w:jc w:val="both"/>
        <w:rPr>
          <w:rFonts w:ascii="Times New Roman CYR" w:hAnsi="Times New Roman CYR" w:cs="Times New Roman CYR"/>
          <w:b/>
          <w:bCs/>
          <w:i/>
          <w:iCs/>
        </w:rPr>
      </w:pPr>
    </w:p>
    <w:p w14:paraId="65FCBCBC" w14:textId="77777777" w:rsidR="00100D6E" w:rsidRPr="003964A4" w:rsidRDefault="00100D6E" w:rsidP="00D63090">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 xml:space="preserve">2. </w:t>
      </w:r>
      <w:r w:rsidR="001A0634" w:rsidRPr="003964A4">
        <w:rPr>
          <w:rFonts w:ascii="Times New Roman CYR" w:hAnsi="Times New Roman CYR" w:cs="Times New Roman CYR"/>
          <w:b/>
          <w:bCs/>
          <w:iCs/>
        </w:rPr>
        <w:t>Правовое регулирование</w:t>
      </w:r>
    </w:p>
    <w:p w14:paraId="2BE162EC" w14:textId="77777777" w:rsidR="001A0634" w:rsidRPr="003964A4" w:rsidRDefault="001A0634" w:rsidP="006924B9">
      <w:pPr>
        <w:autoSpaceDE w:val="0"/>
        <w:autoSpaceDN w:val="0"/>
        <w:adjustRightInd w:val="0"/>
        <w:ind w:firstLine="540"/>
        <w:jc w:val="both"/>
        <w:rPr>
          <w:rFonts w:ascii="Times New Roman CYR" w:hAnsi="Times New Roman CYR" w:cs="Times New Roman CYR"/>
        </w:rPr>
      </w:pPr>
      <w:r w:rsidRPr="003964A4">
        <w:rPr>
          <w:rFonts w:ascii="Times New Roman CYR" w:hAnsi="Times New Roman CYR" w:cs="Times New Roman CYR"/>
        </w:rPr>
        <w:t xml:space="preserve">2.1. Настоящей документацией определяются порядок и условия проведения </w:t>
      </w:r>
      <w:r w:rsidR="008D0480" w:rsidRPr="003964A4">
        <w:rPr>
          <w:rFonts w:ascii="Times New Roman CYR" w:hAnsi="Times New Roman CYR" w:cs="Times New Roman CYR"/>
        </w:rPr>
        <w:t xml:space="preserve">закупки в форме </w:t>
      </w:r>
      <w:r w:rsidRPr="003964A4">
        <w:rPr>
          <w:rFonts w:ascii="Times New Roman CYR" w:hAnsi="Times New Roman CYR" w:cs="Times New Roman CYR"/>
        </w:rPr>
        <w:t>открытого запроса предложений по предмету, указанному в пункте 1</w:t>
      </w:r>
      <w:r w:rsidR="00EE3BCC" w:rsidRPr="003964A4">
        <w:rPr>
          <w:rFonts w:ascii="Times New Roman CYR" w:hAnsi="Times New Roman CYR" w:cs="Times New Roman CYR"/>
        </w:rPr>
        <w:t>.1</w:t>
      </w:r>
      <w:r w:rsidRPr="003964A4">
        <w:rPr>
          <w:rFonts w:ascii="Times New Roman CYR" w:hAnsi="Times New Roman CYR" w:cs="Times New Roman CYR"/>
        </w:rPr>
        <w:t xml:space="preserve"> настоящей документации.</w:t>
      </w:r>
    </w:p>
    <w:p w14:paraId="009CBD6C" w14:textId="77777777" w:rsidR="001A0634" w:rsidRPr="003964A4" w:rsidRDefault="001A0634" w:rsidP="006924B9">
      <w:pPr>
        <w:autoSpaceDE w:val="0"/>
        <w:autoSpaceDN w:val="0"/>
        <w:adjustRightInd w:val="0"/>
        <w:ind w:firstLine="540"/>
        <w:jc w:val="both"/>
        <w:rPr>
          <w:rFonts w:ascii="Times New Roman CYR" w:hAnsi="Times New Roman CYR" w:cs="Times New Roman CYR"/>
        </w:rPr>
      </w:pPr>
      <w:r w:rsidRPr="003964A4">
        <w:rPr>
          <w:rFonts w:ascii="Times New Roman CYR" w:hAnsi="Times New Roman CYR" w:cs="Times New Roman CYR"/>
          <w:bCs/>
          <w:iCs/>
        </w:rPr>
        <w:t xml:space="preserve">2.2. Неотъемлемой частью настоящей документации является </w:t>
      </w:r>
      <w:r w:rsidR="00217E78" w:rsidRPr="003964A4">
        <w:rPr>
          <w:rFonts w:ascii="Times New Roman CYR" w:hAnsi="Times New Roman CYR" w:cs="Times New Roman CYR"/>
          <w:bCs/>
          <w:iCs/>
        </w:rPr>
        <w:t>И</w:t>
      </w:r>
      <w:r w:rsidRPr="003964A4">
        <w:rPr>
          <w:rFonts w:ascii="Times New Roman CYR" w:hAnsi="Times New Roman CYR" w:cs="Times New Roman CYR"/>
          <w:bCs/>
          <w:iCs/>
        </w:rPr>
        <w:t>звещение о проведении открытого запроса предложений</w:t>
      </w:r>
      <w:r w:rsidR="008D0480" w:rsidRPr="003964A4">
        <w:rPr>
          <w:rFonts w:ascii="Times New Roman CYR" w:hAnsi="Times New Roman CYR" w:cs="Times New Roman CYR"/>
          <w:bCs/>
          <w:iCs/>
        </w:rPr>
        <w:t>.</w:t>
      </w:r>
    </w:p>
    <w:p w14:paraId="181B88DE" w14:textId="77777777" w:rsidR="001A0634" w:rsidRPr="003964A4" w:rsidRDefault="001A0634" w:rsidP="006924B9">
      <w:pPr>
        <w:autoSpaceDE w:val="0"/>
        <w:autoSpaceDN w:val="0"/>
        <w:adjustRightInd w:val="0"/>
        <w:ind w:firstLine="540"/>
        <w:jc w:val="both"/>
        <w:rPr>
          <w:rFonts w:ascii="Times New Roman CYR" w:hAnsi="Times New Roman CYR" w:cs="Times New Roman CYR"/>
        </w:rPr>
      </w:pPr>
      <w:r w:rsidRPr="003964A4">
        <w:rPr>
          <w:rFonts w:ascii="Times New Roman CYR" w:hAnsi="Times New Roman CYR" w:cs="Times New Roman CYR"/>
        </w:rPr>
        <w:t>2.3.</w:t>
      </w:r>
      <w:r w:rsidR="009A2FB9" w:rsidRPr="003964A4">
        <w:rPr>
          <w:rFonts w:ascii="Times New Roman CYR" w:hAnsi="Times New Roman CYR" w:cs="Times New Roman CYR"/>
        </w:rPr>
        <w:t xml:space="preserve"> </w:t>
      </w:r>
      <w:r w:rsidRPr="003964A4">
        <w:rPr>
          <w:rFonts w:ascii="Times New Roman CYR" w:hAnsi="Times New Roman CYR" w:cs="Times New Roman CYR"/>
        </w:rPr>
        <w:t>Условия проведения запроса предложений, не урегулированные настоящей документацией, определяются в соответствии с Положением о закупке АО «ЛОЭСК», в т</w:t>
      </w:r>
      <w:r w:rsidR="00394C8E" w:rsidRPr="003964A4">
        <w:rPr>
          <w:rFonts w:ascii="Times New Roman CYR" w:hAnsi="Times New Roman CYR" w:cs="Times New Roman CYR"/>
        </w:rPr>
        <w:t xml:space="preserve">ом </w:t>
      </w:r>
      <w:r w:rsidRPr="003964A4">
        <w:rPr>
          <w:rFonts w:ascii="Times New Roman CYR" w:hAnsi="Times New Roman CYR" w:cs="Times New Roman CYR"/>
        </w:rPr>
        <w:t>ч</w:t>
      </w:r>
      <w:r w:rsidR="00394C8E" w:rsidRPr="003964A4">
        <w:rPr>
          <w:rFonts w:ascii="Times New Roman CYR" w:hAnsi="Times New Roman CYR" w:cs="Times New Roman CYR"/>
        </w:rPr>
        <w:t>исле</w:t>
      </w:r>
      <w:r w:rsidRPr="003964A4">
        <w:rPr>
          <w:rFonts w:ascii="Times New Roman CYR" w:hAnsi="Times New Roman CYR" w:cs="Times New Roman CYR"/>
        </w:rPr>
        <w:t xml:space="preserve"> Положением о порядке проведения запроса предложений АО «ЛОЭСК» (Приложение № 3 к Положению о закуп</w:t>
      </w:r>
      <w:r w:rsidR="00067EE2" w:rsidRPr="003964A4">
        <w:rPr>
          <w:rFonts w:ascii="Times New Roman CYR" w:hAnsi="Times New Roman CYR" w:cs="Times New Roman CYR"/>
        </w:rPr>
        <w:t>к</w:t>
      </w:r>
      <w:r w:rsidRPr="003964A4">
        <w:rPr>
          <w:rFonts w:ascii="Times New Roman CYR" w:hAnsi="Times New Roman CYR" w:cs="Times New Roman CYR"/>
        </w:rPr>
        <w:t>е</w:t>
      </w:r>
      <w:r w:rsidR="00F14723" w:rsidRPr="003964A4">
        <w:rPr>
          <w:rFonts w:ascii="Times New Roman CYR" w:hAnsi="Times New Roman CYR" w:cs="Times New Roman CYR"/>
        </w:rPr>
        <w:t xml:space="preserve"> АО «ЛОЭСК»</w:t>
      </w:r>
      <w:r w:rsidRPr="003964A4">
        <w:rPr>
          <w:rFonts w:ascii="Times New Roman CYR" w:hAnsi="Times New Roman CYR" w:cs="Times New Roman CYR"/>
        </w:rPr>
        <w:t>).</w:t>
      </w:r>
      <w:r w:rsidRPr="003964A4">
        <w:rPr>
          <w:rFonts w:ascii="Times New Roman CYR" w:hAnsi="Times New Roman CYR" w:cs="Times New Roman CYR"/>
          <w:bCs/>
          <w:iCs/>
        </w:rPr>
        <w:t xml:space="preserve"> </w:t>
      </w:r>
    </w:p>
    <w:p w14:paraId="735E5BB4" w14:textId="77777777" w:rsidR="001A0634" w:rsidRPr="003964A4" w:rsidRDefault="001A0634" w:rsidP="006924B9">
      <w:pPr>
        <w:ind w:firstLine="540"/>
      </w:pPr>
    </w:p>
    <w:p w14:paraId="05F0F06F" w14:textId="77777777" w:rsidR="004F68AB" w:rsidRPr="003964A4" w:rsidRDefault="004F68AB" w:rsidP="004F68AB">
      <w:pPr>
        <w:widowControl w:val="0"/>
        <w:autoSpaceDE w:val="0"/>
        <w:autoSpaceDN w:val="0"/>
        <w:adjustRightInd w:val="0"/>
        <w:jc w:val="both"/>
        <w:rPr>
          <w:rFonts w:ascii="Times New Roman CYR" w:hAnsi="Times New Roman CYR" w:cs="Times New Roman CYR"/>
          <w:b/>
          <w:bCs/>
        </w:rPr>
      </w:pPr>
      <w:r w:rsidRPr="003964A4">
        <w:rPr>
          <w:rFonts w:ascii="Times New Roman CYR" w:hAnsi="Times New Roman CYR" w:cs="Times New Roman CYR"/>
          <w:b/>
          <w:bCs/>
          <w:iCs/>
        </w:rPr>
        <w:t xml:space="preserve">3. </w:t>
      </w:r>
      <w:r w:rsidR="006E0BA0" w:rsidRPr="003964A4">
        <w:rPr>
          <w:rFonts w:ascii="Times New Roman CYR" w:hAnsi="Times New Roman CYR" w:cs="Times New Roman CYR"/>
          <w:b/>
          <w:bCs/>
          <w:iCs/>
        </w:rPr>
        <w:t>Требования к Претендентам</w:t>
      </w:r>
      <w:r w:rsidRPr="003964A4">
        <w:rPr>
          <w:rFonts w:ascii="Times New Roman CYR" w:hAnsi="Times New Roman CYR" w:cs="Times New Roman CYR"/>
          <w:b/>
          <w:bCs/>
        </w:rPr>
        <w:t xml:space="preserve"> </w:t>
      </w:r>
    </w:p>
    <w:p w14:paraId="1D3DDC71" w14:textId="77777777" w:rsidR="004F5E52" w:rsidRPr="004F5E52" w:rsidRDefault="004F5E52" w:rsidP="004F5E52">
      <w:pPr>
        <w:widowControl w:val="0"/>
        <w:autoSpaceDE w:val="0"/>
        <w:autoSpaceDN w:val="0"/>
        <w:adjustRightInd w:val="0"/>
        <w:ind w:firstLine="567"/>
        <w:jc w:val="both"/>
        <w:rPr>
          <w:rFonts w:ascii="Times New Roman CYR" w:hAnsi="Times New Roman CYR" w:cs="Times New Roman CYR"/>
          <w:bCs/>
          <w:iCs/>
        </w:rPr>
      </w:pPr>
      <w:r w:rsidRPr="004F5E52">
        <w:rPr>
          <w:rFonts w:ascii="Times New Roman CYR" w:hAnsi="Times New Roman CYR" w:cs="Times New Roman CYR"/>
          <w:bCs/>
          <w:iCs/>
        </w:rPr>
        <w:t>Претендентом может быть любое юридическое лицо или несколько юридических лиц, выступающих на стороне одного Претендента, независимо от организационно-правовой формы, формы собственности, места нахождения или происхождения капитала либо любое физическое лицо или несколько физических лиц, выступающих на одной стороне, в том числе индивидуальный предприниматель или несколько индивидуальных предпринимателей, выступающих на стороне одного Претендента.</w:t>
      </w:r>
    </w:p>
    <w:p w14:paraId="2F8D3D5F" w14:textId="77777777" w:rsidR="004F5E52" w:rsidRDefault="004F5E52" w:rsidP="00DD123D">
      <w:pPr>
        <w:widowControl w:val="0"/>
        <w:autoSpaceDE w:val="0"/>
        <w:autoSpaceDN w:val="0"/>
        <w:adjustRightInd w:val="0"/>
        <w:ind w:firstLine="567"/>
        <w:jc w:val="both"/>
        <w:rPr>
          <w:rFonts w:ascii="Times New Roman CYR" w:hAnsi="Times New Roman CYR" w:cs="Times New Roman CYR"/>
          <w:bCs/>
          <w:iCs/>
        </w:rPr>
      </w:pPr>
    </w:p>
    <w:p w14:paraId="69246E48" w14:textId="1B443BAB" w:rsidR="0072197F" w:rsidRDefault="00CF31F9" w:rsidP="00D96F8D">
      <w:pPr>
        <w:widowControl w:val="0"/>
        <w:autoSpaceDE w:val="0"/>
        <w:autoSpaceDN w:val="0"/>
        <w:adjustRightInd w:val="0"/>
        <w:ind w:firstLine="567"/>
        <w:jc w:val="both"/>
        <w:rPr>
          <w:rFonts w:ascii="Times New Roman CYR" w:hAnsi="Times New Roman CYR" w:cs="Times New Roman CYR"/>
        </w:rPr>
      </w:pPr>
      <w:r w:rsidRPr="003964A4">
        <w:rPr>
          <w:rFonts w:ascii="Times New Roman CYR" w:hAnsi="Times New Roman CYR" w:cs="Times New Roman CYR"/>
        </w:rPr>
        <w:t>Претенденты должны</w:t>
      </w:r>
      <w:r w:rsidR="006E0BA0" w:rsidRPr="003964A4">
        <w:rPr>
          <w:rFonts w:ascii="Times New Roman CYR" w:hAnsi="Times New Roman CYR" w:cs="Times New Roman CYR"/>
        </w:rPr>
        <w:t xml:space="preserve"> соответствовать обязательным требованиям:</w:t>
      </w:r>
    </w:p>
    <w:p w14:paraId="23B1D1E2" w14:textId="77777777" w:rsidR="000A662D" w:rsidRPr="003964A4" w:rsidRDefault="000A662D" w:rsidP="00D96F8D">
      <w:pPr>
        <w:widowControl w:val="0"/>
        <w:autoSpaceDE w:val="0"/>
        <w:autoSpaceDN w:val="0"/>
        <w:adjustRightInd w:val="0"/>
        <w:ind w:firstLine="567"/>
        <w:jc w:val="both"/>
        <w:rPr>
          <w:rFonts w:ascii="Times New Roman CYR" w:hAnsi="Times New Roman CYR" w:cs="Times New Roman CYR"/>
        </w:rPr>
      </w:pPr>
    </w:p>
    <w:p w14:paraId="78EBA5EA" w14:textId="39310261" w:rsidR="004F5E52" w:rsidRPr="00B35062" w:rsidRDefault="004F5E52" w:rsidP="00D96F8D">
      <w:pPr>
        <w:pStyle w:val="aff7"/>
        <w:widowControl w:val="0"/>
        <w:numPr>
          <w:ilvl w:val="1"/>
          <w:numId w:val="20"/>
        </w:numPr>
        <w:autoSpaceDE w:val="0"/>
        <w:autoSpaceDN w:val="0"/>
        <w:adjustRightInd w:val="0"/>
        <w:spacing w:after="0" w:line="240" w:lineRule="auto"/>
        <w:ind w:left="567" w:firstLine="0"/>
        <w:jc w:val="both"/>
        <w:rPr>
          <w:rFonts w:ascii="Times New Roman CYR" w:eastAsia="Times New Roman" w:hAnsi="Times New Roman CYR" w:cs="Times New Roman CYR"/>
          <w:sz w:val="24"/>
          <w:szCs w:val="24"/>
          <w:lang w:eastAsia="ru-RU"/>
        </w:rPr>
      </w:pPr>
      <w:r w:rsidRPr="00B35062">
        <w:rPr>
          <w:rFonts w:ascii="Times New Roman CYR" w:eastAsia="Times New Roman" w:hAnsi="Times New Roman CYR" w:cs="Times New Roman CYR"/>
          <w:sz w:val="24"/>
          <w:szCs w:val="24"/>
          <w:lang w:eastAsia="ru-RU"/>
        </w:rPr>
        <w:t>Обязательные требования к Претендентам.</w:t>
      </w:r>
    </w:p>
    <w:p w14:paraId="03490AD5" w14:textId="34519409" w:rsidR="004F5E52" w:rsidRPr="00B35062" w:rsidRDefault="00B35062" w:rsidP="00D96F8D">
      <w:pPr>
        <w:ind w:firstLine="567"/>
        <w:jc w:val="both"/>
        <w:rPr>
          <w:bCs/>
          <w:iCs/>
        </w:rPr>
      </w:pPr>
      <w:r w:rsidRPr="00B35062">
        <w:rPr>
          <w:bCs/>
          <w:iCs/>
        </w:rPr>
        <w:t xml:space="preserve">3.1.1. </w:t>
      </w:r>
      <w:r w:rsidR="004F5E52" w:rsidRPr="00B35062">
        <w:rPr>
          <w:bCs/>
          <w:iCs/>
        </w:rPr>
        <w:t>соответствие Претендента требованиям, устанавливаемым в соответствии с законодательством РФ к лицам, осуществляющим вид деятельности, являющийся предметом запроса предложений;</w:t>
      </w:r>
    </w:p>
    <w:p w14:paraId="24313492" w14:textId="74BBA829" w:rsidR="004F5E52" w:rsidRPr="00B35062" w:rsidRDefault="004F5E52" w:rsidP="00D96F8D">
      <w:pPr>
        <w:pStyle w:val="aff7"/>
        <w:numPr>
          <w:ilvl w:val="2"/>
          <w:numId w:val="21"/>
        </w:numPr>
        <w:spacing w:line="240" w:lineRule="auto"/>
        <w:ind w:left="0" w:firstLine="567"/>
        <w:jc w:val="both"/>
        <w:rPr>
          <w:rFonts w:ascii="Times New Roman" w:eastAsia="Times New Roman" w:hAnsi="Times New Roman"/>
          <w:bCs/>
          <w:iCs/>
          <w:sz w:val="24"/>
          <w:szCs w:val="24"/>
          <w:lang w:eastAsia="ru-RU"/>
        </w:rPr>
      </w:pPr>
      <w:r w:rsidRPr="00B35062">
        <w:rPr>
          <w:rFonts w:ascii="Times New Roman" w:eastAsia="Times New Roman" w:hAnsi="Times New Roman"/>
          <w:bCs/>
          <w:iCs/>
          <w:sz w:val="24"/>
          <w:szCs w:val="24"/>
          <w:lang w:eastAsia="ru-RU"/>
        </w:rPr>
        <w:t>непроведение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Претендента;</w:t>
      </w:r>
    </w:p>
    <w:p w14:paraId="0EBA7872" w14:textId="77777777" w:rsidR="004F5E52" w:rsidRPr="00B35062" w:rsidRDefault="004F5E52" w:rsidP="00D96F8D">
      <w:pPr>
        <w:pStyle w:val="aff7"/>
        <w:numPr>
          <w:ilvl w:val="2"/>
          <w:numId w:val="21"/>
        </w:numPr>
        <w:spacing w:line="240" w:lineRule="auto"/>
        <w:ind w:left="0" w:firstLine="567"/>
        <w:jc w:val="both"/>
        <w:rPr>
          <w:rFonts w:ascii="Times New Roman" w:eastAsia="Times New Roman" w:hAnsi="Times New Roman"/>
          <w:bCs/>
          <w:iCs/>
          <w:sz w:val="24"/>
          <w:szCs w:val="24"/>
          <w:lang w:eastAsia="ru-RU"/>
        </w:rPr>
      </w:pPr>
      <w:r w:rsidRPr="00B35062">
        <w:rPr>
          <w:rFonts w:ascii="Times New Roman" w:eastAsia="Times New Roman" w:hAnsi="Times New Roman"/>
          <w:bCs/>
          <w:iCs/>
          <w:sz w:val="24"/>
          <w:szCs w:val="24"/>
          <w:lang w:eastAsia="ru-RU"/>
        </w:rPr>
        <w:t>неприостановление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14:paraId="22AB68C2" w14:textId="77777777" w:rsidR="004F5E52" w:rsidRPr="00B35062" w:rsidRDefault="004F5E52" w:rsidP="00D96F8D">
      <w:pPr>
        <w:pStyle w:val="aff7"/>
        <w:numPr>
          <w:ilvl w:val="2"/>
          <w:numId w:val="21"/>
        </w:numPr>
        <w:spacing w:line="240" w:lineRule="auto"/>
        <w:ind w:left="0" w:firstLine="567"/>
        <w:jc w:val="both"/>
        <w:rPr>
          <w:rFonts w:ascii="Times New Roman" w:eastAsia="Times New Roman" w:hAnsi="Times New Roman"/>
          <w:bCs/>
          <w:iCs/>
          <w:sz w:val="24"/>
          <w:szCs w:val="24"/>
          <w:lang w:eastAsia="ru-RU"/>
        </w:rPr>
      </w:pPr>
      <w:r w:rsidRPr="00B35062">
        <w:rPr>
          <w:rFonts w:ascii="Times New Roman" w:eastAsia="Times New Roman" w:hAnsi="Times New Roman"/>
          <w:bCs/>
          <w:iCs/>
          <w:sz w:val="24"/>
          <w:szCs w:val="24"/>
          <w:lang w:eastAsia="ru-RU"/>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При наличии задолженности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Претендента на участие в запросе предложений не принято;</w:t>
      </w:r>
    </w:p>
    <w:p w14:paraId="24DEAEEC" w14:textId="77777777" w:rsidR="004F5E52" w:rsidRPr="00B35062" w:rsidRDefault="004F5E52" w:rsidP="00D96F8D">
      <w:pPr>
        <w:pStyle w:val="aff7"/>
        <w:numPr>
          <w:ilvl w:val="2"/>
          <w:numId w:val="21"/>
        </w:numPr>
        <w:spacing w:line="240" w:lineRule="auto"/>
        <w:ind w:left="0" w:firstLine="567"/>
        <w:jc w:val="both"/>
        <w:rPr>
          <w:rFonts w:ascii="Times New Roman" w:eastAsia="Times New Roman" w:hAnsi="Times New Roman"/>
          <w:bCs/>
          <w:iCs/>
          <w:sz w:val="24"/>
          <w:szCs w:val="24"/>
          <w:lang w:eastAsia="ru-RU"/>
        </w:rPr>
      </w:pPr>
      <w:r w:rsidRPr="00B35062">
        <w:rPr>
          <w:rFonts w:ascii="Times New Roman" w:eastAsia="Times New Roman" w:hAnsi="Times New Roman"/>
          <w:bCs/>
          <w:iCs/>
          <w:sz w:val="24"/>
          <w:szCs w:val="24"/>
          <w:lang w:eastAsia="ru-RU"/>
        </w:rPr>
        <w:t>наличие соответствующих финансовых ресурсов у Претендента (наличие денежных средств на счетах, денежных средств, отраженных по данным бухгалтерской отчетности, и т.п.), финансовой устойчивости:</w:t>
      </w:r>
    </w:p>
    <w:p w14:paraId="0DE9626A" w14:textId="77777777" w:rsidR="004F5E52" w:rsidRPr="00B35062" w:rsidRDefault="004F5E52" w:rsidP="00D96F8D">
      <w:pPr>
        <w:pStyle w:val="aff7"/>
        <w:spacing w:line="240" w:lineRule="auto"/>
        <w:ind w:left="0" w:firstLine="567"/>
        <w:jc w:val="both"/>
        <w:rPr>
          <w:rFonts w:ascii="Times New Roman" w:eastAsia="Times New Roman" w:hAnsi="Times New Roman"/>
          <w:bCs/>
          <w:iCs/>
          <w:sz w:val="24"/>
          <w:szCs w:val="24"/>
          <w:lang w:eastAsia="ru-RU"/>
        </w:rPr>
      </w:pPr>
      <w:r w:rsidRPr="00B35062">
        <w:rPr>
          <w:rFonts w:ascii="Times New Roman" w:eastAsia="Times New Roman" w:hAnsi="Times New Roman"/>
          <w:bCs/>
          <w:iCs/>
          <w:sz w:val="24"/>
          <w:szCs w:val="24"/>
          <w:lang w:eastAsia="ru-RU"/>
        </w:rPr>
        <w:t>- Претендент должен иметь выручку за последний отчетный период, двукратно превышающую размер начальной (максимальной) цены договора;</w:t>
      </w:r>
    </w:p>
    <w:p w14:paraId="4D712558" w14:textId="77777777" w:rsidR="004F5E52" w:rsidRPr="00B35062" w:rsidRDefault="004F5E52" w:rsidP="00D96F8D">
      <w:pPr>
        <w:pStyle w:val="aff7"/>
        <w:spacing w:line="240" w:lineRule="auto"/>
        <w:ind w:left="567"/>
        <w:jc w:val="both"/>
        <w:rPr>
          <w:rFonts w:ascii="Times New Roman" w:eastAsia="Times New Roman" w:hAnsi="Times New Roman"/>
          <w:bCs/>
          <w:iCs/>
          <w:sz w:val="24"/>
          <w:szCs w:val="24"/>
          <w:lang w:eastAsia="ru-RU"/>
        </w:rPr>
      </w:pPr>
      <w:r w:rsidRPr="00B35062">
        <w:rPr>
          <w:rFonts w:ascii="Times New Roman" w:eastAsia="Times New Roman" w:hAnsi="Times New Roman"/>
          <w:bCs/>
          <w:iCs/>
          <w:sz w:val="24"/>
          <w:szCs w:val="24"/>
          <w:lang w:eastAsia="ru-RU"/>
        </w:rPr>
        <w:t>- положительные чистые активы на последнюю отчетную дату;</w:t>
      </w:r>
    </w:p>
    <w:p w14:paraId="08B27A96" w14:textId="77777777" w:rsidR="004F5E52" w:rsidRPr="00B35062" w:rsidRDefault="004F5E52" w:rsidP="00D96F8D">
      <w:pPr>
        <w:pStyle w:val="aff7"/>
        <w:numPr>
          <w:ilvl w:val="2"/>
          <w:numId w:val="21"/>
        </w:numPr>
        <w:spacing w:line="240" w:lineRule="auto"/>
        <w:ind w:left="0" w:firstLine="567"/>
        <w:jc w:val="both"/>
        <w:rPr>
          <w:rFonts w:ascii="Times New Roman" w:eastAsia="Times New Roman" w:hAnsi="Times New Roman"/>
          <w:bCs/>
          <w:iCs/>
          <w:sz w:val="24"/>
          <w:szCs w:val="24"/>
          <w:lang w:eastAsia="ru-RU"/>
        </w:rPr>
      </w:pPr>
      <w:r w:rsidRPr="00B35062">
        <w:rPr>
          <w:rFonts w:ascii="Times New Roman" w:eastAsia="Times New Roman" w:hAnsi="Times New Roman"/>
          <w:bCs/>
          <w:iCs/>
          <w:sz w:val="24"/>
          <w:szCs w:val="24"/>
          <w:lang w:eastAsia="ru-RU"/>
        </w:rPr>
        <w:t>отсутствие у Претендента совокупности всех нижеперечисленных признаков «фирм-однодневок»:</w:t>
      </w:r>
    </w:p>
    <w:p w14:paraId="42158942" w14:textId="77777777" w:rsidR="004F5E52" w:rsidRPr="00B35062" w:rsidRDefault="004F5E52" w:rsidP="00D96F8D">
      <w:pPr>
        <w:pStyle w:val="aff7"/>
        <w:spacing w:line="240" w:lineRule="auto"/>
        <w:ind w:left="0" w:firstLine="567"/>
        <w:jc w:val="both"/>
        <w:rPr>
          <w:rFonts w:ascii="Times New Roman" w:eastAsia="Times New Roman" w:hAnsi="Times New Roman"/>
          <w:bCs/>
          <w:iCs/>
          <w:sz w:val="24"/>
          <w:szCs w:val="24"/>
          <w:lang w:eastAsia="ru-RU"/>
        </w:rPr>
      </w:pPr>
      <w:r w:rsidRPr="00B35062">
        <w:rPr>
          <w:rFonts w:ascii="Times New Roman" w:eastAsia="Times New Roman" w:hAnsi="Times New Roman"/>
          <w:bCs/>
          <w:iCs/>
          <w:sz w:val="24"/>
          <w:szCs w:val="24"/>
          <w:lang w:eastAsia="ru-RU"/>
        </w:rPr>
        <w:t>- один учредитель, который совмещает должность руководителя и главного бухгалтера организации;</w:t>
      </w:r>
    </w:p>
    <w:p w14:paraId="4F3F8EBB" w14:textId="77777777" w:rsidR="004F5E52" w:rsidRPr="00B35062" w:rsidRDefault="004F5E52" w:rsidP="00D96F8D">
      <w:pPr>
        <w:pStyle w:val="aff7"/>
        <w:spacing w:line="240" w:lineRule="auto"/>
        <w:ind w:left="0" w:firstLine="567"/>
        <w:jc w:val="both"/>
        <w:rPr>
          <w:rFonts w:ascii="Times New Roman" w:eastAsia="Times New Roman" w:hAnsi="Times New Roman"/>
          <w:bCs/>
          <w:iCs/>
          <w:sz w:val="24"/>
          <w:szCs w:val="24"/>
          <w:lang w:eastAsia="ru-RU"/>
        </w:rPr>
      </w:pPr>
      <w:r w:rsidRPr="00B35062">
        <w:rPr>
          <w:rFonts w:ascii="Times New Roman" w:eastAsia="Times New Roman" w:hAnsi="Times New Roman"/>
          <w:bCs/>
          <w:iCs/>
          <w:sz w:val="24"/>
          <w:szCs w:val="24"/>
          <w:lang w:eastAsia="ru-RU"/>
        </w:rPr>
        <w:t>- организация зарегистрирована по недействующему паспорту гражданина РФ (учредителя, руководителя, главного бухгалтера);</w:t>
      </w:r>
    </w:p>
    <w:p w14:paraId="54536909" w14:textId="77777777" w:rsidR="004F5E52" w:rsidRPr="00B35062" w:rsidRDefault="004F5E52" w:rsidP="000A662D">
      <w:pPr>
        <w:pStyle w:val="aff7"/>
        <w:spacing w:line="240" w:lineRule="auto"/>
        <w:ind w:left="0" w:firstLine="567"/>
        <w:jc w:val="both"/>
        <w:rPr>
          <w:rFonts w:ascii="Times New Roman" w:eastAsia="Times New Roman" w:hAnsi="Times New Roman"/>
          <w:bCs/>
          <w:iCs/>
          <w:sz w:val="24"/>
          <w:szCs w:val="24"/>
          <w:lang w:eastAsia="ru-RU"/>
        </w:rPr>
      </w:pPr>
      <w:r w:rsidRPr="00B35062">
        <w:rPr>
          <w:rFonts w:ascii="Times New Roman" w:eastAsia="Times New Roman" w:hAnsi="Times New Roman"/>
          <w:bCs/>
          <w:iCs/>
          <w:sz w:val="24"/>
          <w:szCs w:val="24"/>
          <w:lang w:eastAsia="ru-RU"/>
        </w:rPr>
        <w:t>- отсутствие документального подтверждения полномочий руководителя компании-контрагента, копий документа, удостоверяющего его личность;</w:t>
      </w:r>
    </w:p>
    <w:p w14:paraId="1EF15497" w14:textId="56EE2F06" w:rsidR="004F5E52" w:rsidRPr="00B35062" w:rsidRDefault="00B35062" w:rsidP="000A662D">
      <w:pPr>
        <w:pStyle w:val="aff7"/>
        <w:spacing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4F5E52" w:rsidRPr="00B35062">
        <w:rPr>
          <w:rFonts w:ascii="Times New Roman" w:eastAsia="Times New Roman" w:hAnsi="Times New Roman"/>
          <w:bCs/>
          <w:iCs/>
          <w:sz w:val="24"/>
          <w:szCs w:val="24"/>
          <w:lang w:eastAsia="ru-RU"/>
        </w:rPr>
        <w:t>учредитель организации является учредителем ещё в нескольких организациях;</w:t>
      </w:r>
    </w:p>
    <w:p w14:paraId="2B46E1EC" w14:textId="285E4928" w:rsidR="004F5E52" w:rsidRPr="00B35062" w:rsidRDefault="00B35062" w:rsidP="000A662D">
      <w:pPr>
        <w:pStyle w:val="aff7"/>
        <w:spacing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4F5E52" w:rsidRPr="00B35062">
        <w:rPr>
          <w:rFonts w:ascii="Times New Roman" w:eastAsia="Times New Roman" w:hAnsi="Times New Roman"/>
          <w:bCs/>
          <w:iCs/>
          <w:sz w:val="24"/>
          <w:szCs w:val="24"/>
          <w:lang w:eastAsia="ru-RU"/>
        </w:rPr>
        <w:t>юридический адрес регистрации организации относится к категории адресов массовой регистрации;</w:t>
      </w:r>
    </w:p>
    <w:p w14:paraId="5955F5FF" w14:textId="77777777" w:rsidR="004F5E52" w:rsidRPr="00B35062" w:rsidRDefault="004F5E52" w:rsidP="000A662D">
      <w:pPr>
        <w:pStyle w:val="aff7"/>
        <w:spacing w:line="240" w:lineRule="auto"/>
        <w:ind w:left="0" w:firstLine="567"/>
        <w:jc w:val="both"/>
        <w:rPr>
          <w:rFonts w:ascii="Times New Roman" w:eastAsia="Times New Roman" w:hAnsi="Times New Roman"/>
          <w:bCs/>
          <w:iCs/>
          <w:sz w:val="24"/>
          <w:szCs w:val="24"/>
          <w:lang w:eastAsia="ru-RU"/>
        </w:rPr>
      </w:pPr>
      <w:r w:rsidRPr="00B35062">
        <w:rPr>
          <w:rFonts w:ascii="Times New Roman" w:eastAsia="Times New Roman" w:hAnsi="Times New Roman"/>
          <w:bCs/>
          <w:iCs/>
          <w:sz w:val="24"/>
          <w:szCs w:val="24"/>
          <w:lang w:eastAsia="ru-RU"/>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14:paraId="51CB1A9E" w14:textId="77777777" w:rsidR="004F5E52" w:rsidRPr="00B35062" w:rsidRDefault="004F5E52" w:rsidP="000A662D">
      <w:pPr>
        <w:pStyle w:val="aff7"/>
        <w:spacing w:line="240" w:lineRule="auto"/>
        <w:ind w:left="0" w:firstLine="567"/>
        <w:jc w:val="both"/>
        <w:rPr>
          <w:rFonts w:ascii="Times New Roman" w:eastAsia="Times New Roman" w:hAnsi="Times New Roman"/>
          <w:bCs/>
          <w:iCs/>
          <w:sz w:val="24"/>
          <w:szCs w:val="24"/>
          <w:lang w:eastAsia="ru-RU"/>
        </w:rPr>
      </w:pPr>
      <w:r w:rsidRPr="00B35062">
        <w:rPr>
          <w:rFonts w:ascii="Times New Roman" w:eastAsia="Times New Roman" w:hAnsi="Times New Roman"/>
          <w:bCs/>
          <w:iCs/>
          <w:sz w:val="24"/>
          <w:szCs w:val="24"/>
          <w:lang w:eastAsia="ru-RU"/>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14:paraId="77C8F736" w14:textId="1D63E395" w:rsidR="004F5E52" w:rsidRDefault="004F5E52" w:rsidP="00DF0433">
      <w:pPr>
        <w:pStyle w:val="aff7"/>
        <w:numPr>
          <w:ilvl w:val="2"/>
          <w:numId w:val="21"/>
        </w:numPr>
        <w:spacing w:after="0" w:line="240" w:lineRule="auto"/>
        <w:ind w:left="0" w:firstLine="567"/>
        <w:jc w:val="both"/>
        <w:rPr>
          <w:rFonts w:ascii="Times New Roman" w:eastAsia="Times New Roman" w:hAnsi="Times New Roman"/>
          <w:bCs/>
          <w:iCs/>
          <w:sz w:val="24"/>
          <w:szCs w:val="24"/>
          <w:lang w:eastAsia="ru-RU"/>
        </w:rPr>
      </w:pPr>
      <w:r w:rsidRPr="00B35062">
        <w:rPr>
          <w:rFonts w:ascii="Times New Roman" w:eastAsia="Times New Roman" w:hAnsi="Times New Roman"/>
          <w:bCs/>
          <w:iCs/>
          <w:sz w:val="24"/>
          <w:szCs w:val="24"/>
          <w:lang w:eastAsia="ru-RU"/>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14:paraId="1C1E832E" w14:textId="77777777" w:rsidR="00DF0433" w:rsidRPr="00B35062" w:rsidRDefault="00DF0433" w:rsidP="00DF0433">
      <w:pPr>
        <w:pStyle w:val="aff7"/>
        <w:spacing w:after="0" w:line="240" w:lineRule="auto"/>
        <w:ind w:left="567"/>
        <w:jc w:val="both"/>
        <w:rPr>
          <w:rFonts w:ascii="Times New Roman" w:eastAsia="Times New Roman" w:hAnsi="Times New Roman"/>
          <w:bCs/>
          <w:iCs/>
          <w:sz w:val="24"/>
          <w:szCs w:val="24"/>
          <w:lang w:eastAsia="ru-RU"/>
        </w:rPr>
      </w:pPr>
    </w:p>
    <w:p w14:paraId="740CD576" w14:textId="77777777" w:rsidR="00D96F8D" w:rsidRDefault="00D96F8D" w:rsidP="000A662D">
      <w:pPr>
        <w:ind w:left="567"/>
        <w:jc w:val="both"/>
        <w:rPr>
          <w:bCs/>
          <w:iCs/>
          <w:sz w:val="20"/>
          <w:szCs w:val="20"/>
        </w:rPr>
      </w:pPr>
      <w:r w:rsidRPr="00D96F8D">
        <w:rPr>
          <w:rFonts w:ascii="Times New Roman CYR" w:hAnsi="Times New Roman CYR" w:cs="Times New Roman CYR"/>
        </w:rPr>
        <w:t>3.</w:t>
      </w:r>
      <w:r>
        <w:rPr>
          <w:rFonts w:ascii="Times New Roman CYR" w:hAnsi="Times New Roman CYR" w:cs="Times New Roman CYR"/>
        </w:rPr>
        <w:t xml:space="preserve">2. </w:t>
      </w:r>
      <w:r w:rsidRPr="00D96F8D">
        <w:rPr>
          <w:rFonts w:ascii="Times New Roman CYR" w:hAnsi="Times New Roman CYR" w:cs="Times New Roman CYR"/>
        </w:rPr>
        <w:t>Квалификационные требования к Претендентам.</w:t>
      </w:r>
    </w:p>
    <w:p w14:paraId="40462640" w14:textId="436FB53A" w:rsidR="004F5E52" w:rsidRPr="00D96F8D" w:rsidRDefault="00D96F8D" w:rsidP="000A662D">
      <w:pPr>
        <w:widowControl w:val="0"/>
        <w:tabs>
          <w:tab w:val="left" w:pos="-3402"/>
        </w:tab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3.2.1. </w:t>
      </w:r>
      <w:r w:rsidRPr="00D96F8D">
        <w:rPr>
          <w:rFonts w:ascii="Times New Roman CYR" w:hAnsi="Times New Roman CYR" w:cs="Times New Roman CYR"/>
        </w:rPr>
        <w:t xml:space="preserve">наличие у Претендента опыта </w:t>
      </w:r>
      <w:r>
        <w:rPr>
          <w:rFonts w:ascii="Times New Roman CYR" w:hAnsi="Times New Roman CYR" w:cs="Times New Roman CYR"/>
        </w:rPr>
        <w:t>оказания услуг по медицинскому страхованию</w:t>
      </w:r>
    </w:p>
    <w:p w14:paraId="396222E9" w14:textId="2F8850A2" w:rsidR="0092452E" w:rsidRDefault="0092452E" w:rsidP="000A662D">
      <w:pPr>
        <w:widowControl w:val="0"/>
        <w:autoSpaceDE w:val="0"/>
        <w:autoSpaceDN w:val="0"/>
        <w:adjustRightInd w:val="0"/>
        <w:jc w:val="both"/>
        <w:rPr>
          <w:b/>
          <w:bCs/>
          <w:iCs/>
        </w:rPr>
      </w:pPr>
    </w:p>
    <w:p w14:paraId="79FD4862" w14:textId="65037B12" w:rsidR="00D96F8D" w:rsidRPr="00D96F8D" w:rsidRDefault="00D96F8D" w:rsidP="000A662D">
      <w:pPr>
        <w:ind w:firstLine="567"/>
        <w:jc w:val="both"/>
      </w:pPr>
      <w:r w:rsidRPr="00D96F8D">
        <w:lastRenderedPageBreak/>
        <w:t>3.3. Обязательные требования к репутации Претендента.</w:t>
      </w:r>
    </w:p>
    <w:p w14:paraId="04CEC66D" w14:textId="04C6BC01" w:rsidR="00D96F8D" w:rsidRPr="00D96F8D" w:rsidRDefault="00D96F8D" w:rsidP="000A662D">
      <w:pPr>
        <w:pStyle w:val="aff7"/>
        <w:numPr>
          <w:ilvl w:val="2"/>
          <w:numId w:val="23"/>
        </w:numPr>
        <w:spacing w:line="240" w:lineRule="auto"/>
        <w:ind w:left="0" w:firstLine="567"/>
        <w:jc w:val="both"/>
        <w:rPr>
          <w:rFonts w:ascii="Times New Roman" w:eastAsia="Times New Roman" w:hAnsi="Times New Roman"/>
          <w:bCs/>
          <w:iCs/>
          <w:sz w:val="24"/>
          <w:szCs w:val="24"/>
          <w:lang w:eastAsia="ru-RU"/>
        </w:rPr>
      </w:pPr>
      <w:r w:rsidRPr="00D96F8D">
        <w:rPr>
          <w:rFonts w:ascii="Times New Roman" w:eastAsia="Times New Roman" w:hAnsi="Times New Roman"/>
          <w:bCs/>
          <w:iCs/>
          <w:sz w:val="24"/>
          <w:szCs w:val="24"/>
          <w:lang w:eastAsia="ru-RU"/>
        </w:rPr>
        <w:t>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14:paraId="0B9EE997" w14:textId="30A0ADB1" w:rsidR="00D96F8D" w:rsidRPr="00D96F8D" w:rsidRDefault="00D96F8D" w:rsidP="000A662D">
      <w:pPr>
        <w:pStyle w:val="aff7"/>
        <w:numPr>
          <w:ilvl w:val="2"/>
          <w:numId w:val="23"/>
        </w:numPr>
        <w:spacing w:after="0" w:line="240" w:lineRule="auto"/>
        <w:ind w:left="0" w:firstLine="567"/>
        <w:jc w:val="both"/>
        <w:rPr>
          <w:rFonts w:ascii="Times New Roman" w:hAnsi="Times New Roman"/>
          <w:bCs/>
          <w:iCs/>
          <w:sz w:val="24"/>
          <w:szCs w:val="24"/>
        </w:rPr>
      </w:pPr>
      <w:r w:rsidRPr="00D96F8D">
        <w:rPr>
          <w:rFonts w:ascii="Times New Roman" w:hAnsi="Times New Roman"/>
          <w:bCs/>
          <w:iCs/>
          <w:sz w:val="24"/>
          <w:szCs w:val="24"/>
        </w:rPr>
        <w:t>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14:paraId="6A73FCDA" w14:textId="77777777" w:rsidR="00D96F8D" w:rsidRPr="00D96F8D" w:rsidRDefault="00D96F8D" w:rsidP="000A662D">
      <w:pPr>
        <w:numPr>
          <w:ilvl w:val="2"/>
          <w:numId w:val="23"/>
        </w:numPr>
        <w:ind w:left="0" w:firstLine="567"/>
        <w:jc w:val="both"/>
        <w:rPr>
          <w:bCs/>
          <w:iCs/>
        </w:rPr>
      </w:pPr>
      <w:r w:rsidRPr="00D96F8D">
        <w:rPr>
          <w:bCs/>
          <w:iCs/>
        </w:rPr>
        <w:t>Иные обязательные требования к репутации Претендента могут быть установлены в карточке запроса предложений.</w:t>
      </w:r>
    </w:p>
    <w:p w14:paraId="20A75C4C" w14:textId="77777777" w:rsidR="00D96F8D" w:rsidRPr="003964A4" w:rsidRDefault="00D96F8D" w:rsidP="00B83C77">
      <w:pPr>
        <w:widowControl w:val="0"/>
        <w:autoSpaceDE w:val="0"/>
        <w:autoSpaceDN w:val="0"/>
        <w:adjustRightInd w:val="0"/>
        <w:jc w:val="both"/>
        <w:rPr>
          <w:b/>
          <w:bCs/>
          <w:iCs/>
        </w:rPr>
      </w:pPr>
    </w:p>
    <w:p w14:paraId="04E2071C" w14:textId="77777777" w:rsidR="00B83C77" w:rsidRPr="003964A4" w:rsidRDefault="006E0BA0" w:rsidP="00B83C77">
      <w:pPr>
        <w:widowControl w:val="0"/>
        <w:autoSpaceDE w:val="0"/>
        <w:autoSpaceDN w:val="0"/>
        <w:adjustRightInd w:val="0"/>
        <w:jc w:val="both"/>
        <w:rPr>
          <w:b/>
          <w:bCs/>
          <w:iCs/>
        </w:rPr>
      </w:pPr>
      <w:r w:rsidRPr="003964A4">
        <w:rPr>
          <w:b/>
          <w:bCs/>
          <w:iCs/>
        </w:rPr>
        <w:t xml:space="preserve">4. Обязательные условия Договора (требования к оказываемым услугам) </w:t>
      </w:r>
    </w:p>
    <w:p w14:paraId="6E377511" w14:textId="77777777" w:rsidR="00DF1566" w:rsidRPr="003964A4" w:rsidRDefault="008071E3" w:rsidP="00094ECA">
      <w:pPr>
        <w:widowControl w:val="0"/>
        <w:autoSpaceDE w:val="0"/>
        <w:autoSpaceDN w:val="0"/>
        <w:adjustRightInd w:val="0"/>
        <w:spacing w:before="120"/>
        <w:jc w:val="both"/>
      </w:pPr>
      <w:r w:rsidRPr="003964A4">
        <w:rPr>
          <w:b/>
        </w:rPr>
        <w:t xml:space="preserve">4.1. </w:t>
      </w:r>
      <w:r w:rsidR="00B83C77" w:rsidRPr="003964A4">
        <w:rPr>
          <w:b/>
        </w:rPr>
        <w:t>Место оказания услуг:</w:t>
      </w:r>
      <w:r w:rsidR="00B83C77" w:rsidRPr="003964A4">
        <w:t xml:space="preserve"> </w:t>
      </w:r>
    </w:p>
    <w:p w14:paraId="6092FA58" w14:textId="77777777" w:rsidR="00B83C77" w:rsidRPr="003964A4" w:rsidRDefault="00DF1566" w:rsidP="00DD123D">
      <w:pPr>
        <w:widowControl w:val="0"/>
        <w:autoSpaceDE w:val="0"/>
        <w:autoSpaceDN w:val="0"/>
        <w:adjustRightInd w:val="0"/>
        <w:ind w:firstLine="567"/>
        <w:jc w:val="both"/>
      </w:pPr>
      <w:r w:rsidRPr="003964A4">
        <w:t>П</w:t>
      </w:r>
      <w:r w:rsidR="00B83C77" w:rsidRPr="003964A4">
        <w:t>редоставле</w:t>
      </w:r>
      <w:r w:rsidR="0059538B" w:rsidRPr="003964A4">
        <w:t xml:space="preserve">ние услуг на территории </w:t>
      </w:r>
      <w:r w:rsidR="00B83C77" w:rsidRPr="003964A4">
        <w:t xml:space="preserve">города Санкт-Петербурга и Ленинградской области: медицинские учреждения, иные медицинские организации, осуществляющие оказание услуг на территории города Санкт-Петербурга и Ленинградской области (медицинские учреждения, иные медицинские организации, с которыми заключены договоры на медицинское обслуживание, расположенные в </w:t>
      </w:r>
      <w:r w:rsidR="00AB490E" w:rsidRPr="003964A4">
        <w:t xml:space="preserve">городе </w:t>
      </w:r>
      <w:r w:rsidR="00B83C77" w:rsidRPr="003964A4">
        <w:t>Санкт-Петербурге и городах местонахождения филиалов АО «ЛОЭСК»</w:t>
      </w:r>
      <w:r w:rsidR="00617776" w:rsidRPr="003964A4">
        <w:t>, во всех районных центрах Ленинградской области</w:t>
      </w:r>
      <w:r w:rsidR="00B83C77" w:rsidRPr="003964A4">
        <w:t>). Обеспечение свободного получения застрахованными работниками филиалов медицинских услуг в медицинских организациях г</w:t>
      </w:r>
      <w:r w:rsidR="00AB490E" w:rsidRPr="003964A4">
        <w:t>орода</w:t>
      </w:r>
      <w:r w:rsidR="00B83C77" w:rsidRPr="003964A4">
        <w:t xml:space="preserve"> Санкт-Петербурга согласно программам страхования</w:t>
      </w:r>
      <w:r w:rsidR="00CD4BC7" w:rsidRPr="003964A4">
        <w:t>.</w:t>
      </w:r>
    </w:p>
    <w:p w14:paraId="019AF4D7" w14:textId="77777777" w:rsidR="008071E3" w:rsidRPr="003964A4" w:rsidRDefault="008071E3" w:rsidP="008071E3">
      <w:pPr>
        <w:widowControl w:val="0"/>
        <w:autoSpaceDE w:val="0"/>
        <w:autoSpaceDN w:val="0"/>
        <w:adjustRightInd w:val="0"/>
        <w:ind w:left="567"/>
        <w:jc w:val="both"/>
      </w:pPr>
    </w:p>
    <w:p w14:paraId="30AF7AAD" w14:textId="77777777" w:rsidR="00B83C77" w:rsidRPr="003964A4" w:rsidRDefault="008071E3" w:rsidP="008071E3">
      <w:pPr>
        <w:widowControl w:val="0"/>
        <w:autoSpaceDE w:val="0"/>
        <w:autoSpaceDN w:val="0"/>
        <w:adjustRightInd w:val="0"/>
        <w:jc w:val="both"/>
        <w:rPr>
          <w:b/>
        </w:rPr>
      </w:pPr>
      <w:r w:rsidRPr="003964A4">
        <w:rPr>
          <w:b/>
        </w:rPr>
        <w:t>4.</w:t>
      </w:r>
      <w:r w:rsidR="00ED3D67" w:rsidRPr="003964A4">
        <w:rPr>
          <w:b/>
        </w:rPr>
        <w:t>2</w:t>
      </w:r>
      <w:r w:rsidRPr="003964A4">
        <w:rPr>
          <w:b/>
        </w:rPr>
        <w:t xml:space="preserve">. </w:t>
      </w:r>
      <w:r w:rsidR="00B83C77" w:rsidRPr="003964A4">
        <w:rPr>
          <w:b/>
        </w:rPr>
        <w:t>Предоставление следующих видов медицинских услуг:</w:t>
      </w:r>
    </w:p>
    <w:p w14:paraId="57021CE2" w14:textId="77777777" w:rsidR="00B83C77" w:rsidRPr="003964A4" w:rsidRDefault="00B83C77" w:rsidP="0092452E">
      <w:pPr>
        <w:widowControl w:val="0"/>
        <w:autoSpaceDE w:val="0"/>
        <w:autoSpaceDN w:val="0"/>
        <w:adjustRightInd w:val="0"/>
        <w:jc w:val="both"/>
      </w:pPr>
      <w:r w:rsidRPr="003964A4">
        <w:t>- круглосуточная консультационная и организационная помощь врачей-диспетчеров;</w:t>
      </w:r>
    </w:p>
    <w:p w14:paraId="071AEDDF" w14:textId="77777777" w:rsidR="00B83C77" w:rsidRPr="003964A4" w:rsidRDefault="00B83C77" w:rsidP="0092452E">
      <w:pPr>
        <w:widowControl w:val="0"/>
        <w:autoSpaceDE w:val="0"/>
        <w:autoSpaceDN w:val="0"/>
        <w:adjustRightInd w:val="0"/>
        <w:jc w:val="both"/>
      </w:pPr>
      <w:r w:rsidRPr="003964A4">
        <w:t xml:space="preserve">- свободный выбор медицинского учреждения из числа </w:t>
      </w:r>
      <w:proofErr w:type="spellStart"/>
      <w:r w:rsidRPr="003964A4">
        <w:t>лечебно</w:t>
      </w:r>
      <w:proofErr w:type="spellEnd"/>
      <w:r w:rsidRPr="003964A4">
        <w:t xml:space="preserve"> - профилактических учреждений (ЛПУ) – партнеров страховщика;</w:t>
      </w:r>
    </w:p>
    <w:p w14:paraId="2F24450D" w14:textId="77777777" w:rsidR="00B83C77" w:rsidRPr="003964A4" w:rsidRDefault="00B83C77" w:rsidP="0092452E">
      <w:pPr>
        <w:widowControl w:val="0"/>
        <w:autoSpaceDE w:val="0"/>
        <w:autoSpaceDN w:val="0"/>
        <w:adjustRightInd w:val="0"/>
        <w:jc w:val="both"/>
      </w:pPr>
      <w:r w:rsidRPr="003964A4">
        <w:t>- консультации, лечение врачей-специалистов: терапевт, хирург, физиотерапевт, гинеколог, уролог, окулист, инфекционист, отоларинголог, невролог</w:t>
      </w:r>
      <w:r w:rsidR="0059538B" w:rsidRPr="003964A4">
        <w:t xml:space="preserve">, дерматолог, </w:t>
      </w:r>
      <w:r w:rsidR="009128FA" w:rsidRPr="003964A4">
        <w:t>гастроэнтеролог,</w:t>
      </w:r>
      <w:r w:rsidRPr="003964A4">
        <w:t xml:space="preserve"> кардиолог, аллерголог, эндокринолог, онколог – до установления диагноза, других специалистов;</w:t>
      </w:r>
    </w:p>
    <w:p w14:paraId="1D79D0AD" w14:textId="77777777" w:rsidR="00B83C77" w:rsidRPr="003964A4" w:rsidRDefault="00B83C77" w:rsidP="0092452E">
      <w:pPr>
        <w:widowControl w:val="0"/>
        <w:autoSpaceDE w:val="0"/>
        <w:autoSpaceDN w:val="0"/>
        <w:adjustRightInd w:val="0"/>
        <w:jc w:val="both"/>
      </w:pPr>
      <w:r w:rsidRPr="003964A4">
        <w:t>- амбулаторные обследования, диагностика и лечение</w:t>
      </w:r>
      <w:r w:rsidR="00FE19FF" w:rsidRPr="003964A4">
        <w:rPr>
          <w:rStyle w:val="af8"/>
        </w:rPr>
        <w:footnoteReference w:id="1"/>
      </w:r>
      <w:r w:rsidRPr="003964A4">
        <w:t>;</w:t>
      </w:r>
    </w:p>
    <w:p w14:paraId="6547453A" w14:textId="77777777" w:rsidR="00B83C77" w:rsidRPr="003964A4" w:rsidRDefault="00B83C77" w:rsidP="0092452E">
      <w:pPr>
        <w:widowControl w:val="0"/>
        <w:autoSpaceDE w:val="0"/>
        <w:autoSpaceDN w:val="0"/>
        <w:adjustRightInd w:val="0"/>
        <w:jc w:val="both"/>
      </w:pPr>
      <w:r w:rsidRPr="003964A4">
        <w:t xml:space="preserve">- вызов врача на дом. Оказание помощи дежурными врачами в расширенном объеме (снятие ЭКГ, инъекции), при необходимости выдача направлений на дальнейшее (повторное) обследование и лечение, повторный прием врача, выдача рецептов, справок, больничных листов; </w:t>
      </w:r>
    </w:p>
    <w:p w14:paraId="7A37ADBD" w14:textId="77777777" w:rsidR="00B83C77" w:rsidRPr="003964A4" w:rsidRDefault="00B83C77" w:rsidP="0092452E">
      <w:pPr>
        <w:widowControl w:val="0"/>
        <w:autoSpaceDE w:val="0"/>
        <w:autoSpaceDN w:val="0"/>
        <w:adjustRightInd w:val="0"/>
        <w:jc w:val="both"/>
      </w:pPr>
      <w:r w:rsidRPr="003964A4">
        <w:t>- вызов бригады «Скорой помощи» через круглосуточную диспетчерскую службу;</w:t>
      </w:r>
    </w:p>
    <w:p w14:paraId="45112C89" w14:textId="77777777" w:rsidR="00B83C77" w:rsidRPr="003964A4" w:rsidRDefault="00B83C77" w:rsidP="0092452E">
      <w:pPr>
        <w:widowControl w:val="0"/>
        <w:autoSpaceDE w:val="0"/>
        <w:autoSpaceDN w:val="0"/>
        <w:adjustRightInd w:val="0"/>
        <w:jc w:val="both"/>
      </w:pPr>
      <w:r w:rsidRPr="003964A4">
        <w:t>- медицинская транспортировка;</w:t>
      </w:r>
    </w:p>
    <w:p w14:paraId="3EE66DCB" w14:textId="77777777" w:rsidR="00B83C77" w:rsidRPr="003964A4" w:rsidRDefault="00B83C77" w:rsidP="0092452E">
      <w:pPr>
        <w:widowControl w:val="0"/>
        <w:autoSpaceDE w:val="0"/>
        <w:autoSpaceDN w:val="0"/>
        <w:adjustRightInd w:val="0"/>
        <w:jc w:val="both"/>
      </w:pPr>
      <w:r w:rsidRPr="003964A4">
        <w:t>- экстренная и плановая госпитализация заст</w:t>
      </w:r>
      <w:r w:rsidR="0059538B" w:rsidRPr="003964A4">
        <w:t xml:space="preserve">рахованного в базовые клиники, </w:t>
      </w:r>
      <w:r w:rsidRPr="003964A4">
        <w:t xml:space="preserve">специализированные научные медицинские учреждения, медицинские центры </w:t>
      </w:r>
      <w:r w:rsidR="00AB490E" w:rsidRPr="003964A4">
        <w:t xml:space="preserve">города </w:t>
      </w:r>
      <w:r w:rsidRPr="003964A4">
        <w:t>Санкт-Петербурга и стационары Ленинградской области; а в случае, когда по жизненным показаниям (угроза смерти или наступление осложнений) необходима госпитализация – в ближайшее лечебное учреждение (стационарное обследование и лечение);</w:t>
      </w:r>
    </w:p>
    <w:p w14:paraId="290EDF69" w14:textId="77777777" w:rsidR="00B83C77" w:rsidRPr="003964A4" w:rsidRDefault="00B83C77" w:rsidP="0092452E">
      <w:pPr>
        <w:widowControl w:val="0"/>
        <w:autoSpaceDE w:val="0"/>
        <w:autoSpaceDN w:val="0"/>
        <w:adjustRightInd w:val="0"/>
        <w:jc w:val="both"/>
      </w:pPr>
      <w:r w:rsidRPr="003964A4">
        <w:t>- обследование и сдача анализов для плановой госпитализации;</w:t>
      </w:r>
    </w:p>
    <w:p w14:paraId="3A9D90BE" w14:textId="77777777" w:rsidR="00B83C77" w:rsidRPr="003964A4" w:rsidRDefault="00B83C77" w:rsidP="0092452E">
      <w:pPr>
        <w:widowControl w:val="0"/>
        <w:autoSpaceDE w:val="0"/>
        <w:autoSpaceDN w:val="0"/>
        <w:adjustRightInd w:val="0"/>
        <w:jc w:val="both"/>
      </w:pPr>
      <w:r w:rsidRPr="003964A4">
        <w:t>- пребывание в комфортабельных условиях во время стационарного лечения;</w:t>
      </w:r>
    </w:p>
    <w:p w14:paraId="49C69B72" w14:textId="77777777" w:rsidR="00B83C77" w:rsidRPr="003964A4" w:rsidRDefault="00B83C77" w:rsidP="0092452E">
      <w:pPr>
        <w:widowControl w:val="0"/>
        <w:autoSpaceDE w:val="0"/>
        <w:autoSpaceDN w:val="0"/>
        <w:adjustRightInd w:val="0"/>
        <w:jc w:val="both"/>
      </w:pPr>
      <w:r w:rsidRPr="003964A4">
        <w:t>- стационар дневного пребывания на базе стационарного ЛПУ;</w:t>
      </w:r>
    </w:p>
    <w:p w14:paraId="634636C2" w14:textId="77777777" w:rsidR="00B83C77" w:rsidRPr="003964A4" w:rsidRDefault="00B83C77" w:rsidP="0092452E">
      <w:pPr>
        <w:widowControl w:val="0"/>
        <w:autoSpaceDE w:val="0"/>
        <w:autoSpaceDN w:val="0"/>
        <w:adjustRightInd w:val="0"/>
        <w:jc w:val="both"/>
      </w:pPr>
      <w:r w:rsidRPr="003964A4">
        <w:t>- лекарственное обеспечение в период пребывания на стационарном лечении;</w:t>
      </w:r>
    </w:p>
    <w:p w14:paraId="17AFA238" w14:textId="77777777" w:rsidR="00B83C77" w:rsidRPr="003964A4" w:rsidRDefault="00B83C77" w:rsidP="0092452E">
      <w:pPr>
        <w:widowControl w:val="0"/>
        <w:autoSpaceDE w:val="0"/>
        <w:autoSpaceDN w:val="0"/>
        <w:adjustRightInd w:val="0"/>
        <w:jc w:val="both"/>
      </w:pPr>
      <w:r w:rsidRPr="003964A4">
        <w:t>- стоматологическое хирургическое и терапевтическое лечение</w:t>
      </w:r>
      <w:r w:rsidRPr="003964A4">
        <w:rPr>
          <w:rStyle w:val="af8"/>
          <w:rFonts w:ascii="Times New Roman" w:hAnsi="Times New Roman" w:cs="Times New Roman"/>
        </w:rPr>
        <w:footnoteReference w:id="2"/>
      </w:r>
      <w:r w:rsidRPr="003964A4">
        <w:t>;</w:t>
      </w:r>
    </w:p>
    <w:p w14:paraId="47EF0DD8" w14:textId="77777777" w:rsidR="00B83C77" w:rsidRPr="003964A4" w:rsidRDefault="00B83C77" w:rsidP="0092452E">
      <w:pPr>
        <w:widowControl w:val="0"/>
        <w:autoSpaceDE w:val="0"/>
        <w:autoSpaceDN w:val="0"/>
        <w:adjustRightInd w:val="0"/>
        <w:jc w:val="both"/>
      </w:pPr>
      <w:r w:rsidRPr="003964A4">
        <w:t>- время ожидания ответа оператора диспет</w:t>
      </w:r>
      <w:r w:rsidR="007D5389" w:rsidRPr="003964A4">
        <w:t>черской службы не более 2 минут.</w:t>
      </w:r>
    </w:p>
    <w:p w14:paraId="38F2E698" w14:textId="77777777" w:rsidR="00B83C77" w:rsidRPr="003964A4" w:rsidRDefault="00B83C77" w:rsidP="00B83C77">
      <w:pPr>
        <w:widowControl w:val="0"/>
        <w:autoSpaceDE w:val="0"/>
        <w:autoSpaceDN w:val="0"/>
        <w:adjustRightInd w:val="0"/>
        <w:ind w:firstLine="708"/>
        <w:jc w:val="both"/>
      </w:pPr>
    </w:p>
    <w:p w14:paraId="598527DD" w14:textId="0E84544F" w:rsidR="00B83C77" w:rsidRDefault="008071E3" w:rsidP="008071E3">
      <w:pPr>
        <w:widowControl w:val="0"/>
        <w:autoSpaceDE w:val="0"/>
        <w:autoSpaceDN w:val="0"/>
        <w:adjustRightInd w:val="0"/>
        <w:jc w:val="both"/>
        <w:rPr>
          <w:b/>
        </w:rPr>
      </w:pPr>
      <w:r w:rsidRPr="003964A4">
        <w:rPr>
          <w:b/>
        </w:rPr>
        <w:t>4</w:t>
      </w:r>
      <w:r w:rsidR="00B83C77" w:rsidRPr="003964A4">
        <w:rPr>
          <w:b/>
        </w:rPr>
        <w:t>.</w:t>
      </w:r>
      <w:r w:rsidR="00ED3D67" w:rsidRPr="003964A4">
        <w:rPr>
          <w:b/>
        </w:rPr>
        <w:t>3</w:t>
      </w:r>
      <w:r w:rsidR="00B83C77" w:rsidRPr="003964A4">
        <w:rPr>
          <w:b/>
        </w:rPr>
        <w:t xml:space="preserve">. Предоставление программ страхования для различных категорий работников </w:t>
      </w:r>
      <w:r w:rsidR="0077519B" w:rsidRPr="003964A4">
        <w:rPr>
          <w:b/>
        </w:rPr>
        <w:t>АО «ЛОЭСК»</w:t>
      </w:r>
      <w:r w:rsidR="00B83C77" w:rsidRPr="003964A4">
        <w:rPr>
          <w:b/>
        </w:rPr>
        <w:t xml:space="preserve">: </w:t>
      </w:r>
    </w:p>
    <w:p w14:paraId="631507E0" w14:textId="00052239" w:rsidR="00937786" w:rsidRDefault="00937786" w:rsidP="00E2336E">
      <w:pPr>
        <w:widowControl w:val="0"/>
        <w:autoSpaceDE w:val="0"/>
        <w:autoSpaceDN w:val="0"/>
        <w:adjustRightInd w:val="0"/>
        <w:ind w:firstLine="567"/>
        <w:jc w:val="both"/>
        <w:rPr>
          <w:b/>
        </w:rPr>
      </w:pPr>
      <w:r>
        <w:rPr>
          <w:bCs/>
        </w:rPr>
        <w:t xml:space="preserve">1. </w:t>
      </w:r>
      <w:r w:rsidRPr="003964A4">
        <w:rPr>
          <w:bCs/>
        </w:rPr>
        <w:t>VIP</w:t>
      </w:r>
      <w:r w:rsidRPr="003964A4">
        <w:t xml:space="preserve"> категори</w:t>
      </w:r>
      <w:r>
        <w:t>я:</w:t>
      </w:r>
    </w:p>
    <w:p w14:paraId="05A3197E" w14:textId="425F74EA" w:rsidR="00CF5349" w:rsidRPr="00E2336E" w:rsidRDefault="00CF5349" w:rsidP="00E2336E">
      <w:pPr>
        <w:widowControl w:val="0"/>
        <w:autoSpaceDE w:val="0"/>
        <w:autoSpaceDN w:val="0"/>
        <w:adjustRightInd w:val="0"/>
        <w:ind w:firstLine="567"/>
        <w:jc w:val="both"/>
      </w:pPr>
      <w:r w:rsidRPr="00E2336E">
        <w:rPr>
          <w:b/>
        </w:rPr>
        <w:t xml:space="preserve">- </w:t>
      </w:r>
      <w:r w:rsidR="00E2336E" w:rsidRPr="00E2336E">
        <w:rPr>
          <w:rFonts w:eastAsia="Calibri"/>
          <w:color w:val="000000"/>
          <w:lang w:eastAsia="en-US"/>
        </w:rPr>
        <w:t xml:space="preserve">Генеральный директор </w:t>
      </w:r>
      <w:r w:rsidR="00E2336E" w:rsidRPr="00E2336E">
        <w:t>АО «ЛОЭСК» (1 застрахованное лицо);</w:t>
      </w:r>
    </w:p>
    <w:p w14:paraId="38B2EBEC" w14:textId="36E2B409" w:rsidR="00E2336E" w:rsidRPr="00E2336E" w:rsidRDefault="00E2336E" w:rsidP="00E2336E">
      <w:pPr>
        <w:widowControl w:val="0"/>
        <w:autoSpaceDE w:val="0"/>
        <w:autoSpaceDN w:val="0"/>
        <w:adjustRightInd w:val="0"/>
        <w:ind w:firstLine="567"/>
        <w:jc w:val="both"/>
        <w:rPr>
          <w:rFonts w:eastAsia="Calibri"/>
          <w:color w:val="000000"/>
          <w:lang w:eastAsia="en-US"/>
        </w:rPr>
      </w:pPr>
      <w:r w:rsidRPr="00E2336E">
        <w:t xml:space="preserve">- </w:t>
      </w:r>
      <w:r w:rsidRPr="00E2336E">
        <w:rPr>
          <w:rFonts w:eastAsia="Calibri"/>
          <w:color w:val="000000"/>
          <w:lang w:eastAsia="en-US"/>
        </w:rPr>
        <w:t>Топ-менеджеры (18 застрахованных лиц);</w:t>
      </w:r>
    </w:p>
    <w:p w14:paraId="49EFF4A4" w14:textId="6366E2B8" w:rsidR="00E2336E" w:rsidRPr="00E2336E" w:rsidRDefault="00E2336E" w:rsidP="00E2336E">
      <w:pPr>
        <w:widowControl w:val="0"/>
        <w:autoSpaceDE w:val="0"/>
        <w:autoSpaceDN w:val="0"/>
        <w:adjustRightInd w:val="0"/>
        <w:ind w:firstLine="567"/>
        <w:jc w:val="both"/>
        <w:rPr>
          <w:rFonts w:eastAsia="Calibri"/>
          <w:color w:val="000000"/>
          <w:lang w:eastAsia="en-US"/>
        </w:rPr>
      </w:pPr>
      <w:r w:rsidRPr="00E2336E">
        <w:rPr>
          <w:rFonts w:eastAsia="Calibri"/>
          <w:color w:val="000000"/>
          <w:lang w:eastAsia="en-US"/>
        </w:rPr>
        <w:t>- Директора филиалов и Главные инженеры филиалов (12 застрахованных лиц – работники филиалов, расположенных с Ленинградской области);</w:t>
      </w:r>
    </w:p>
    <w:p w14:paraId="7A2C7A87" w14:textId="2F444BE9" w:rsidR="00937786" w:rsidRDefault="00937786" w:rsidP="00E2336E">
      <w:pPr>
        <w:widowControl w:val="0"/>
        <w:autoSpaceDE w:val="0"/>
        <w:autoSpaceDN w:val="0"/>
        <w:adjustRightInd w:val="0"/>
        <w:ind w:firstLine="567"/>
        <w:jc w:val="both"/>
        <w:rPr>
          <w:rFonts w:eastAsia="Calibri"/>
          <w:color w:val="000000"/>
          <w:lang w:eastAsia="en-US"/>
        </w:rPr>
      </w:pPr>
      <w:r>
        <w:rPr>
          <w:rFonts w:eastAsia="Calibri"/>
          <w:color w:val="000000"/>
          <w:lang w:eastAsia="en-US"/>
        </w:rPr>
        <w:t>2. Работники ЦА и руководящие сотрудники филиалов:</w:t>
      </w:r>
    </w:p>
    <w:p w14:paraId="0856CCB8" w14:textId="0D3D0D1B" w:rsidR="00E2336E" w:rsidRPr="00E2336E" w:rsidRDefault="00E2336E" w:rsidP="00E2336E">
      <w:pPr>
        <w:widowControl w:val="0"/>
        <w:autoSpaceDE w:val="0"/>
        <w:autoSpaceDN w:val="0"/>
        <w:adjustRightInd w:val="0"/>
        <w:ind w:firstLine="567"/>
        <w:jc w:val="both"/>
        <w:rPr>
          <w:rFonts w:eastAsia="Calibri"/>
          <w:color w:val="000000"/>
          <w:lang w:eastAsia="en-US"/>
        </w:rPr>
      </w:pPr>
      <w:r w:rsidRPr="00E2336E">
        <w:rPr>
          <w:rFonts w:eastAsia="Calibri"/>
          <w:color w:val="000000"/>
          <w:lang w:eastAsia="en-US"/>
        </w:rPr>
        <w:t>- Работники ЦА (278 застрахованных лиц);</w:t>
      </w:r>
    </w:p>
    <w:p w14:paraId="60DCD2A5" w14:textId="152772B1" w:rsidR="00E2336E" w:rsidRPr="00E2336E" w:rsidRDefault="00E2336E" w:rsidP="00E2336E">
      <w:pPr>
        <w:widowControl w:val="0"/>
        <w:autoSpaceDE w:val="0"/>
        <w:autoSpaceDN w:val="0"/>
        <w:adjustRightInd w:val="0"/>
        <w:ind w:firstLine="567"/>
        <w:jc w:val="both"/>
        <w:rPr>
          <w:rFonts w:eastAsia="Calibri"/>
          <w:color w:val="000000"/>
          <w:lang w:eastAsia="en-US"/>
        </w:rPr>
      </w:pPr>
      <w:r w:rsidRPr="00E2336E">
        <w:rPr>
          <w:b/>
        </w:rPr>
        <w:t>-</w:t>
      </w:r>
      <w:r w:rsidRPr="00E2336E">
        <w:t xml:space="preserve"> Руководящие сотрудники филиалов (41 застрахованн</w:t>
      </w:r>
      <w:r w:rsidR="00343333">
        <w:t>ое</w:t>
      </w:r>
      <w:r w:rsidRPr="00E2336E">
        <w:t xml:space="preserve"> лиц</w:t>
      </w:r>
      <w:r w:rsidR="00343333">
        <w:t>о</w:t>
      </w:r>
      <w:r w:rsidRPr="00E2336E">
        <w:t xml:space="preserve"> -</w:t>
      </w:r>
      <w:r w:rsidRPr="00E2336E">
        <w:rPr>
          <w:rFonts w:eastAsia="Calibri"/>
          <w:color w:val="000000"/>
          <w:lang w:eastAsia="en-US"/>
        </w:rPr>
        <w:t xml:space="preserve"> работники филиалов, расположенных с Ленинградской области);</w:t>
      </w:r>
    </w:p>
    <w:p w14:paraId="0F811E5E" w14:textId="4F15B34B" w:rsidR="00937786" w:rsidRDefault="00937786" w:rsidP="00E2336E">
      <w:pPr>
        <w:widowControl w:val="0"/>
        <w:autoSpaceDE w:val="0"/>
        <w:autoSpaceDN w:val="0"/>
        <w:adjustRightInd w:val="0"/>
        <w:ind w:firstLine="567"/>
        <w:jc w:val="both"/>
      </w:pPr>
      <w:r>
        <w:t xml:space="preserve">3. </w:t>
      </w:r>
      <w:r w:rsidR="009E5439" w:rsidRPr="00365226">
        <w:t>Остальные работники</w:t>
      </w:r>
      <w:r>
        <w:t>:</w:t>
      </w:r>
    </w:p>
    <w:p w14:paraId="2C048F95" w14:textId="0E8C1506" w:rsidR="00E2336E" w:rsidRPr="00365226" w:rsidRDefault="00937786" w:rsidP="00E2336E">
      <w:pPr>
        <w:widowControl w:val="0"/>
        <w:autoSpaceDE w:val="0"/>
        <w:autoSpaceDN w:val="0"/>
        <w:adjustRightInd w:val="0"/>
        <w:ind w:firstLine="567"/>
        <w:jc w:val="both"/>
      </w:pPr>
      <w:r>
        <w:t xml:space="preserve"> </w:t>
      </w:r>
      <w:r w:rsidR="00E2336E" w:rsidRPr="00365226">
        <w:t xml:space="preserve">- </w:t>
      </w:r>
      <w:r w:rsidR="009E5439">
        <w:t>Работники филиалов</w:t>
      </w:r>
      <w:r w:rsidR="009E5439" w:rsidRPr="00365226">
        <w:t xml:space="preserve"> </w:t>
      </w:r>
      <w:r w:rsidR="00E2336E" w:rsidRPr="00365226">
        <w:t>(1</w:t>
      </w:r>
      <w:r w:rsidR="00365226">
        <w:t>591</w:t>
      </w:r>
      <w:r w:rsidR="00E2336E" w:rsidRPr="00365226">
        <w:t xml:space="preserve"> застрахованное лицо – работники филиалов, расположенных в Ленинградской области). </w:t>
      </w:r>
    </w:p>
    <w:p w14:paraId="210DFF86" w14:textId="77777777" w:rsidR="00B83C77" w:rsidRPr="003964A4" w:rsidRDefault="00B83C77" w:rsidP="0092452E">
      <w:pPr>
        <w:widowControl w:val="0"/>
        <w:autoSpaceDE w:val="0"/>
        <w:autoSpaceDN w:val="0"/>
        <w:adjustRightInd w:val="0"/>
        <w:ind w:firstLine="567"/>
        <w:jc w:val="both"/>
      </w:pPr>
      <w:r w:rsidRPr="003964A4">
        <w:t xml:space="preserve">Программы страхования работников должны предоставляться Претендентом </w:t>
      </w:r>
      <w:r w:rsidR="00035268" w:rsidRPr="003964A4">
        <w:t xml:space="preserve">запроса предложений </w:t>
      </w:r>
      <w:r w:rsidR="00DF1566" w:rsidRPr="003964A4">
        <w:t>в составе заявки.</w:t>
      </w:r>
    </w:p>
    <w:p w14:paraId="311072E0" w14:textId="77777777" w:rsidR="00B83C77" w:rsidRPr="007A1C8D" w:rsidRDefault="00B83C77" w:rsidP="00B83C77">
      <w:pPr>
        <w:widowControl w:val="0"/>
        <w:autoSpaceDE w:val="0"/>
        <w:autoSpaceDN w:val="0"/>
        <w:adjustRightInd w:val="0"/>
        <w:ind w:firstLine="567"/>
        <w:jc w:val="both"/>
        <w:rPr>
          <w:i/>
        </w:rPr>
      </w:pPr>
    </w:p>
    <w:p w14:paraId="5F13C1E2" w14:textId="77777777" w:rsidR="00B83C77" w:rsidRPr="003964A4" w:rsidRDefault="00ED3D67" w:rsidP="00ED3D67">
      <w:pPr>
        <w:widowControl w:val="0"/>
        <w:autoSpaceDE w:val="0"/>
        <w:autoSpaceDN w:val="0"/>
        <w:adjustRightInd w:val="0"/>
        <w:jc w:val="both"/>
        <w:rPr>
          <w:b/>
        </w:rPr>
      </w:pPr>
      <w:r w:rsidRPr="003964A4">
        <w:rPr>
          <w:b/>
        </w:rPr>
        <w:t xml:space="preserve">4.4. </w:t>
      </w:r>
      <w:r w:rsidR="00B83C77" w:rsidRPr="003964A4">
        <w:rPr>
          <w:b/>
        </w:rPr>
        <w:t>Общая страховая сумма по договору добровольного медицинского страхования: не менее: 5 000 000 000 (пяти миллиардов) рублей.</w:t>
      </w:r>
    </w:p>
    <w:p w14:paraId="1401D205" w14:textId="77777777" w:rsidR="00B83C77" w:rsidRPr="003964A4" w:rsidRDefault="00B83C77" w:rsidP="00B83C77">
      <w:pPr>
        <w:widowControl w:val="0"/>
        <w:autoSpaceDE w:val="0"/>
        <w:autoSpaceDN w:val="0"/>
        <w:adjustRightInd w:val="0"/>
        <w:ind w:firstLine="567"/>
        <w:jc w:val="both"/>
      </w:pPr>
      <w:r w:rsidRPr="003964A4">
        <w:t>Страховая сумма по програ</w:t>
      </w:r>
      <w:r w:rsidR="0059538B" w:rsidRPr="003964A4">
        <w:t xml:space="preserve">ммам страхования </w:t>
      </w:r>
      <w:r w:rsidRPr="003964A4">
        <w:t>составляет:</w:t>
      </w:r>
    </w:p>
    <w:p w14:paraId="24E2D845" w14:textId="77777777" w:rsidR="00B83C77" w:rsidRPr="003964A4" w:rsidRDefault="00B83C77" w:rsidP="00B83C77">
      <w:pPr>
        <w:widowControl w:val="0"/>
        <w:autoSpaceDE w:val="0"/>
        <w:autoSpaceDN w:val="0"/>
        <w:adjustRightInd w:val="0"/>
        <w:jc w:val="both"/>
      </w:pPr>
      <w:r w:rsidRPr="003964A4">
        <w:t xml:space="preserve">- по программе страхования для </w:t>
      </w:r>
      <w:r w:rsidRPr="003964A4">
        <w:rPr>
          <w:lang w:val="en-US"/>
        </w:rPr>
        <w:t>VIP</w:t>
      </w:r>
      <w:r w:rsidRPr="003964A4">
        <w:t xml:space="preserve"> категории работников </w:t>
      </w:r>
      <w:r w:rsidR="00035268" w:rsidRPr="003964A4">
        <w:t>АО «ЛОЭСК»</w:t>
      </w:r>
      <w:r w:rsidRPr="003964A4">
        <w:t xml:space="preserve"> не менее 5 000 000 (пять миллионов) рублей на каждого застрахованного лица;</w:t>
      </w:r>
    </w:p>
    <w:p w14:paraId="2D8F895D" w14:textId="77777777" w:rsidR="00B83C77" w:rsidRPr="003964A4" w:rsidRDefault="00B83C77" w:rsidP="00B83C77">
      <w:pPr>
        <w:widowControl w:val="0"/>
        <w:autoSpaceDE w:val="0"/>
        <w:autoSpaceDN w:val="0"/>
        <w:adjustRightInd w:val="0"/>
        <w:jc w:val="both"/>
      </w:pPr>
      <w:r w:rsidRPr="003964A4">
        <w:t xml:space="preserve">- по программе страхования для остальных работников </w:t>
      </w:r>
      <w:r w:rsidR="00035268" w:rsidRPr="003964A4">
        <w:t>АО «ЛОЭСК»</w:t>
      </w:r>
      <w:r w:rsidRPr="003964A4">
        <w:t xml:space="preserve"> (с возможностью применения нескольких програ</w:t>
      </w:r>
      <w:r w:rsidR="0059538B" w:rsidRPr="003964A4">
        <w:t xml:space="preserve">мм страхования для работников) </w:t>
      </w:r>
      <w:r w:rsidRPr="003964A4">
        <w:t>не менее 2 000 000 (два миллиона) рублей на каждо</w:t>
      </w:r>
      <w:r w:rsidR="009C2970" w:rsidRPr="003964A4">
        <w:t>е</w:t>
      </w:r>
      <w:r w:rsidRPr="003964A4">
        <w:t xml:space="preserve"> застрахованно</w:t>
      </w:r>
      <w:r w:rsidR="009C2970" w:rsidRPr="003964A4">
        <w:t>е</w:t>
      </w:r>
      <w:r w:rsidRPr="003964A4">
        <w:t xml:space="preserve"> лиц</w:t>
      </w:r>
      <w:r w:rsidR="009C2970" w:rsidRPr="003964A4">
        <w:t>о</w:t>
      </w:r>
      <w:r w:rsidRPr="003964A4">
        <w:t>;</w:t>
      </w:r>
    </w:p>
    <w:p w14:paraId="76957465" w14:textId="77777777" w:rsidR="00B83C77" w:rsidRPr="003964A4" w:rsidRDefault="00B83C77" w:rsidP="00891034">
      <w:pPr>
        <w:ind w:firstLine="567"/>
        <w:jc w:val="both"/>
      </w:pPr>
      <w:r w:rsidRPr="003964A4">
        <w:rPr>
          <w:bCs/>
        </w:rPr>
        <w:t xml:space="preserve">При этом страховая сумма </w:t>
      </w:r>
      <w:r w:rsidRPr="003964A4">
        <w:t xml:space="preserve">на каждого застрахованного лица </w:t>
      </w:r>
      <w:r w:rsidRPr="003964A4">
        <w:rPr>
          <w:bCs/>
        </w:rPr>
        <w:t>по программе страхования для VIP</w:t>
      </w:r>
      <w:r w:rsidRPr="003964A4">
        <w:t xml:space="preserve"> категории работников, должна иметь следующее соотношение: амбулаторные услуги - не менее 1 950 000 рублей, госпитальные услуги - не менее 2 850 000 рублей, стоматологические услуги - не менее 200 000 рублей; д</w:t>
      </w:r>
      <w:r w:rsidRPr="003964A4">
        <w:rPr>
          <w:bCs/>
        </w:rPr>
        <w:t xml:space="preserve">ля остальных работников: </w:t>
      </w:r>
      <w:r w:rsidRPr="003964A4">
        <w:t xml:space="preserve">амбулаторные услуги - не менее </w:t>
      </w:r>
      <w:r w:rsidR="006B5B6E" w:rsidRPr="003964A4">
        <w:t xml:space="preserve">        </w:t>
      </w:r>
      <w:r w:rsidRPr="003964A4">
        <w:t xml:space="preserve">950 000 рублей, госпитальные услуги - не менее  950 000 рублей; для работников, указанных в пп. </w:t>
      </w:r>
      <w:r w:rsidR="00EC5F65" w:rsidRPr="003964A4">
        <w:t>1,</w:t>
      </w:r>
      <w:r w:rsidR="004C0DE4" w:rsidRPr="003964A4">
        <w:t>2,</w:t>
      </w:r>
      <w:r w:rsidR="00EC5F65" w:rsidRPr="003964A4">
        <w:t>3,</w:t>
      </w:r>
      <w:r w:rsidR="004C0DE4" w:rsidRPr="003964A4">
        <w:t>4,5</w:t>
      </w:r>
      <w:r w:rsidR="00F2312D" w:rsidRPr="003964A4">
        <w:t>,6,7,8</w:t>
      </w:r>
      <w:r w:rsidRPr="003964A4">
        <w:t xml:space="preserve"> пункта 1.1 настоящей </w:t>
      </w:r>
      <w:r w:rsidR="00035268" w:rsidRPr="003964A4">
        <w:t xml:space="preserve">Документации </w:t>
      </w:r>
      <w:r w:rsidRPr="003964A4">
        <w:t>- стоматологические ус</w:t>
      </w:r>
      <w:r w:rsidR="009F24B1" w:rsidRPr="003964A4">
        <w:t>луги - не менее 100 000 рублей.</w:t>
      </w:r>
    </w:p>
    <w:p w14:paraId="5E9F4F0F" w14:textId="77777777" w:rsidR="009F24B1" w:rsidRPr="003964A4" w:rsidRDefault="009F24B1" w:rsidP="009F24B1">
      <w:pPr>
        <w:widowControl w:val="0"/>
        <w:autoSpaceDE w:val="0"/>
        <w:autoSpaceDN w:val="0"/>
        <w:adjustRightInd w:val="0"/>
        <w:ind w:firstLine="567"/>
        <w:jc w:val="both"/>
      </w:pPr>
      <w:r w:rsidRPr="003964A4">
        <w:t xml:space="preserve">Наличие возможности по желанию застрахованного лица за дополнительную плату, осуществляемую застрахованным лицом, </w:t>
      </w:r>
      <w:r w:rsidR="00891034" w:rsidRPr="003964A4">
        <w:t>изменить</w:t>
      </w:r>
      <w:r w:rsidRPr="003964A4">
        <w:t xml:space="preserve"> </w:t>
      </w:r>
      <w:r w:rsidR="00891034" w:rsidRPr="003964A4">
        <w:t xml:space="preserve">(улучшить) программу страхования до более высокого уровня из </w:t>
      </w:r>
      <w:r w:rsidR="00D33942" w:rsidRPr="003964A4">
        <w:t xml:space="preserve">программ, </w:t>
      </w:r>
      <w:r w:rsidR="00891034" w:rsidRPr="003964A4">
        <w:t>представленных в соответствии с п. 4.3 настоящей документации</w:t>
      </w:r>
      <w:r w:rsidR="00D33942" w:rsidRPr="003964A4">
        <w:t>.</w:t>
      </w:r>
    </w:p>
    <w:p w14:paraId="20A8E2C5" w14:textId="77777777" w:rsidR="00ED3D67" w:rsidRPr="003964A4" w:rsidRDefault="00ED3D67" w:rsidP="00ED3D67">
      <w:pPr>
        <w:widowControl w:val="0"/>
        <w:autoSpaceDE w:val="0"/>
        <w:autoSpaceDN w:val="0"/>
        <w:adjustRightInd w:val="0"/>
        <w:jc w:val="both"/>
      </w:pPr>
    </w:p>
    <w:p w14:paraId="0A105DC3" w14:textId="57B96E70" w:rsidR="00B83C77" w:rsidRPr="00A33C25" w:rsidRDefault="00ED3D67" w:rsidP="00ED3D67">
      <w:pPr>
        <w:widowControl w:val="0"/>
        <w:autoSpaceDE w:val="0"/>
        <w:autoSpaceDN w:val="0"/>
        <w:adjustRightInd w:val="0"/>
        <w:jc w:val="both"/>
      </w:pPr>
      <w:r w:rsidRPr="003964A4">
        <w:rPr>
          <w:b/>
        </w:rPr>
        <w:t>4.5. С</w:t>
      </w:r>
      <w:r w:rsidR="00B83C77" w:rsidRPr="003964A4">
        <w:rPr>
          <w:b/>
        </w:rPr>
        <w:t xml:space="preserve">рок оказания услуг: </w:t>
      </w:r>
      <w:r w:rsidR="00F07E79" w:rsidRPr="003964A4">
        <w:t xml:space="preserve">С </w:t>
      </w:r>
      <w:r w:rsidR="00BC121F">
        <w:t>0</w:t>
      </w:r>
      <w:r w:rsidR="00F07E79" w:rsidRPr="003964A4">
        <w:t xml:space="preserve">0 ч. 00 </w:t>
      </w:r>
      <w:r w:rsidR="00F07E79" w:rsidRPr="00A33C25">
        <w:t xml:space="preserve">мин. </w:t>
      </w:r>
      <w:r w:rsidR="00BC121F">
        <w:t>даты заключения договора</w:t>
      </w:r>
      <w:r w:rsidR="00F07E79" w:rsidRPr="00A33C25">
        <w:t xml:space="preserve"> до 24 ч. 00 мин. 31 </w:t>
      </w:r>
      <w:r w:rsidR="00BC121F">
        <w:t>января</w:t>
      </w:r>
      <w:r w:rsidR="00F07E79" w:rsidRPr="00A33C25">
        <w:t xml:space="preserve"> 20</w:t>
      </w:r>
      <w:r w:rsidR="00767919" w:rsidRPr="00A33C25">
        <w:t>2</w:t>
      </w:r>
      <w:r w:rsidR="00BC121F">
        <w:t>1</w:t>
      </w:r>
      <w:r w:rsidR="00767919" w:rsidRPr="00A33C25">
        <w:t xml:space="preserve"> </w:t>
      </w:r>
      <w:r w:rsidR="00F07E79" w:rsidRPr="00A33C25">
        <w:t>года</w:t>
      </w:r>
      <w:r w:rsidR="00D354C0" w:rsidRPr="00A33C25">
        <w:t>.</w:t>
      </w:r>
      <w:r w:rsidR="002F7B07" w:rsidRPr="00A33C25">
        <w:t xml:space="preserve"> </w:t>
      </w:r>
    </w:p>
    <w:p w14:paraId="30E9AC2D" w14:textId="77777777" w:rsidR="00ED3D67" w:rsidRPr="00A33C25" w:rsidRDefault="00ED3D67" w:rsidP="00ED3D67">
      <w:pPr>
        <w:widowControl w:val="0"/>
        <w:autoSpaceDE w:val="0"/>
        <w:autoSpaceDN w:val="0"/>
        <w:adjustRightInd w:val="0"/>
        <w:jc w:val="both"/>
      </w:pPr>
    </w:p>
    <w:p w14:paraId="0F7F05E1" w14:textId="77777777" w:rsidR="00B83C77" w:rsidRPr="003964A4" w:rsidRDefault="00ED3D67" w:rsidP="00ED3D67">
      <w:pPr>
        <w:widowControl w:val="0"/>
        <w:autoSpaceDE w:val="0"/>
        <w:autoSpaceDN w:val="0"/>
        <w:adjustRightInd w:val="0"/>
        <w:jc w:val="both"/>
        <w:rPr>
          <w:b/>
        </w:rPr>
      </w:pPr>
      <w:r w:rsidRPr="003964A4">
        <w:rPr>
          <w:b/>
        </w:rPr>
        <w:t>4.6. П</w:t>
      </w:r>
      <w:r w:rsidR="00B83C77" w:rsidRPr="003964A4">
        <w:rPr>
          <w:b/>
        </w:rPr>
        <w:t xml:space="preserve">орядок оплаты страховой премии: </w:t>
      </w:r>
      <w:r w:rsidR="00B83C77" w:rsidRPr="003964A4">
        <w:t>ежеквартально равными авансовыми платежами.</w:t>
      </w:r>
    </w:p>
    <w:p w14:paraId="17113FD0" w14:textId="77777777" w:rsidR="00B33C10" w:rsidRPr="003964A4" w:rsidRDefault="00B33C10" w:rsidP="00ED3D67">
      <w:pPr>
        <w:widowControl w:val="0"/>
        <w:autoSpaceDE w:val="0"/>
        <w:autoSpaceDN w:val="0"/>
        <w:adjustRightInd w:val="0"/>
        <w:jc w:val="both"/>
        <w:rPr>
          <w:b/>
        </w:rPr>
      </w:pPr>
    </w:p>
    <w:p w14:paraId="0BC9D573" w14:textId="77777777" w:rsidR="00B83C77" w:rsidRPr="003964A4" w:rsidRDefault="00B33C10" w:rsidP="003046C9">
      <w:pPr>
        <w:widowControl w:val="0"/>
        <w:autoSpaceDE w:val="0"/>
        <w:autoSpaceDN w:val="0"/>
        <w:adjustRightInd w:val="0"/>
        <w:jc w:val="both"/>
      </w:pPr>
      <w:r w:rsidRPr="003964A4">
        <w:rPr>
          <w:b/>
        </w:rPr>
        <w:t xml:space="preserve">4.7. Наличие действующей лицензии на право оказания услуг </w:t>
      </w:r>
      <w:r w:rsidRPr="003964A4">
        <w:t>на вид деятельности, являющийся предметом запроса предложений</w:t>
      </w:r>
      <w:r w:rsidR="00D354C0" w:rsidRPr="003964A4">
        <w:t>.</w:t>
      </w:r>
    </w:p>
    <w:p w14:paraId="590E49CF" w14:textId="77777777" w:rsidR="00B83C77" w:rsidRPr="003964A4" w:rsidRDefault="00B83C77" w:rsidP="00B83C77">
      <w:pPr>
        <w:widowControl w:val="0"/>
        <w:tabs>
          <w:tab w:val="left" w:pos="540"/>
        </w:tabs>
        <w:autoSpaceDE w:val="0"/>
        <w:autoSpaceDN w:val="0"/>
        <w:adjustRightInd w:val="0"/>
        <w:ind w:hanging="1563"/>
        <w:jc w:val="both"/>
        <w:rPr>
          <w:b/>
          <w:bCs/>
          <w:iCs/>
        </w:rPr>
      </w:pPr>
    </w:p>
    <w:p w14:paraId="14326A69" w14:textId="77777777" w:rsidR="00B83C77" w:rsidRPr="003964A4" w:rsidRDefault="006E0BA0" w:rsidP="00B83C77">
      <w:pPr>
        <w:widowControl w:val="0"/>
        <w:tabs>
          <w:tab w:val="left" w:pos="540"/>
        </w:tabs>
        <w:autoSpaceDE w:val="0"/>
        <w:autoSpaceDN w:val="0"/>
        <w:adjustRightInd w:val="0"/>
        <w:jc w:val="both"/>
        <w:rPr>
          <w:b/>
          <w:bCs/>
          <w:iCs/>
        </w:rPr>
      </w:pPr>
      <w:r w:rsidRPr="003964A4">
        <w:rPr>
          <w:b/>
          <w:bCs/>
          <w:iCs/>
        </w:rPr>
        <w:t>5. Требования к условиям исполнения договора и претендентам, являющиеся критериями оценки</w:t>
      </w:r>
    </w:p>
    <w:p w14:paraId="6D28FA4F" w14:textId="77777777" w:rsidR="00DF1566" w:rsidRPr="003964A4" w:rsidRDefault="00DF1566" w:rsidP="00DF1566">
      <w:pPr>
        <w:autoSpaceDE w:val="0"/>
        <w:autoSpaceDN w:val="0"/>
        <w:adjustRightInd w:val="0"/>
        <w:jc w:val="both"/>
        <w:outlineLvl w:val="1"/>
      </w:pPr>
    </w:p>
    <w:p w14:paraId="5817A36E" w14:textId="77777777" w:rsidR="005303FC" w:rsidRPr="003964A4" w:rsidRDefault="00DF1566" w:rsidP="005303FC">
      <w:pPr>
        <w:autoSpaceDE w:val="0"/>
        <w:autoSpaceDN w:val="0"/>
        <w:adjustRightInd w:val="0"/>
        <w:outlineLvl w:val="1"/>
        <w:rPr>
          <w:sz w:val="20"/>
          <w:szCs w:val="20"/>
        </w:rPr>
      </w:pPr>
      <w:r w:rsidRPr="003964A4">
        <w:rPr>
          <w:b/>
        </w:rPr>
        <w:t xml:space="preserve">5.1. </w:t>
      </w:r>
      <w:r w:rsidR="005303FC" w:rsidRPr="003964A4">
        <w:rPr>
          <w:b/>
          <w:szCs w:val="20"/>
        </w:rPr>
        <w:t>Цена:</w:t>
      </w:r>
    </w:p>
    <w:p w14:paraId="1DE5A12F" w14:textId="391073EB" w:rsidR="00CE2D19" w:rsidRPr="00412464" w:rsidRDefault="005303FC" w:rsidP="005303FC">
      <w:pPr>
        <w:autoSpaceDE w:val="0"/>
        <w:autoSpaceDN w:val="0"/>
        <w:adjustRightInd w:val="0"/>
        <w:outlineLvl w:val="1"/>
        <w:rPr>
          <w:sz w:val="20"/>
          <w:szCs w:val="20"/>
        </w:rPr>
      </w:pPr>
      <w:r w:rsidRPr="003964A4">
        <w:t>Р</w:t>
      </w:r>
      <w:r w:rsidR="00B83C77" w:rsidRPr="003964A4">
        <w:t>азмер страховой премии</w:t>
      </w:r>
      <w:r w:rsidR="006030B1" w:rsidRPr="003964A4">
        <w:rPr>
          <w:b/>
        </w:rPr>
        <w:t xml:space="preserve"> </w:t>
      </w:r>
      <w:r w:rsidR="00B83C77" w:rsidRPr="003964A4">
        <w:t xml:space="preserve">не более </w:t>
      </w:r>
      <w:r w:rsidR="00412464" w:rsidRPr="00412464">
        <w:rPr>
          <w:rFonts w:ascii="Times New Roman CYR" w:hAnsi="Times New Roman CYR" w:cs="Times New Roman CYR"/>
        </w:rPr>
        <w:t>21</w:t>
      </w:r>
      <w:r w:rsidR="006E0BA0" w:rsidRPr="00412464">
        <w:rPr>
          <w:rFonts w:ascii="Times New Roman CYR" w:hAnsi="Times New Roman CYR" w:cs="Times New Roman CYR"/>
        </w:rPr>
        <w:t> 000 000 (</w:t>
      </w:r>
      <w:r w:rsidR="00412464" w:rsidRPr="00412464">
        <w:rPr>
          <w:rFonts w:ascii="Times New Roman CYR" w:hAnsi="Times New Roman CYR" w:cs="Times New Roman CYR"/>
        </w:rPr>
        <w:t xml:space="preserve">двадцать один </w:t>
      </w:r>
      <w:r w:rsidR="006E0BA0" w:rsidRPr="00412464">
        <w:rPr>
          <w:rFonts w:ascii="Times New Roman CYR" w:hAnsi="Times New Roman CYR" w:cs="Times New Roman CYR"/>
        </w:rPr>
        <w:t>миллион) рублей</w:t>
      </w:r>
      <w:r w:rsidR="006E0BA0" w:rsidRPr="00412464">
        <w:t xml:space="preserve"> </w:t>
      </w:r>
      <w:r w:rsidR="00385786">
        <w:t xml:space="preserve">без НДС </w:t>
      </w:r>
      <w:r w:rsidR="006E0BA0" w:rsidRPr="00412464">
        <w:t>в год из расчета на</w:t>
      </w:r>
      <w:r w:rsidR="006E0BA0" w:rsidRPr="003964A4">
        <w:rPr>
          <w:color w:val="FF0000"/>
        </w:rPr>
        <w:t xml:space="preserve"> </w:t>
      </w:r>
      <w:r w:rsidR="006B5B6E" w:rsidRPr="001A1CEF">
        <w:t>19</w:t>
      </w:r>
      <w:r w:rsidR="001A1CEF" w:rsidRPr="001A1CEF">
        <w:t>41</w:t>
      </w:r>
      <w:r w:rsidR="004D376C" w:rsidRPr="001A1CEF">
        <w:t xml:space="preserve"> </w:t>
      </w:r>
      <w:r w:rsidR="006E0BA0" w:rsidRPr="00412464">
        <w:t>застрахованных лиц</w:t>
      </w:r>
      <w:r w:rsidR="007A6DF4" w:rsidRPr="00412464">
        <w:t>.</w:t>
      </w:r>
    </w:p>
    <w:p w14:paraId="0D6542F9" w14:textId="77777777" w:rsidR="005303FC" w:rsidRPr="003964A4" w:rsidRDefault="005303FC" w:rsidP="005303FC">
      <w:pPr>
        <w:autoSpaceDE w:val="0"/>
        <w:autoSpaceDN w:val="0"/>
        <w:adjustRightInd w:val="0"/>
        <w:outlineLvl w:val="1"/>
        <w:rPr>
          <w:sz w:val="20"/>
          <w:szCs w:val="20"/>
        </w:rPr>
      </w:pPr>
    </w:p>
    <w:p w14:paraId="00C6F518" w14:textId="77777777" w:rsidR="00B83C77" w:rsidRPr="003964A4" w:rsidRDefault="00DF1566" w:rsidP="00DF1566">
      <w:pPr>
        <w:widowControl w:val="0"/>
        <w:autoSpaceDE w:val="0"/>
        <w:autoSpaceDN w:val="0"/>
        <w:adjustRightInd w:val="0"/>
        <w:jc w:val="both"/>
        <w:rPr>
          <w:rFonts w:ascii="Times New Roman CYR" w:hAnsi="Times New Roman CYR" w:cs="Times New Roman CYR"/>
          <w:b/>
        </w:rPr>
      </w:pPr>
      <w:r w:rsidRPr="003964A4">
        <w:rPr>
          <w:rFonts w:ascii="Times New Roman CYR" w:hAnsi="Times New Roman CYR" w:cs="Times New Roman CYR"/>
          <w:b/>
        </w:rPr>
        <w:t xml:space="preserve">5.2. </w:t>
      </w:r>
      <w:r w:rsidR="003046C9" w:rsidRPr="003964A4">
        <w:rPr>
          <w:rFonts w:ascii="Times New Roman CYR" w:hAnsi="Times New Roman CYR" w:cs="Times New Roman CYR"/>
          <w:b/>
        </w:rPr>
        <w:t>К</w:t>
      </w:r>
      <w:r w:rsidR="00F11A16" w:rsidRPr="003964A4">
        <w:rPr>
          <w:rFonts w:ascii="Times New Roman CYR" w:hAnsi="Times New Roman CYR" w:cs="Times New Roman CYR"/>
          <w:b/>
        </w:rPr>
        <w:t>валификация Претендента</w:t>
      </w:r>
      <w:r w:rsidR="00B83C77" w:rsidRPr="003964A4">
        <w:rPr>
          <w:rFonts w:ascii="Times New Roman CYR" w:hAnsi="Times New Roman CYR" w:cs="Times New Roman CYR"/>
          <w:b/>
        </w:rPr>
        <w:t>:</w:t>
      </w:r>
    </w:p>
    <w:p w14:paraId="6BB55AC1" w14:textId="473BC421" w:rsidR="003046C9" w:rsidRPr="003964A4" w:rsidRDefault="003046C9" w:rsidP="003046C9">
      <w:pPr>
        <w:widowControl w:val="0"/>
        <w:autoSpaceDE w:val="0"/>
        <w:autoSpaceDN w:val="0"/>
        <w:adjustRightInd w:val="0"/>
        <w:ind w:firstLine="709"/>
        <w:jc w:val="both"/>
        <w:rPr>
          <w:rFonts w:ascii="Times New Roman CYR" w:hAnsi="Times New Roman CYR" w:cs="Times New Roman CYR"/>
        </w:rPr>
      </w:pPr>
      <w:r w:rsidRPr="003964A4">
        <w:rPr>
          <w:rFonts w:ascii="Times New Roman CYR" w:hAnsi="Times New Roman CYR" w:cs="Times New Roman CYR"/>
        </w:rPr>
        <w:t xml:space="preserve">5.2.1. Наличие у Участника действительного рейтинга надежности страховой компании </w:t>
      </w:r>
      <w:r w:rsidRPr="003964A4">
        <w:rPr>
          <w:rFonts w:ascii="Times New Roman CYR" w:hAnsi="Times New Roman CYR" w:cs="Times New Roman CYR"/>
        </w:rPr>
        <w:lastRenderedPageBreak/>
        <w:t>одного из российских рейтинговых агентств, аккредитованных Центральным банком РФ: АКРА (АО) и/или АО «Эксперт РА»</w:t>
      </w:r>
    </w:p>
    <w:p w14:paraId="2767916E" w14:textId="5AE003F2" w:rsidR="003046C9" w:rsidRPr="00A33C25" w:rsidRDefault="003046C9" w:rsidP="003046C9">
      <w:pPr>
        <w:widowControl w:val="0"/>
        <w:autoSpaceDE w:val="0"/>
        <w:autoSpaceDN w:val="0"/>
        <w:adjustRightInd w:val="0"/>
        <w:ind w:firstLine="709"/>
        <w:jc w:val="both"/>
        <w:rPr>
          <w:rFonts w:ascii="Times New Roman CYR" w:hAnsi="Times New Roman CYR" w:cs="Times New Roman CYR"/>
        </w:rPr>
      </w:pPr>
      <w:r w:rsidRPr="003964A4">
        <w:rPr>
          <w:rFonts w:ascii="Times New Roman CYR" w:hAnsi="Times New Roman CYR" w:cs="Times New Roman CYR"/>
        </w:rPr>
        <w:t>5.2.2.</w:t>
      </w:r>
      <w:r w:rsidR="00385786">
        <w:rPr>
          <w:rFonts w:ascii="Times New Roman CYR" w:hAnsi="Times New Roman CYR" w:cs="Times New Roman CYR"/>
        </w:rPr>
        <w:t xml:space="preserve"> </w:t>
      </w:r>
      <w:r w:rsidRPr="003964A4">
        <w:rPr>
          <w:rFonts w:ascii="Times New Roman CYR" w:hAnsi="Times New Roman CYR" w:cs="Times New Roman CYR"/>
        </w:rPr>
        <w:t xml:space="preserve">Отношение собственных средств к страховым </w:t>
      </w:r>
      <w:r w:rsidRPr="00A33C25">
        <w:rPr>
          <w:rFonts w:ascii="Times New Roman CYR" w:hAnsi="Times New Roman CYR" w:cs="Times New Roman CYR"/>
        </w:rPr>
        <w:t>резервам за 201</w:t>
      </w:r>
      <w:r w:rsidR="00E95847" w:rsidRPr="00A33C25">
        <w:rPr>
          <w:rFonts w:ascii="Times New Roman CYR" w:hAnsi="Times New Roman CYR" w:cs="Times New Roman CYR"/>
        </w:rPr>
        <w:t>8</w:t>
      </w:r>
      <w:r w:rsidRPr="00A33C25">
        <w:rPr>
          <w:rFonts w:ascii="Times New Roman CYR" w:hAnsi="Times New Roman CYR" w:cs="Times New Roman CYR"/>
        </w:rPr>
        <w:t xml:space="preserve"> год, %. </w:t>
      </w:r>
    </w:p>
    <w:p w14:paraId="4B42FCF5" w14:textId="5F045293" w:rsidR="003046C9" w:rsidRPr="00A33C25" w:rsidRDefault="003046C9" w:rsidP="003046C9">
      <w:pPr>
        <w:widowControl w:val="0"/>
        <w:autoSpaceDE w:val="0"/>
        <w:autoSpaceDN w:val="0"/>
        <w:adjustRightInd w:val="0"/>
        <w:ind w:firstLine="709"/>
        <w:jc w:val="both"/>
        <w:rPr>
          <w:rFonts w:ascii="Times New Roman CYR" w:hAnsi="Times New Roman CYR" w:cs="Times New Roman CYR"/>
        </w:rPr>
      </w:pPr>
      <w:r w:rsidRPr="00A33C25">
        <w:rPr>
          <w:rFonts w:ascii="Times New Roman CYR" w:hAnsi="Times New Roman CYR" w:cs="Times New Roman CYR"/>
        </w:rPr>
        <w:t>5.2.3.</w:t>
      </w:r>
      <w:r w:rsidR="00385786">
        <w:rPr>
          <w:rFonts w:ascii="Times New Roman CYR" w:hAnsi="Times New Roman CYR" w:cs="Times New Roman CYR"/>
        </w:rPr>
        <w:t xml:space="preserve"> </w:t>
      </w:r>
      <w:r w:rsidRPr="00A33C25">
        <w:rPr>
          <w:rFonts w:ascii="Times New Roman CYR" w:hAnsi="Times New Roman CYR" w:cs="Times New Roman CYR"/>
        </w:rPr>
        <w:t>Опыт участника по медицинскому страхованию. Оценивается доля ДМС в портфеле страховой компании за 201</w:t>
      </w:r>
      <w:r w:rsidR="00E95847" w:rsidRPr="00A33C25">
        <w:rPr>
          <w:rFonts w:ascii="Times New Roman CYR" w:hAnsi="Times New Roman CYR" w:cs="Times New Roman CYR"/>
        </w:rPr>
        <w:t>8</w:t>
      </w:r>
      <w:r w:rsidRPr="00A33C25">
        <w:rPr>
          <w:rFonts w:ascii="Times New Roman CYR" w:hAnsi="Times New Roman CYR" w:cs="Times New Roman CYR"/>
        </w:rPr>
        <w:t xml:space="preserve"> г.</w:t>
      </w:r>
    </w:p>
    <w:p w14:paraId="6501D55B" w14:textId="568FF108" w:rsidR="003046C9" w:rsidRPr="00A33C25" w:rsidRDefault="003046C9" w:rsidP="003046C9">
      <w:pPr>
        <w:widowControl w:val="0"/>
        <w:autoSpaceDE w:val="0"/>
        <w:autoSpaceDN w:val="0"/>
        <w:adjustRightInd w:val="0"/>
        <w:ind w:firstLine="709"/>
        <w:jc w:val="both"/>
        <w:rPr>
          <w:rFonts w:ascii="Times New Roman CYR" w:hAnsi="Times New Roman CYR" w:cs="Times New Roman CYR"/>
        </w:rPr>
      </w:pPr>
      <w:r w:rsidRPr="00A33C25">
        <w:rPr>
          <w:rFonts w:ascii="Times New Roman CYR" w:hAnsi="Times New Roman CYR" w:cs="Times New Roman CYR"/>
        </w:rPr>
        <w:t>5.2.</w:t>
      </w:r>
      <w:r w:rsidR="00772F91">
        <w:rPr>
          <w:rFonts w:ascii="Times New Roman CYR" w:hAnsi="Times New Roman CYR" w:cs="Times New Roman CYR"/>
        </w:rPr>
        <w:t>4</w:t>
      </w:r>
      <w:r w:rsidRPr="00A33C25">
        <w:rPr>
          <w:rFonts w:ascii="Times New Roman CYR" w:hAnsi="Times New Roman CYR" w:cs="Times New Roman CYR"/>
        </w:rPr>
        <w:t>.</w:t>
      </w:r>
      <w:r w:rsidR="00385786">
        <w:rPr>
          <w:rFonts w:ascii="Times New Roman CYR" w:hAnsi="Times New Roman CYR" w:cs="Times New Roman CYR"/>
        </w:rPr>
        <w:t xml:space="preserve"> </w:t>
      </w:r>
      <w:r w:rsidRPr="00A33C25">
        <w:rPr>
          <w:rFonts w:ascii="Times New Roman CYR" w:hAnsi="Times New Roman CYR" w:cs="Times New Roman CYR"/>
        </w:rPr>
        <w:t>Уровень выплат по ДМС, (отношение объема выплат к объему сборов) за 201</w:t>
      </w:r>
      <w:r w:rsidR="00E95847" w:rsidRPr="00A33C25">
        <w:rPr>
          <w:rFonts w:ascii="Times New Roman CYR" w:hAnsi="Times New Roman CYR" w:cs="Times New Roman CYR"/>
        </w:rPr>
        <w:t>8</w:t>
      </w:r>
      <w:r w:rsidRPr="00A33C25">
        <w:rPr>
          <w:rFonts w:ascii="Times New Roman CYR" w:hAnsi="Times New Roman CYR" w:cs="Times New Roman CYR"/>
        </w:rPr>
        <w:t xml:space="preserve"> г., % </w:t>
      </w:r>
    </w:p>
    <w:p w14:paraId="126301CB" w14:textId="77777777" w:rsidR="005303FC" w:rsidRPr="00A33C25" w:rsidRDefault="005303FC" w:rsidP="003046C9">
      <w:pPr>
        <w:widowControl w:val="0"/>
        <w:autoSpaceDE w:val="0"/>
        <w:autoSpaceDN w:val="0"/>
        <w:adjustRightInd w:val="0"/>
        <w:ind w:firstLine="709"/>
        <w:jc w:val="both"/>
        <w:rPr>
          <w:rFonts w:ascii="Times New Roman CYR" w:hAnsi="Times New Roman CYR" w:cs="Times New Roman CYR"/>
        </w:rPr>
      </w:pPr>
    </w:p>
    <w:p w14:paraId="7B487447" w14:textId="562CDA50" w:rsidR="003046C9" w:rsidRPr="00A33C25" w:rsidRDefault="003046C9" w:rsidP="003046C9">
      <w:pPr>
        <w:widowControl w:val="0"/>
        <w:autoSpaceDE w:val="0"/>
        <w:autoSpaceDN w:val="0"/>
        <w:adjustRightInd w:val="0"/>
        <w:jc w:val="both"/>
        <w:rPr>
          <w:rFonts w:ascii="Times New Roman CYR" w:hAnsi="Times New Roman CYR" w:cs="Times New Roman CYR"/>
          <w:b/>
        </w:rPr>
      </w:pPr>
      <w:r w:rsidRPr="00A33C25">
        <w:rPr>
          <w:rFonts w:ascii="Times New Roman CYR" w:hAnsi="Times New Roman CYR" w:cs="Times New Roman CYR"/>
          <w:b/>
        </w:rPr>
        <w:t>5.3.</w:t>
      </w:r>
      <w:r w:rsidR="004525DD">
        <w:rPr>
          <w:rFonts w:ascii="Times New Roman CYR" w:hAnsi="Times New Roman CYR" w:cs="Times New Roman CYR"/>
          <w:b/>
        </w:rPr>
        <w:t xml:space="preserve"> </w:t>
      </w:r>
      <w:r w:rsidRPr="00A33C25">
        <w:rPr>
          <w:rFonts w:ascii="Times New Roman CYR" w:hAnsi="Times New Roman CYR" w:cs="Times New Roman CYR"/>
          <w:b/>
        </w:rPr>
        <w:t>Качество услуг:</w:t>
      </w:r>
    </w:p>
    <w:p w14:paraId="25A1B617" w14:textId="038F257C" w:rsidR="003046C9" w:rsidRPr="003964A4" w:rsidRDefault="003046C9" w:rsidP="003046C9">
      <w:pPr>
        <w:widowControl w:val="0"/>
        <w:autoSpaceDE w:val="0"/>
        <w:autoSpaceDN w:val="0"/>
        <w:adjustRightInd w:val="0"/>
        <w:ind w:firstLine="709"/>
        <w:jc w:val="both"/>
        <w:rPr>
          <w:rFonts w:ascii="Times New Roman CYR" w:hAnsi="Times New Roman CYR" w:cs="Times New Roman CYR"/>
        </w:rPr>
      </w:pPr>
      <w:r w:rsidRPr="003964A4">
        <w:rPr>
          <w:rFonts w:ascii="Times New Roman CYR" w:hAnsi="Times New Roman CYR" w:cs="Times New Roman CYR"/>
        </w:rPr>
        <w:t>5.3.1.</w:t>
      </w:r>
      <w:r w:rsidR="00385786">
        <w:rPr>
          <w:rFonts w:ascii="Times New Roman CYR" w:hAnsi="Times New Roman CYR" w:cs="Times New Roman CYR"/>
        </w:rPr>
        <w:t xml:space="preserve"> </w:t>
      </w:r>
      <w:r w:rsidRPr="003964A4">
        <w:rPr>
          <w:rFonts w:ascii="Times New Roman CYR" w:hAnsi="Times New Roman CYR" w:cs="Times New Roman CYR"/>
        </w:rPr>
        <w:t>Наличие собственн</w:t>
      </w:r>
      <w:r w:rsidR="00385786">
        <w:rPr>
          <w:rFonts w:ascii="Times New Roman CYR" w:hAnsi="Times New Roman CYR" w:cs="Times New Roman CYR"/>
        </w:rPr>
        <w:t>ых</w:t>
      </w:r>
      <w:r w:rsidRPr="003964A4">
        <w:rPr>
          <w:rFonts w:ascii="Times New Roman CYR" w:hAnsi="Times New Roman CYR" w:cs="Times New Roman CYR"/>
        </w:rPr>
        <w:t xml:space="preserve"> медицинск</w:t>
      </w:r>
      <w:r w:rsidR="00385786">
        <w:rPr>
          <w:rFonts w:ascii="Times New Roman CYR" w:hAnsi="Times New Roman CYR" w:cs="Times New Roman CYR"/>
        </w:rPr>
        <w:t>их</w:t>
      </w:r>
      <w:r w:rsidR="00A43296" w:rsidRPr="003964A4">
        <w:rPr>
          <w:rFonts w:ascii="Times New Roman CYR" w:hAnsi="Times New Roman CYR" w:cs="Times New Roman CYR"/>
        </w:rPr>
        <w:t xml:space="preserve"> центр</w:t>
      </w:r>
      <w:r w:rsidR="00385786">
        <w:rPr>
          <w:rFonts w:ascii="Times New Roman CYR" w:hAnsi="Times New Roman CYR" w:cs="Times New Roman CYR"/>
        </w:rPr>
        <w:t>ов</w:t>
      </w:r>
      <w:r w:rsidR="00A43296" w:rsidRPr="003964A4">
        <w:rPr>
          <w:rFonts w:ascii="Times New Roman CYR" w:hAnsi="Times New Roman CYR" w:cs="Times New Roman CYR"/>
        </w:rPr>
        <w:t xml:space="preserve"> в г.</w:t>
      </w:r>
      <w:r w:rsidR="00574BBE">
        <w:rPr>
          <w:rFonts w:ascii="Times New Roman CYR" w:hAnsi="Times New Roman CYR" w:cs="Times New Roman CYR"/>
        </w:rPr>
        <w:t xml:space="preserve"> </w:t>
      </w:r>
      <w:r w:rsidR="00A43296" w:rsidRPr="003964A4">
        <w:rPr>
          <w:rFonts w:ascii="Times New Roman CYR" w:hAnsi="Times New Roman CYR" w:cs="Times New Roman CYR"/>
        </w:rPr>
        <w:t>Санкт-Петербурге и</w:t>
      </w:r>
      <w:r w:rsidRPr="003964A4">
        <w:rPr>
          <w:rFonts w:ascii="Times New Roman CYR" w:hAnsi="Times New Roman CYR" w:cs="Times New Roman CYR"/>
        </w:rPr>
        <w:t xml:space="preserve"> Ленинградской области</w:t>
      </w:r>
      <w:r w:rsidR="002F251D">
        <w:rPr>
          <w:rFonts w:ascii="Times New Roman CYR" w:hAnsi="Times New Roman CYR" w:cs="Times New Roman CYR"/>
        </w:rPr>
        <w:t>.</w:t>
      </w:r>
    </w:p>
    <w:p w14:paraId="47D35238" w14:textId="7679ED81" w:rsidR="003046C9" w:rsidRPr="003964A4" w:rsidRDefault="003046C9" w:rsidP="003046C9">
      <w:pPr>
        <w:widowControl w:val="0"/>
        <w:autoSpaceDE w:val="0"/>
        <w:autoSpaceDN w:val="0"/>
        <w:adjustRightInd w:val="0"/>
        <w:ind w:firstLine="567"/>
        <w:jc w:val="both"/>
        <w:rPr>
          <w:rFonts w:ascii="Times New Roman CYR" w:hAnsi="Times New Roman CYR" w:cs="Times New Roman CYR"/>
        </w:rPr>
      </w:pPr>
      <w:r w:rsidRPr="003964A4">
        <w:rPr>
          <w:rFonts w:ascii="Times New Roman CYR" w:hAnsi="Times New Roman CYR" w:cs="Times New Roman CYR"/>
        </w:rPr>
        <w:t>5.3.2.</w:t>
      </w:r>
      <w:r w:rsidR="00385786">
        <w:rPr>
          <w:rFonts w:ascii="Times New Roman CYR" w:hAnsi="Times New Roman CYR" w:cs="Times New Roman CYR"/>
        </w:rPr>
        <w:t xml:space="preserve"> </w:t>
      </w:r>
      <w:r w:rsidRPr="003964A4">
        <w:rPr>
          <w:rFonts w:ascii="Times New Roman CYR" w:hAnsi="Times New Roman CYR" w:cs="Times New Roman CYR"/>
        </w:rPr>
        <w:t>Состав медицинских учреждений (иных медицинских организаций), в которых будет осуществляться медицинское обслуживание застрахованных лиц</w:t>
      </w:r>
      <w:r w:rsidR="002F251D">
        <w:rPr>
          <w:rFonts w:ascii="Times New Roman CYR" w:hAnsi="Times New Roman CYR" w:cs="Times New Roman CYR"/>
        </w:rPr>
        <w:t>.</w:t>
      </w:r>
    </w:p>
    <w:p w14:paraId="1105FB39" w14:textId="77777777" w:rsidR="00B83C77" w:rsidRPr="00A33C25" w:rsidRDefault="00DF1566" w:rsidP="003046C9">
      <w:pPr>
        <w:widowControl w:val="0"/>
        <w:autoSpaceDE w:val="0"/>
        <w:autoSpaceDN w:val="0"/>
        <w:adjustRightInd w:val="0"/>
        <w:ind w:firstLine="567"/>
        <w:jc w:val="both"/>
      </w:pPr>
      <w:r w:rsidRPr="003964A4">
        <w:t>5.</w:t>
      </w:r>
      <w:r w:rsidR="003046C9" w:rsidRPr="003964A4">
        <w:t>3</w:t>
      </w:r>
      <w:r w:rsidRPr="003964A4">
        <w:t>.</w:t>
      </w:r>
      <w:r w:rsidR="003046C9" w:rsidRPr="003964A4">
        <w:t>3</w:t>
      </w:r>
      <w:r w:rsidRPr="003964A4">
        <w:t xml:space="preserve">. </w:t>
      </w:r>
      <w:r w:rsidR="003046C9" w:rsidRPr="003964A4">
        <w:rPr>
          <w:szCs w:val="20"/>
        </w:rPr>
        <w:t>Предоставление дополнительных медицинских и сервисных услуг, не вошедших в обязательный перечень услуг, содержащийся в пункте 4.2 документации о запросе предложений</w:t>
      </w:r>
      <w:r w:rsidR="00E95847" w:rsidRPr="003964A4">
        <w:rPr>
          <w:szCs w:val="20"/>
        </w:rPr>
        <w:t xml:space="preserve"> </w:t>
      </w:r>
      <w:r w:rsidR="00E95847" w:rsidRPr="00A33C25">
        <w:rPr>
          <w:szCs w:val="20"/>
        </w:rPr>
        <w:t>(Пункты перечня должны быть пронумерованы)</w:t>
      </w:r>
      <w:r w:rsidR="003046C9" w:rsidRPr="00A33C25">
        <w:rPr>
          <w:i/>
          <w:szCs w:val="20"/>
        </w:rPr>
        <w:t>.</w:t>
      </w:r>
    </w:p>
    <w:p w14:paraId="2D837B1F" w14:textId="77777777" w:rsidR="00CE2D19" w:rsidRPr="00A33C25" w:rsidRDefault="00DF1566" w:rsidP="003046C9">
      <w:pPr>
        <w:widowControl w:val="0"/>
        <w:autoSpaceDE w:val="0"/>
        <w:autoSpaceDN w:val="0"/>
        <w:adjustRightInd w:val="0"/>
        <w:ind w:firstLine="567"/>
        <w:jc w:val="both"/>
      </w:pPr>
      <w:r w:rsidRPr="00A33C25">
        <w:t>5.</w:t>
      </w:r>
      <w:r w:rsidR="003046C9" w:rsidRPr="00A33C25">
        <w:t>3</w:t>
      </w:r>
      <w:r w:rsidRPr="00A33C25">
        <w:t>.</w:t>
      </w:r>
      <w:r w:rsidR="003046C9" w:rsidRPr="00A33C25">
        <w:t>4</w:t>
      </w:r>
      <w:r w:rsidRPr="00A33C25">
        <w:t>. П</w:t>
      </w:r>
      <w:r w:rsidR="00B83C77" w:rsidRPr="00A33C25">
        <w:t>еречень нестраховых случаев и медицинских услуг, которые не оплачиваются страховой компанией (пункты перечня должны быть закрытыми и не содержать формулировок, позволяю</w:t>
      </w:r>
      <w:r w:rsidR="00F53E06" w:rsidRPr="00A33C25">
        <w:t xml:space="preserve">щих </w:t>
      </w:r>
      <w:r w:rsidR="00F11A16" w:rsidRPr="00A33C25">
        <w:t>расширительное толкование</w:t>
      </w:r>
      <w:r w:rsidR="00E95847" w:rsidRPr="00A33C25">
        <w:t>.</w:t>
      </w:r>
      <w:r w:rsidR="00E95847" w:rsidRPr="00A33C25">
        <w:rPr>
          <w:szCs w:val="20"/>
        </w:rPr>
        <w:t xml:space="preserve"> Пункты перечня должны быть пронумерованы</w:t>
      </w:r>
      <w:r w:rsidR="00F11A16" w:rsidRPr="00A33C25">
        <w:t>)</w:t>
      </w:r>
      <w:r w:rsidR="00276AB5" w:rsidRPr="00A33C25">
        <w:t>.</w:t>
      </w:r>
    </w:p>
    <w:p w14:paraId="28171DB1" w14:textId="77777777" w:rsidR="00CE2D19" w:rsidRPr="003964A4" w:rsidRDefault="0092452E" w:rsidP="003046C9">
      <w:pPr>
        <w:widowControl w:val="0"/>
        <w:autoSpaceDE w:val="0"/>
        <w:autoSpaceDN w:val="0"/>
        <w:adjustRightInd w:val="0"/>
        <w:jc w:val="both"/>
        <w:rPr>
          <w:b/>
        </w:rPr>
      </w:pPr>
      <w:r w:rsidRPr="003964A4">
        <w:rPr>
          <w:b/>
        </w:rPr>
        <w:t>(</w:t>
      </w:r>
      <w:r w:rsidR="00B83C77" w:rsidRPr="003964A4">
        <w:rPr>
          <w:b/>
        </w:rPr>
        <w:t xml:space="preserve">Перечни по пунктам </w:t>
      </w:r>
      <w:r w:rsidR="0050358E" w:rsidRPr="003964A4">
        <w:rPr>
          <w:b/>
        </w:rPr>
        <w:t>5.</w:t>
      </w:r>
      <w:r w:rsidR="003046C9" w:rsidRPr="003964A4">
        <w:rPr>
          <w:b/>
        </w:rPr>
        <w:t>3</w:t>
      </w:r>
      <w:r w:rsidR="00F53E06" w:rsidRPr="003964A4">
        <w:rPr>
          <w:b/>
        </w:rPr>
        <w:t>.</w:t>
      </w:r>
      <w:r w:rsidR="003046C9" w:rsidRPr="003964A4">
        <w:rPr>
          <w:b/>
        </w:rPr>
        <w:t>2</w:t>
      </w:r>
      <w:r w:rsidR="00B83C77" w:rsidRPr="003964A4">
        <w:rPr>
          <w:b/>
        </w:rPr>
        <w:t xml:space="preserve">, </w:t>
      </w:r>
      <w:r w:rsidR="0050358E" w:rsidRPr="003964A4">
        <w:rPr>
          <w:b/>
        </w:rPr>
        <w:t>5</w:t>
      </w:r>
      <w:r w:rsidR="003046C9" w:rsidRPr="003964A4">
        <w:rPr>
          <w:b/>
        </w:rPr>
        <w:t>.3.3.</w:t>
      </w:r>
      <w:r w:rsidR="00B83C77" w:rsidRPr="003964A4">
        <w:rPr>
          <w:b/>
        </w:rPr>
        <w:t xml:space="preserve"> и </w:t>
      </w:r>
      <w:r w:rsidR="0050358E" w:rsidRPr="003964A4">
        <w:rPr>
          <w:b/>
        </w:rPr>
        <w:t>5</w:t>
      </w:r>
      <w:r w:rsidR="003046C9" w:rsidRPr="003964A4">
        <w:rPr>
          <w:b/>
        </w:rPr>
        <w:t>.3.4</w:t>
      </w:r>
      <w:r w:rsidR="00B83C77" w:rsidRPr="003964A4">
        <w:rPr>
          <w:b/>
        </w:rPr>
        <w:t xml:space="preserve"> должны соответствовать предоставляемым программам страхования, Правилам ДМС и могут отличаться по категориям застрахованных работников</w:t>
      </w:r>
      <w:r w:rsidR="003D009F" w:rsidRPr="003964A4">
        <w:rPr>
          <w:b/>
        </w:rPr>
        <w:t>.</w:t>
      </w:r>
      <w:r w:rsidRPr="003964A4">
        <w:rPr>
          <w:b/>
        </w:rPr>
        <w:t>)</w:t>
      </w:r>
    </w:p>
    <w:p w14:paraId="19DAE971" w14:textId="77777777" w:rsidR="00AA1ADC" w:rsidRPr="003964A4" w:rsidRDefault="00AA1ADC" w:rsidP="00AA1ADC">
      <w:pPr>
        <w:widowControl w:val="0"/>
        <w:autoSpaceDE w:val="0"/>
        <w:autoSpaceDN w:val="0"/>
        <w:adjustRightInd w:val="0"/>
        <w:jc w:val="both"/>
      </w:pPr>
    </w:p>
    <w:p w14:paraId="7E3A5B3B" w14:textId="77777777" w:rsidR="00100D6E" w:rsidRPr="003964A4" w:rsidRDefault="007D5389" w:rsidP="00100D6E">
      <w:pPr>
        <w:keepNext/>
        <w:keepLines/>
        <w:widowControl w:val="0"/>
        <w:suppressLineNumbers/>
        <w:suppressAutoHyphens/>
        <w:autoSpaceDE w:val="0"/>
        <w:autoSpaceDN w:val="0"/>
        <w:adjustRightInd w:val="0"/>
        <w:rPr>
          <w:rFonts w:ascii="Times New Roman CYR" w:hAnsi="Times New Roman CYR" w:cs="Times New Roman CYR"/>
          <w:b/>
          <w:bCs/>
          <w:iCs/>
        </w:rPr>
      </w:pPr>
      <w:r w:rsidRPr="003964A4">
        <w:rPr>
          <w:rFonts w:ascii="Times New Roman CYR" w:hAnsi="Times New Roman CYR" w:cs="Times New Roman CYR"/>
          <w:b/>
          <w:bCs/>
          <w:iCs/>
        </w:rPr>
        <w:t>6</w:t>
      </w:r>
      <w:r w:rsidR="00100D6E" w:rsidRPr="003964A4">
        <w:rPr>
          <w:rFonts w:ascii="Times New Roman CYR" w:hAnsi="Times New Roman CYR" w:cs="Times New Roman CYR"/>
          <w:b/>
          <w:bCs/>
          <w:iCs/>
        </w:rPr>
        <w:t xml:space="preserve">. Расходы на участие в </w:t>
      </w:r>
      <w:r w:rsidR="005F06C5" w:rsidRPr="003964A4">
        <w:rPr>
          <w:rFonts w:ascii="Times New Roman CYR" w:hAnsi="Times New Roman CYR" w:cs="Times New Roman CYR"/>
          <w:b/>
          <w:bCs/>
          <w:iCs/>
        </w:rPr>
        <w:t>запросе предложений</w:t>
      </w:r>
    </w:p>
    <w:p w14:paraId="1FCAD5B4" w14:textId="77777777" w:rsidR="00100D6E" w:rsidRPr="003964A4" w:rsidRDefault="002F7B07" w:rsidP="00CA7C08">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3964A4">
        <w:rPr>
          <w:rFonts w:ascii="Times New Roman CYR" w:hAnsi="Times New Roman CYR" w:cs="Times New Roman CYR"/>
          <w:lang w:eastAsia="ru-RU"/>
        </w:rPr>
        <w:t xml:space="preserve">6.1. </w:t>
      </w:r>
      <w:r w:rsidR="00100D6E" w:rsidRPr="003964A4">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3964A4">
        <w:rPr>
          <w:rFonts w:ascii="Times New Roman CYR" w:hAnsi="Times New Roman CYR" w:cs="Times New Roman CYR"/>
          <w:lang w:eastAsia="ru-RU"/>
        </w:rPr>
        <w:t>запросе предложений</w:t>
      </w:r>
      <w:r w:rsidR="00100D6E" w:rsidRPr="003964A4">
        <w:rPr>
          <w:rFonts w:ascii="Times New Roman CYR" w:hAnsi="Times New Roman CYR" w:cs="Times New Roman CYR"/>
          <w:lang w:eastAsia="ru-RU"/>
        </w:rPr>
        <w:t xml:space="preserve">. </w:t>
      </w:r>
      <w:r w:rsidR="007D6D4B" w:rsidRPr="003964A4">
        <w:rPr>
          <w:rFonts w:ascii="Times New Roman CYR" w:hAnsi="Times New Roman CYR" w:cs="Times New Roman CYR"/>
          <w:lang w:eastAsia="ru-RU"/>
        </w:rPr>
        <w:t>Заказчик</w:t>
      </w:r>
      <w:r w:rsidR="00100D6E" w:rsidRPr="003964A4">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3964A4">
        <w:rPr>
          <w:rFonts w:ascii="Times New Roman CYR" w:hAnsi="Times New Roman CYR" w:cs="Times New Roman CYR"/>
          <w:lang w:eastAsia="ru-RU"/>
        </w:rPr>
        <w:t>запроса предложений</w:t>
      </w:r>
      <w:r w:rsidR="00100D6E" w:rsidRPr="003964A4">
        <w:rPr>
          <w:rFonts w:ascii="Times New Roman CYR" w:hAnsi="Times New Roman CYR" w:cs="Times New Roman CYR"/>
          <w:lang w:eastAsia="ru-RU"/>
        </w:rPr>
        <w:t xml:space="preserve">.  </w:t>
      </w:r>
    </w:p>
    <w:p w14:paraId="43752A30" w14:textId="77777777" w:rsidR="00100D6E" w:rsidRPr="003964A4" w:rsidRDefault="00100D6E" w:rsidP="00100D6E">
      <w:pPr>
        <w:widowControl w:val="0"/>
        <w:autoSpaceDE w:val="0"/>
        <w:autoSpaceDN w:val="0"/>
        <w:adjustRightInd w:val="0"/>
        <w:ind w:right="-483"/>
        <w:jc w:val="both"/>
        <w:rPr>
          <w:rFonts w:ascii="Times New Roman CYR" w:hAnsi="Times New Roman CYR" w:cs="Times New Roman CYR"/>
          <w:i/>
          <w:iCs/>
        </w:rPr>
      </w:pPr>
    </w:p>
    <w:p w14:paraId="00E05E70" w14:textId="77777777" w:rsidR="00D07AA4" w:rsidRPr="003964A4" w:rsidRDefault="007D5389" w:rsidP="00D07AA4">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7</w:t>
      </w:r>
      <w:r w:rsidR="007D6D4B" w:rsidRPr="003964A4">
        <w:rPr>
          <w:rFonts w:ascii="Times New Roman CYR" w:hAnsi="Times New Roman CYR" w:cs="Times New Roman CYR"/>
          <w:b/>
          <w:bCs/>
          <w:iCs/>
        </w:rPr>
        <w:t>.</w:t>
      </w:r>
      <w:r w:rsidR="00D07AA4" w:rsidRPr="003964A4">
        <w:rPr>
          <w:rFonts w:ascii="Times New Roman CYR" w:hAnsi="Times New Roman CYR" w:cs="Times New Roman CYR"/>
          <w:b/>
          <w:bCs/>
          <w:iCs/>
        </w:rPr>
        <w:t xml:space="preserve"> Обеспечение заявки на участие в </w:t>
      </w:r>
      <w:r w:rsidR="005F06C5" w:rsidRPr="003964A4">
        <w:rPr>
          <w:rFonts w:ascii="Times New Roman CYR" w:hAnsi="Times New Roman CYR" w:cs="Times New Roman CYR"/>
          <w:b/>
          <w:bCs/>
          <w:iCs/>
        </w:rPr>
        <w:t>запросе предложений</w:t>
      </w:r>
      <w:r w:rsidRPr="003964A4">
        <w:rPr>
          <w:rFonts w:ascii="Times New Roman CYR" w:hAnsi="Times New Roman CYR" w:cs="Times New Roman CYR"/>
          <w:b/>
          <w:bCs/>
          <w:iCs/>
        </w:rPr>
        <w:t>. Обеспечение исполнения договора</w:t>
      </w:r>
      <w:r w:rsidR="00D07AA4" w:rsidRPr="003964A4">
        <w:rPr>
          <w:rFonts w:ascii="Times New Roman CYR" w:hAnsi="Times New Roman CYR" w:cs="Times New Roman CYR"/>
          <w:bCs/>
          <w:iCs/>
        </w:rPr>
        <w:t xml:space="preserve"> </w:t>
      </w:r>
    </w:p>
    <w:p w14:paraId="3A93B0DA" w14:textId="77777777" w:rsidR="00084370" w:rsidRPr="003964A4" w:rsidRDefault="00D07AA4" w:rsidP="00CA7C08">
      <w:pPr>
        <w:widowControl w:val="0"/>
        <w:autoSpaceDE w:val="0"/>
        <w:autoSpaceDN w:val="0"/>
        <w:adjustRightInd w:val="0"/>
        <w:ind w:firstLine="567"/>
        <w:jc w:val="both"/>
        <w:rPr>
          <w:rFonts w:ascii="Times New Roman CYR" w:hAnsi="Times New Roman CYR" w:cs="Times New Roman CYR"/>
        </w:rPr>
      </w:pPr>
      <w:r w:rsidRPr="003964A4">
        <w:rPr>
          <w:rFonts w:ascii="Times New Roman CYR" w:hAnsi="Times New Roman CYR" w:cs="Times New Roman CYR"/>
        </w:rPr>
        <w:t>Обеспечения</w:t>
      </w:r>
      <w:r w:rsidR="00EC7647" w:rsidRPr="003964A4">
        <w:rPr>
          <w:rFonts w:ascii="Times New Roman CYR" w:hAnsi="Times New Roman CYR" w:cs="Times New Roman CYR"/>
        </w:rPr>
        <w:t xml:space="preserve"> заявки на участие в </w:t>
      </w:r>
      <w:r w:rsidR="005F06C5" w:rsidRPr="003964A4">
        <w:rPr>
          <w:rFonts w:ascii="Times New Roman CYR" w:hAnsi="Times New Roman CYR" w:cs="Times New Roman CYR"/>
        </w:rPr>
        <w:t>запросе предложений</w:t>
      </w:r>
      <w:r w:rsidR="00EC7647" w:rsidRPr="003964A4">
        <w:rPr>
          <w:rFonts w:ascii="Times New Roman CYR" w:hAnsi="Times New Roman CYR" w:cs="Times New Roman CYR"/>
        </w:rPr>
        <w:t xml:space="preserve"> не требуется.</w:t>
      </w:r>
      <w:r w:rsidR="007D5389" w:rsidRPr="003964A4">
        <w:rPr>
          <w:rFonts w:ascii="Times New Roman CYR" w:hAnsi="Times New Roman CYR" w:cs="Times New Roman CYR"/>
        </w:rPr>
        <w:t xml:space="preserve"> </w:t>
      </w:r>
    </w:p>
    <w:p w14:paraId="4EF45D95" w14:textId="77777777" w:rsidR="00EC7647" w:rsidRPr="003964A4" w:rsidRDefault="00084370" w:rsidP="00CA7C08">
      <w:pPr>
        <w:widowControl w:val="0"/>
        <w:autoSpaceDE w:val="0"/>
        <w:autoSpaceDN w:val="0"/>
        <w:adjustRightInd w:val="0"/>
        <w:ind w:firstLine="567"/>
        <w:jc w:val="both"/>
        <w:rPr>
          <w:rFonts w:ascii="Times New Roman CYR" w:hAnsi="Times New Roman CYR" w:cs="Times New Roman CYR"/>
        </w:rPr>
      </w:pPr>
      <w:r w:rsidRPr="003964A4">
        <w:rPr>
          <w:rFonts w:ascii="Times New Roman CYR" w:hAnsi="Times New Roman CYR" w:cs="Times New Roman CYR"/>
        </w:rPr>
        <w:t>Обеспечение</w:t>
      </w:r>
      <w:r w:rsidR="007D5389" w:rsidRPr="003964A4">
        <w:rPr>
          <w:rFonts w:ascii="Times New Roman CYR" w:hAnsi="Times New Roman CYR" w:cs="Times New Roman CYR"/>
        </w:rPr>
        <w:t xml:space="preserve"> исполнения договора не требуется.</w:t>
      </w:r>
    </w:p>
    <w:p w14:paraId="0FB6FFE3"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7A836A5F" w14:textId="77777777" w:rsidR="00100D6E" w:rsidRPr="003964A4" w:rsidRDefault="007D6D4B" w:rsidP="00773DE9">
      <w:pPr>
        <w:keepNext/>
        <w:keepLines/>
        <w:widowControl w:val="0"/>
        <w:numPr>
          <w:ilvl w:val="0"/>
          <w:numId w:val="10"/>
        </w:numPr>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sz w:val="28"/>
          <w:szCs w:val="28"/>
        </w:rPr>
      </w:pPr>
      <w:r w:rsidRPr="003964A4">
        <w:rPr>
          <w:rFonts w:ascii="Times New Roman CYR" w:hAnsi="Times New Roman CYR" w:cs="Times New Roman CYR"/>
          <w:b/>
          <w:bCs/>
          <w:sz w:val="28"/>
          <w:szCs w:val="28"/>
        </w:rPr>
        <w:t>Д</w:t>
      </w:r>
      <w:r w:rsidR="00100D6E" w:rsidRPr="003964A4">
        <w:rPr>
          <w:rFonts w:ascii="Times New Roman CYR" w:hAnsi="Times New Roman CYR" w:cs="Times New Roman CYR"/>
          <w:b/>
          <w:bCs/>
          <w:sz w:val="28"/>
          <w:szCs w:val="28"/>
        </w:rPr>
        <w:t>окументация</w:t>
      </w:r>
      <w:r w:rsidRPr="003964A4">
        <w:rPr>
          <w:rFonts w:ascii="Times New Roman CYR" w:hAnsi="Times New Roman CYR" w:cs="Times New Roman CYR"/>
          <w:b/>
          <w:bCs/>
          <w:sz w:val="28"/>
          <w:szCs w:val="28"/>
        </w:rPr>
        <w:t xml:space="preserve"> о запросе предложений</w:t>
      </w:r>
    </w:p>
    <w:p w14:paraId="1E94C695" w14:textId="77777777" w:rsidR="00773DE9" w:rsidRPr="003964A4" w:rsidRDefault="00773DE9" w:rsidP="00773DE9">
      <w:pPr>
        <w:keepNext/>
        <w:keepLines/>
        <w:widowControl w:val="0"/>
        <w:suppressLineNumbers/>
        <w:tabs>
          <w:tab w:val="left" w:pos="432"/>
          <w:tab w:val="left" w:pos="720"/>
        </w:tabs>
        <w:suppressAutoHyphens/>
        <w:autoSpaceDE w:val="0"/>
        <w:autoSpaceDN w:val="0"/>
        <w:adjustRightInd w:val="0"/>
        <w:spacing w:after="60"/>
        <w:ind w:left="1080"/>
        <w:rPr>
          <w:rFonts w:ascii="Times New Roman CYR" w:hAnsi="Times New Roman CYR" w:cs="Times New Roman CYR"/>
          <w:b/>
          <w:bCs/>
          <w:sz w:val="28"/>
          <w:szCs w:val="28"/>
        </w:rPr>
      </w:pPr>
    </w:p>
    <w:p w14:paraId="4C931693" w14:textId="77777777" w:rsidR="00100D6E" w:rsidRPr="003964A4" w:rsidRDefault="007D5389" w:rsidP="00100D6E">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8</w:t>
      </w:r>
      <w:r w:rsidR="00100D6E" w:rsidRPr="003964A4">
        <w:rPr>
          <w:rFonts w:ascii="Times New Roman CYR" w:hAnsi="Times New Roman CYR" w:cs="Times New Roman CYR"/>
          <w:b/>
          <w:bCs/>
          <w:iCs/>
        </w:rPr>
        <w:t xml:space="preserve">. Разъяснение документации </w:t>
      </w:r>
      <w:r w:rsidR="007D6D4B" w:rsidRPr="003964A4">
        <w:rPr>
          <w:rFonts w:ascii="Times New Roman CYR" w:hAnsi="Times New Roman CYR" w:cs="Times New Roman CYR"/>
          <w:b/>
          <w:bCs/>
          <w:iCs/>
        </w:rPr>
        <w:t>о запросе предложений</w:t>
      </w:r>
    </w:p>
    <w:p w14:paraId="41D5D414" w14:textId="040CAE09" w:rsidR="00100D6E" w:rsidRPr="003964A4" w:rsidRDefault="007D5389" w:rsidP="002F7B07">
      <w:pPr>
        <w:pStyle w:val="a7"/>
        <w:widowControl w:val="0"/>
        <w:autoSpaceDE w:val="0"/>
        <w:autoSpaceDN w:val="0"/>
        <w:adjustRightInd w:val="0"/>
        <w:spacing w:after="0"/>
        <w:ind w:firstLine="540"/>
        <w:rPr>
          <w:rFonts w:ascii="Times New Roman CYR" w:hAnsi="Times New Roman CYR" w:cs="Times New Roman CYR"/>
          <w:lang w:eastAsia="ru-RU"/>
        </w:rPr>
      </w:pPr>
      <w:r w:rsidRPr="003964A4">
        <w:rPr>
          <w:rFonts w:ascii="Times New Roman CYR" w:hAnsi="Times New Roman CYR" w:cs="Times New Roman CYR"/>
          <w:lang w:eastAsia="ru-RU"/>
        </w:rPr>
        <w:t>8</w:t>
      </w:r>
      <w:r w:rsidR="008C3894" w:rsidRPr="003964A4">
        <w:rPr>
          <w:rFonts w:ascii="Times New Roman CYR" w:hAnsi="Times New Roman CYR" w:cs="Times New Roman CYR"/>
          <w:lang w:eastAsia="ru-RU"/>
        </w:rPr>
        <w:t xml:space="preserve">.1. </w:t>
      </w:r>
      <w:r w:rsidR="00100D6E" w:rsidRPr="003964A4">
        <w:rPr>
          <w:rFonts w:ascii="Times New Roman CYR" w:hAnsi="Times New Roman CYR" w:cs="Times New Roman CYR"/>
          <w:lang w:eastAsia="ru-RU"/>
        </w:rPr>
        <w:t>Любой Претендент</w:t>
      </w:r>
      <w:r w:rsidR="000860A1" w:rsidRPr="003964A4">
        <w:rPr>
          <w:rFonts w:ascii="Times New Roman CYR" w:hAnsi="Times New Roman CYR" w:cs="Times New Roman CYR"/>
          <w:lang w:eastAsia="ru-RU"/>
        </w:rPr>
        <w:t xml:space="preserve"> не позднее</w:t>
      </w:r>
      <w:r w:rsidRPr="003964A4">
        <w:rPr>
          <w:rFonts w:ascii="Times New Roman CYR" w:hAnsi="Times New Roman CYR" w:cs="Times New Roman CYR"/>
          <w:lang w:eastAsia="ru-RU"/>
        </w:rPr>
        <w:t>,</w:t>
      </w:r>
      <w:r w:rsidR="000860A1" w:rsidRPr="003964A4">
        <w:rPr>
          <w:rFonts w:ascii="Times New Roman CYR" w:hAnsi="Times New Roman CYR" w:cs="Times New Roman CYR"/>
          <w:lang w:eastAsia="ru-RU"/>
        </w:rPr>
        <w:t xml:space="preserve"> чем за </w:t>
      </w:r>
      <w:r w:rsidR="005522E5">
        <w:rPr>
          <w:rFonts w:ascii="Times New Roman CYR" w:hAnsi="Times New Roman CYR" w:cs="Times New Roman CYR"/>
          <w:lang w:eastAsia="ru-RU"/>
        </w:rPr>
        <w:t>3 (три)</w:t>
      </w:r>
      <w:r w:rsidR="000860A1" w:rsidRPr="003964A4">
        <w:rPr>
          <w:rFonts w:ascii="Times New Roman CYR" w:hAnsi="Times New Roman CYR" w:cs="Times New Roman CYR"/>
          <w:lang w:eastAsia="ru-RU"/>
        </w:rPr>
        <w:t xml:space="preserve"> рабочих дня до даты вскрытия </w:t>
      </w:r>
      <w:r w:rsidR="00773DE9" w:rsidRPr="003964A4">
        <w:rPr>
          <w:rFonts w:ascii="Times New Roman CYR" w:hAnsi="Times New Roman CYR" w:cs="Times New Roman CYR"/>
          <w:lang w:eastAsia="ru-RU"/>
        </w:rPr>
        <w:t xml:space="preserve">конвертов с </w:t>
      </w:r>
      <w:r w:rsidR="000860A1" w:rsidRPr="003964A4">
        <w:rPr>
          <w:rFonts w:ascii="Times New Roman CYR" w:hAnsi="Times New Roman CYR" w:cs="Times New Roman CYR"/>
          <w:lang w:eastAsia="ru-RU"/>
        </w:rPr>
        <w:t>заявк</w:t>
      </w:r>
      <w:r w:rsidR="00773DE9" w:rsidRPr="003964A4">
        <w:rPr>
          <w:rFonts w:ascii="Times New Roman CYR" w:hAnsi="Times New Roman CYR" w:cs="Times New Roman CYR"/>
          <w:lang w:eastAsia="ru-RU"/>
        </w:rPr>
        <w:t>ами</w:t>
      </w:r>
      <w:r w:rsidR="000860A1" w:rsidRPr="003964A4">
        <w:rPr>
          <w:rFonts w:ascii="Times New Roman CYR" w:hAnsi="Times New Roman CYR" w:cs="Times New Roman CYR"/>
          <w:lang w:eastAsia="ru-RU"/>
        </w:rPr>
        <w:t xml:space="preserve"> на участие в запросе предложений</w:t>
      </w:r>
      <w:r w:rsidR="002F7B07" w:rsidRPr="003964A4">
        <w:rPr>
          <w:rFonts w:ascii="Times New Roman CYR" w:hAnsi="Times New Roman CYR" w:cs="Times New Roman CYR"/>
          <w:lang w:eastAsia="ru-RU"/>
        </w:rPr>
        <w:t>,</w:t>
      </w:r>
      <w:r w:rsidR="00100D6E" w:rsidRPr="003964A4">
        <w:rPr>
          <w:rFonts w:ascii="Times New Roman CYR" w:hAnsi="Times New Roman CYR" w:cs="Times New Roman CYR"/>
          <w:lang w:eastAsia="ru-RU"/>
        </w:rPr>
        <w:t xml:space="preserve"> вправе направить </w:t>
      </w:r>
      <w:r w:rsidR="000860A1" w:rsidRPr="003964A4">
        <w:rPr>
          <w:rFonts w:ascii="Times New Roman CYR" w:hAnsi="Times New Roman CYR" w:cs="Times New Roman CYR"/>
          <w:lang w:eastAsia="ru-RU"/>
        </w:rPr>
        <w:t xml:space="preserve">Заказчику </w:t>
      </w:r>
      <w:r w:rsidR="00100D6E" w:rsidRPr="003964A4">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3964A4">
        <w:rPr>
          <w:rFonts w:ascii="Times New Roman CYR" w:hAnsi="Times New Roman CYR" w:cs="Times New Roman CYR"/>
          <w:lang w:eastAsia="ru-RU"/>
        </w:rPr>
        <w:t xml:space="preserve">о запросе предложений </w:t>
      </w:r>
      <w:r w:rsidR="00100D6E" w:rsidRPr="003964A4">
        <w:rPr>
          <w:rFonts w:ascii="Times New Roman CYR" w:hAnsi="Times New Roman CYR" w:cs="Times New Roman CYR"/>
          <w:lang w:eastAsia="ru-RU"/>
        </w:rPr>
        <w:t xml:space="preserve">по адресу </w:t>
      </w:r>
      <w:r w:rsidR="005F06C5" w:rsidRPr="003964A4">
        <w:rPr>
          <w:rFonts w:ascii="Times New Roman CYR" w:hAnsi="Times New Roman CYR" w:cs="Times New Roman CYR"/>
          <w:lang w:eastAsia="ru-RU"/>
        </w:rPr>
        <w:t>Заказчика</w:t>
      </w:r>
      <w:r w:rsidR="00100D6E" w:rsidRPr="003964A4">
        <w:rPr>
          <w:rFonts w:ascii="Times New Roman CYR" w:hAnsi="Times New Roman CYR" w:cs="Times New Roman CYR"/>
          <w:lang w:eastAsia="ru-RU"/>
        </w:rPr>
        <w:t xml:space="preserve">. </w:t>
      </w:r>
      <w:r w:rsidR="00100D6E" w:rsidRPr="003964A4">
        <w:rPr>
          <w:rFonts w:ascii="Times New Roman CYR" w:hAnsi="Times New Roman CYR" w:cs="Times New Roman CYR"/>
        </w:rPr>
        <w:t xml:space="preserve">Запросы о разъяснении положений </w:t>
      </w:r>
      <w:r w:rsidR="007D6D4B" w:rsidRPr="003964A4">
        <w:rPr>
          <w:rFonts w:ascii="Times New Roman CYR" w:hAnsi="Times New Roman CYR" w:cs="Times New Roman CYR"/>
        </w:rPr>
        <w:t xml:space="preserve">документации </w:t>
      </w:r>
      <w:r w:rsidR="00100D6E" w:rsidRPr="003964A4">
        <w:t>в электронном виде не принимаются.</w:t>
      </w:r>
    </w:p>
    <w:p w14:paraId="4335D277" w14:textId="1671C05F" w:rsidR="000860A1" w:rsidRPr="003964A4" w:rsidRDefault="007D5389"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3964A4">
        <w:rPr>
          <w:rFonts w:ascii="Times New Roman CYR" w:hAnsi="Times New Roman CYR" w:cs="Times New Roman CYR"/>
          <w:lang w:eastAsia="ru-RU"/>
        </w:rPr>
        <w:t>8</w:t>
      </w:r>
      <w:r w:rsidR="008C3894" w:rsidRPr="003964A4">
        <w:rPr>
          <w:rFonts w:ascii="Times New Roman CYR" w:hAnsi="Times New Roman CYR" w:cs="Times New Roman CYR"/>
          <w:lang w:eastAsia="ru-RU"/>
        </w:rPr>
        <w:t xml:space="preserve">.2. </w:t>
      </w:r>
      <w:r w:rsidR="000860A1" w:rsidRPr="003964A4">
        <w:rPr>
          <w:rFonts w:ascii="Times New Roman CYR" w:hAnsi="Times New Roman CYR" w:cs="Times New Roman CYR"/>
          <w:lang w:eastAsia="ru-RU"/>
        </w:rPr>
        <w:t xml:space="preserve">Заказчик в течение </w:t>
      </w:r>
      <w:r w:rsidR="005522E5">
        <w:rPr>
          <w:rFonts w:ascii="Times New Roman CYR" w:hAnsi="Times New Roman CYR" w:cs="Times New Roman CYR"/>
          <w:lang w:eastAsia="ru-RU"/>
        </w:rPr>
        <w:t>3 (трех)</w:t>
      </w:r>
      <w:r w:rsidR="000860A1" w:rsidRPr="003964A4">
        <w:rPr>
          <w:rFonts w:ascii="Times New Roman CYR" w:hAnsi="Times New Roman CYR" w:cs="Times New Roman CYR"/>
          <w:lang w:eastAsia="ru-RU"/>
        </w:rPr>
        <w:t xml:space="preserve"> рабочих дней со дня поступления запроса о разъяснении положений документации о запросе предложений размещает разъясне</w:t>
      </w:r>
      <w:r w:rsidR="00B109C0" w:rsidRPr="003964A4">
        <w:rPr>
          <w:rFonts w:ascii="Times New Roman CYR" w:hAnsi="Times New Roman CYR" w:cs="Times New Roman CYR"/>
          <w:lang w:eastAsia="ru-RU"/>
        </w:rPr>
        <w:t>ния (без указания наименования П</w:t>
      </w:r>
      <w:r w:rsidR="000860A1" w:rsidRPr="003964A4">
        <w:rPr>
          <w:rFonts w:ascii="Times New Roman CYR" w:hAnsi="Times New Roman CYR" w:cs="Times New Roman CYR"/>
          <w:lang w:eastAsia="ru-RU"/>
        </w:rPr>
        <w:t>ретендента, от которого был получен запрос на разъяснени</w:t>
      </w:r>
      <w:r w:rsidR="000A78F3" w:rsidRPr="003964A4">
        <w:rPr>
          <w:rFonts w:ascii="Times New Roman CYR" w:hAnsi="Times New Roman CYR" w:cs="Times New Roman CYR"/>
          <w:lang w:eastAsia="ru-RU"/>
        </w:rPr>
        <w:t>е</w:t>
      </w:r>
      <w:r w:rsidR="000860A1" w:rsidRPr="003964A4">
        <w:rPr>
          <w:rFonts w:ascii="Times New Roman CYR" w:hAnsi="Times New Roman CYR" w:cs="Times New Roman CYR"/>
          <w:lang w:eastAsia="ru-RU"/>
        </w:rPr>
        <w:t>) на официальном сайте</w:t>
      </w:r>
      <w:r w:rsidR="0019304C">
        <w:rPr>
          <w:rFonts w:ascii="Times New Roman CYR" w:hAnsi="Times New Roman CYR" w:cs="Times New Roman CYR"/>
          <w:lang w:eastAsia="ru-RU"/>
        </w:rPr>
        <w:t xml:space="preserve"> </w:t>
      </w:r>
      <w:hyperlink r:id="rId8" w:history="1">
        <w:r w:rsidR="0019304C" w:rsidRPr="0019304C">
          <w:rPr>
            <w:rStyle w:val="a6"/>
            <w:rFonts w:ascii="Times New Roman" w:hAnsi="Times New Roman" w:cs="Times New Roman"/>
            <w:color w:val="0070C0"/>
          </w:rPr>
          <w:t>www</w:t>
        </w:r>
        <w:r w:rsidR="0019304C" w:rsidRPr="0019304C">
          <w:rPr>
            <w:rStyle w:val="a6"/>
            <w:rFonts w:ascii="Times New Roman" w:hAnsi="Times New Roman" w:cs="Times New Roman"/>
            <w:color w:val="0070C0"/>
            <w:lang w:val="ru-RU"/>
          </w:rPr>
          <w:t>.</w:t>
        </w:r>
        <w:r w:rsidR="0019304C" w:rsidRPr="0019304C">
          <w:rPr>
            <w:rStyle w:val="a6"/>
            <w:rFonts w:ascii="Times New Roman" w:hAnsi="Times New Roman" w:cs="Times New Roman"/>
            <w:color w:val="0070C0"/>
          </w:rPr>
          <w:t>loesk</w:t>
        </w:r>
        <w:r w:rsidR="0019304C" w:rsidRPr="0019304C">
          <w:rPr>
            <w:rStyle w:val="a6"/>
            <w:rFonts w:ascii="Times New Roman" w:hAnsi="Times New Roman" w:cs="Times New Roman"/>
            <w:color w:val="0070C0"/>
            <w:lang w:val="ru-RU"/>
          </w:rPr>
          <w:t>.</w:t>
        </w:r>
        <w:r w:rsidR="0019304C" w:rsidRPr="0019304C">
          <w:rPr>
            <w:rStyle w:val="a6"/>
            <w:rFonts w:ascii="Times New Roman" w:hAnsi="Times New Roman" w:cs="Times New Roman"/>
            <w:color w:val="0070C0"/>
          </w:rPr>
          <w:t>ru</w:t>
        </w:r>
      </w:hyperlink>
      <w:r w:rsidR="0019304C" w:rsidRPr="0019304C">
        <w:rPr>
          <w:color w:val="0070C0"/>
          <w:sz w:val="20"/>
          <w:szCs w:val="20"/>
        </w:rPr>
        <w:t xml:space="preserve"> </w:t>
      </w:r>
      <w:r w:rsidR="0019304C" w:rsidRPr="0019304C">
        <w:rPr>
          <w:rFonts w:ascii="Times New Roman CYR" w:hAnsi="Times New Roman CYR" w:cs="Times New Roman CYR"/>
          <w:lang w:eastAsia="ru-RU"/>
        </w:rPr>
        <w:t>на официальном сайте Единой информационной системы в сфере закупок</w:t>
      </w:r>
      <w:r w:rsidR="0019304C">
        <w:rPr>
          <w:sz w:val="20"/>
          <w:szCs w:val="20"/>
        </w:rPr>
        <w:t xml:space="preserve"> </w:t>
      </w:r>
      <w:hyperlink r:id="rId9" w:history="1">
        <w:r w:rsidR="0019304C" w:rsidRPr="0019304C">
          <w:rPr>
            <w:rStyle w:val="a6"/>
            <w:rFonts w:ascii="Times New Roman" w:hAnsi="Times New Roman" w:cs="Times New Roman"/>
            <w:color w:val="0070C0"/>
          </w:rPr>
          <w:t>www</w:t>
        </w:r>
        <w:r w:rsidR="0019304C" w:rsidRPr="0019304C">
          <w:rPr>
            <w:rStyle w:val="a6"/>
            <w:rFonts w:ascii="Times New Roman" w:hAnsi="Times New Roman" w:cs="Times New Roman"/>
            <w:color w:val="0070C0"/>
            <w:lang w:val="ru-RU"/>
          </w:rPr>
          <w:t>.</w:t>
        </w:r>
        <w:r w:rsidR="0019304C" w:rsidRPr="0019304C">
          <w:rPr>
            <w:rStyle w:val="a6"/>
            <w:rFonts w:ascii="Times New Roman" w:hAnsi="Times New Roman" w:cs="Times New Roman"/>
            <w:color w:val="0070C0"/>
          </w:rPr>
          <w:t>zakupki</w:t>
        </w:r>
        <w:r w:rsidR="0019304C" w:rsidRPr="0019304C">
          <w:rPr>
            <w:rStyle w:val="a6"/>
            <w:rFonts w:ascii="Times New Roman" w:hAnsi="Times New Roman" w:cs="Times New Roman"/>
            <w:color w:val="0070C0"/>
            <w:lang w:val="ru-RU"/>
          </w:rPr>
          <w:t>.</w:t>
        </w:r>
        <w:r w:rsidR="0019304C" w:rsidRPr="0019304C">
          <w:rPr>
            <w:rStyle w:val="a6"/>
            <w:rFonts w:ascii="Times New Roman" w:hAnsi="Times New Roman" w:cs="Times New Roman"/>
            <w:color w:val="0070C0"/>
          </w:rPr>
          <w:t>gov</w:t>
        </w:r>
        <w:r w:rsidR="0019304C" w:rsidRPr="0019304C">
          <w:rPr>
            <w:rStyle w:val="a6"/>
            <w:rFonts w:ascii="Times New Roman" w:hAnsi="Times New Roman" w:cs="Times New Roman"/>
            <w:color w:val="0070C0"/>
            <w:lang w:val="ru-RU"/>
          </w:rPr>
          <w:t>.</w:t>
        </w:r>
        <w:r w:rsidR="0019304C" w:rsidRPr="0019304C">
          <w:rPr>
            <w:rStyle w:val="a6"/>
            <w:rFonts w:ascii="Times New Roman" w:hAnsi="Times New Roman" w:cs="Times New Roman"/>
            <w:color w:val="0070C0"/>
          </w:rPr>
          <w:t>ru</w:t>
        </w:r>
      </w:hyperlink>
      <w:r w:rsidR="000860A1" w:rsidRPr="0019304C">
        <w:rPr>
          <w:lang w:eastAsia="ru-RU"/>
        </w:rPr>
        <w:t>.</w:t>
      </w:r>
    </w:p>
    <w:p w14:paraId="02D7F8D9" w14:textId="77777777" w:rsidR="000860A1" w:rsidRPr="003964A4" w:rsidRDefault="000860A1" w:rsidP="00100D6E">
      <w:pPr>
        <w:widowControl w:val="0"/>
        <w:autoSpaceDE w:val="0"/>
        <w:autoSpaceDN w:val="0"/>
        <w:adjustRightInd w:val="0"/>
        <w:jc w:val="both"/>
        <w:rPr>
          <w:rFonts w:ascii="Times New Roman CYR" w:hAnsi="Times New Roman CYR" w:cs="Times New Roman CYR"/>
          <w:b/>
          <w:bCs/>
          <w:i/>
          <w:iCs/>
        </w:rPr>
      </w:pPr>
    </w:p>
    <w:p w14:paraId="3272599A" w14:textId="77777777" w:rsidR="00190361" w:rsidRPr="003964A4" w:rsidRDefault="007D5389" w:rsidP="00190361">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9</w:t>
      </w:r>
      <w:r w:rsidR="00190361" w:rsidRPr="003964A4">
        <w:rPr>
          <w:rFonts w:ascii="Times New Roman CYR" w:hAnsi="Times New Roman CYR" w:cs="Times New Roman CYR"/>
          <w:b/>
          <w:bCs/>
          <w:iCs/>
        </w:rPr>
        <w:t xml:space="preserve">. Отказ от проведения </w:t>
      </w:r>
      <w:r w:rsidR="005F06C5" w:rsidRPr="003964A4">
        <w:rPr>
          <w:rFonts w:ascii="Times New Roman CYR" w:hAnsi="Times New Roman CYR" w:cs="Times New Roman CYR"/>
          <w:b/>
          <w:bCs/>
          <w:iCs/>
        </w:rPr>
        <w:t>запроса предложений</w:t>
      </w:r>
    </w:p>
    <w:p w14:paraId="331BAFC6" w14:textId="4891EE95" w:rsidR="00A8293E" w:rsidRPr="00A8293E" w:rsidRDefault="007D5389" w:rsidP="00A8293E">
      <w:pPr>
        <w:ind w:firstLine="567"/>
        <w:jc w:val="both"/>
      </w:pPr>
      <w:r w:rsidRPr="003964A4">
        <w:t>9</w:t>
      </w:r>
      <w:r w:rsidR="00AB034E" w:rsidRPr="003964A4">
        <w:t>.1.</w:t>
      </w:r>
      <w:r w:rsidR="00A8293E">
        <w:t xml:space="preserve"> Договор заключается с победителем в обязательном порядке, если иное не установлено документацией о конкурентной закупке.</w:t>
      </w:r>
      <w:r w:rsidR="00AB034E" w:rsidRPr="003964A4">
        <w:t xml:space="preserve"> </w:t>
      </w:r>
      <w:r w:rsidR="00A8293E" w:rsidRPr="00A8293E">
        <w:t>Заказчик вправе отменить настоящий запрос предложений до наступления даты и времени окончания срока подачи заявок на участие в запросе предложений. По истечении указанного срока и до заключения договора Заказчик вправе отменит настоящую закупку только в случае возникновения обстоятельств непреодолимой силы в соответствии с гражданским законодательством РФ.</w:t>
      </w:r>
    </w:p>
    <w:p w14:paraId="5C9A1C1B" w14:textId="77777777" w:rsidR="00D91B18" w:rsidRDefault="007D5389" w:rsidP="00D91B18">
      <w:pPr>
        <w:widowControl w:val="0"/>
        <w:autoSpaceDE w:val="0"/>
        <w:autoSpaceDN w:val="0"/>
        <w:adjustRightInd w:val="0"/>
        <w:ind w:firstLine="567"/>
        <w:jc w:val="both"/>
      </w:pPr>
      <w:r w:rsidRPr="003964A4">
        <w:t>9</w:t>
      </w:r>
      <w:r w:rsidR="00AB034E" w:rsidRPr="003964A4">
        <w:t xml:space="preserve">.2. </w:t>
      </w:r>
      <w:r w:rsidR="000860A1" w:rsidRPr="003964A4">
        <w:t>Извещение об отказе от проведения запроса предложений размещается</w:t>
      </w:r>
      <w:r w:rsidR="00773DE9" w:rsidRPr="003964A4">
        <w:t xml:space="preserve"> в ЕИС и</w:t>
      </w:r>
      <w:r w:rsidR="000860A1" w:rsidRPr="003964A4">
        <w:t xml:space="preserve"> на официальном сайте </w:t>
      </w:r>
      <w:r w:rsidR="00D91B18">
        <w:t xml:space="preserve">в день принятия этого решения. </w:t>
      </w:r>
    </w:p>
    <w:p w14:paraId="5BB0F662" w14:textId="2613B1D6" w:rsidR="005F1661" w:rsidRPr="003964A4" w:rsidRDefault="00DA690E" w:rsidP="00D91B18">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lastRenderedPageBreak/>
        <w:t>10</w:t>
      </w:r>
      <w:r w:rsidR="00100D6E" w:rsidRPr="003964A4">
        <w:rPr>
          <w:rFonts w:ascii="Times New Roman CYR" w:hAnsi="Times New Roman CYR" w:cs="Times New Roman CYR"/>
          <w:b/>
          <w:bCs/>
          <w:iCs/>
        </w:rPr>
        <w:t xml:space="preserve">. </w:t>
      </w:r>
      <w:r w:rsidR="005F1661" w:rsidRPr="003964A4">
        <w:rPr>
          <w:rFonts w:ascii="Times New Roman CYR" w:hAnsi="Times New Roman CYR" w:cs="Times New Roman CYR"/>
          <w:b/>
          <w:bCs/>
          <w:iCs/>
        </w:rPr>
        <w:t xml:space="preserve">Сведения о возможности </w:t>
      </w:r>
      <w:r w:rsidR="005F06C5" w:rsidRPr="003964A4">
        <w:rPr>
          <w:rFonts w:ascii="Times New Roman CYR" w:hAnsi="Times New Roman CYR" w:cs="Times New Roman CYR"/>
          <w:b/>
          <w:bCs/>
          <w:iCs/>
        </w:rPr>
        <w:t>Заказчика</w:t>
      </w:r>
      <w:r w:rsidR="005F1661" w:rsidRPr="003964A4">
        <w:rPr>
          <w:rFonts w:ascii="Times New Roman CYR" w:hAnsi="Times New Roman CYR" w:cs="Times New Roman CYR"/>
          <w:b/>
          <w:bCs/>
          <w:iCs/>
        </w:rPr>
        <w:t xml:space="preserve"> изменить объем оказываемых у</w:t>
      </w:r>
      <w:r w:rsidR="00041B81" w:rsidRPr="003964A4">
        <w:rPr>
          <w:rFonts w:ascii="Times New Roman CYR" w:hAnsi="Times New Roman CYR" w:cs="Times New Roman CYR"/>
          <w:b/>
          <w:bCs/>
          <w:iCs/>
        </w:rPr>
        <w:t>слуг, предусмотренный договором</w:t>
      </w:r>
    </w:p>
    <w:p w14:paraId="2EE8E8CA" w14:textId="77777777" w:rsidR="003B586F" w:rsidRPr="003964A4" w:rsidRDefault="00CA7C08" w:rsidP="005303FC">
      <w:pPr>
        <w:autoSpaceDE w:val="0"/>
        <w:autoSpaceDN w:val="0"/>
        <w:adjustRightInd w:val="0"/>
        <w:spacing w:before="100"/>
        <w:ind w:firstLine="539"/>
        <w:jc w:val="both"/>
      </w:pPr>
      <w:r w:rsidRPr="003964A4">
        <w:t xml:space="preserve">10.1. </w:t>
      </w:r>
      <w:r w:rsidR="002433E6" w:rsidRPr="003964A4">
        <w:t>В порядке и на условиях</w:t>
      </w:r>
      <w:r w:rsidR="00602CD4" w:rsidRPr="003964A4">
        <w:t xml:space="preserve">, предусмотренных </w:t>
      </w:r>
      <w:r w:rsidR="002433E6" w:rsidRPr="003964A4">
        <w:t>пунктом 1</w:t>
      </w:r>
      <w:r w:rsidR="00A264BD" w:rsidRPr="003964A4">
        <w:t>2</w:t>
      </w:r>
      <w:r w:rsidR="002433E6" w:rsidRPr="003964A4">
        <w:t>.3 Положения о закупке АО «ЛОЭСК», Заказчик по согласованию с лицом, с которым заключен договор по результатам запроса предложений, в ходе исполнения договора вправе изменить объем оказываемых услуг</w:t>
      </w:r>
      <w:r w:rsidR="009323C0" w:rsidRPr="003964A4">
        <w:t>, в том числе в связи с приемом на работу новых сотрудников</w:t>
      </w:r>
      <w:r w:rsidR="002433E6" w:rsidRPr="003964A4">
        <w:t xml:space="preserve">. </w:t>
      </w:r>
    </w:p>
    <w:p w14:paraId="38376965" w14:textId="77777777" w:rsidR="009E5AFE" w:rsidRPr="003964A4" w:rsidRDefault="009E5AFE" w:rsidP="00100D6E">
      <w:pPr>
        <w:widowControl w:val="0"/>
        <w:autoSpaceDE w:val="0"/>
        <w:autoSpaceDN w:val="0"/>
        <w:adjustRightInd w:val="0"/>
        <w:jc w:val="center"/>
        <w:rPr>
          <w:rFonts w:ascii="Times New Roman CYR" w:hAnsi="Times New Roman CYR" w:cs="Times New Roman CYR"/>
          <w:b/>
          <w:bCs/>
        </w:rPr>
      </w:pPr>
    </w:p>
    <w:p w14:paraId="40D323A1" w14:textId="77777777" w:rsidR="00C349C5" w:rsidRPr="003964A4" w:rsidRDefault="002433E6" w:rsidP="003D5D5A">
      <w:pPr>
        <w:widowControl w:val="0"/>
        <w:autoSpaceDE w:val="0"/>
        <w:autoSpaceDN w:val="0"/>
        <w:adjustRightInd w:val="0"/>
        <w:jc w:val="center"/>
        <w:rPr>
          <w:rFonts w:ascii="Times New Roman CYR" w:hAnsi="Times New Roman CYR" w:cs="Times New Roman CYR"/>
          <w:b/>
          <w:bCs/>
          <w:sz w:val="28"/>
          <w:szCs w:val="28"/>
        </w:rPr>
      </w:pPr>
      <w:r w:rsidRPr="003964A4">
        <w:rPr>
          <w:rFonts w:ascii="Times New Roman CYR" w:hAnsi="Times New Roman CYR" w:cs="Times New Roman CYR"/>
          <w:b/>
          <w:bCs/>
          <w:sz w:val="28"/>
          <w:szCs w:val="28"/>
          <w:lang w:val="en-US"/>
        </w:rPr>
        <w:t>III</w:t>
      </w:r>
      <w:r w:rsidR="00100D6E" w:rsidRPr="003964A4">
        <w:rPr>
          <w:rFonts w:ascii="Times New Roman CYR" w:hAnsi="Times New Roman CYR" w:cs="Times New Roman CYR"/>
          <w:b/>
          <w:bCs/>
          <w:sz w:val="28"/>
          <w:szCs w:val="28"/>
        </w:rPr>
        <w:t xml:space="preserve">. </w:t>
      </w:r>
      <w:r w:rsidR="00C413F9" w:rsidRPr="003964A4">
        <w:rPr>
          <w:rFonts w:ascii="Times New Roman CYR" w:hAnsi="Times New Roman CYR" w:cs="Times New Roman CYR"/>
          <w:b/>
          <w:bCs/>
          <w:sz w:val="28"/>
          <w:szCs w:val="28"/>
        </w:rPr>
        <w:t>Требования к содержанию и форме</w:t>
      </w:r>
      <w:r w:rsidR="00100D6E" w:rsidRPr="003964A4">
        <w:rPr>
          <w:rFonts w:ascii="Times New Roman CYR" w:hAnsi="Times New Roman CYR" w:cs="Times New Roman CYR"/>
          <w:b/>
          <w:bCs/>
          <w:sz w:val="28"/>
          <w:szCs w:val="28"/>
        </w:rPr>
        <w:t xml:space="preserve"> заявок на участие в </w:t>
      </w:r>
      <w:r w:rsidR="005F06C5" w:rsidRPr="003964A4">
        <w:rPr>
          <w:rFonts w:ascii="Times New Roman CYR" w:hAnsi="Times New Roman CYR" w:cs="Times New Roman CYR"/>
          <w:b/>
          <w:bCs/>
          <w:sz w:val="28"/>
          <w:szCs w:val="28"/>
        </w:rPr>
        <w:t>запросе предложений</w:t>
      </w:r>
    </w:p>
    <w:p w14:paraId="7F0AAC74" w14:textId="77777777" w:rsidR="003D5D5A" w:rsidRPr="003964A4" w:rsidRDefault="003D5D5A" w:rsidP="003D5D5A">
      <w:pPr>
        <w:widowControl w:val="0"/>
        <w:autoSpaceDE w:val="0"/>
        <w:autoSpaceDN w:val="0"/>
        <w:adjustRightInd w:val="0"/>
        <w:jc w:val="center"/>
        <w:rPr>
          <w:rFonts w:ascii="Times New Roman CYR" w:hAnsi="Times New Roman CYR" w:cs="Times New Roman CYR"/>
          <w:b/>
          <w:bCs/>
          <w:sz w:val="28"/>
          <w:szCs w:val="28"/>
        </w:rPr>
      </w:pPr>
    </w:p>
    <w:p w14:paraId="5786DD98" w14:textId="77777777" w:rsidR="00100D6E" w:rsidRPr="003964A4" w:rsidRDefault="006E0BA0" w:rsidP="00100D6E">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 xml:space="preserve">11. </w:t>
      </w:r>
      <w:r w:rsidR="00100D6E" w:rsidRPr="003964A4">
        <w:rPr>
          <w:rFonts w:ascii="Times New Roman CYR" w:hAnsi="Times New Roman CYR" w:cs="Times New Roman CYR"/>
          <w:b/>
          <w:bCs/>
          <w:iCs/>
        </w:rPr>
        <w:t xml:space="preserve">Документация, входящая </w:t>
      </w:r>
      <w:r w:rsidR="003C45C4" w:rsidRPr="003964A4">
        <w:rPr>
          <w:rFonts w:ascii="Times New Roman CYR" w:hAnsi="Times New Roman CYR" w:cs="Times New Roman CYR"/>
          <w:b/>
          <w:bCs/>
          <w:iCs/>
        </w:rPr>
        <w:t xml:space="preserve">в заявку на участие в </w:t>
      </w:r>
      <w:r w:rsidR="005F06C5" w:rsidRPr="003964A4">
        <w:rPr>
          <w:rFonts w:ascii="Times New Roman CYR" w:hAnsi="Times New Roman CYR" w:cs="Times New Roman CYR"/>
          <w:b/>
          <w:bCs/>
          <w:iCs/>
        </w:rPr>
        <w:t>запросе предложений</w:t>
      </w:r>
    </w:p>
    <w:p w14:paraId="6BEFE902" w14:textId="77777777" w:rsidR="00B05F21" w:rsidRPr="003964A4" w:rsidRDefault="00B05F21" w:rsidP="00B05F21">
      <w:pPr>
        <w:widowControl w:val="0"/>
        <w:tabs>
          <w:tab w:val="left" w:pos="2268"/>
        </w:tabs>
        <w:autoSpaceDE w:val="0"/>
        <w:autoSpaceDN w:val="0"/>
        <w:adjustRightInd w:val="0"/>
        <w:jc w:val="both"/>
        <w:rPr>
          <w:rFonts w:ascii="Times New Roman CYR" w:hAnsi="Times New Roman CYR" w:cs="Times New Roman CYR"/>
        </w:rPr>
      </w:pPr>
      <w:r w:rsidRPr="003964A4">
        <w:rPr>
          <w:rFonts w:ascii="Times New Roman CYR" w:hAnsi="Times New Roman CYR" w:cs="Times New Roman CYR"/>
        </w:rPr>
        <w:t>11.1. Заявка на участие в запросе предложений, подаваемая Претендентом, должна содержать:</w:t>
      </w:r>
    </w:p>
    <w:p w14:paraId="6DCAD4EE" w14:textId="77777777" w:rsidR="00B05F21" w:rsidRPr="003964A4" w:rsidRDefault="00B05F21" w:rsidP="00767919">
      <w:pPr>
        <w:widowControl w:val="0"/>
        <w:tabs>
          <w:tab w:val="left" w:pos="1260"/>
        </w:tabs>
        <w:autoSpaceDE w:val="0"/>
        <w:autoSpaceDN w:val="0"/>
        <w:adjustRightInd w:val="0"/>
        <w:ind w:firstLine="142"/>
        <w:jc w:val="both"/>
        <w:rPr>
          <w:rFonts w:ascii="Times New Roman CYR" w:hAnsi="Times New Roman CYR" w:cs="Times New Roman CYR"/>
        </w:rPr>
      </w:pPr>
      <w:r w:rsidRPr="003964A4">
        <w:rPr>
          <w:rFonts w:ascii="Times New Roman CYR" w:hAnsi="Times New Roman CYR" w:cs="Times New Roman CYR"/>
        </w:rPr>
        <w:t>1)  Собственно заявку на участие в запросе предложений (Форма № 1);</w:t>
      </w:r>
    </w:p>
    <w:p w14:paraId="19579B2F" w14:textId="77777777" w:rsidR="00B05F21" w:rsidRPr="003964A4" w:rsidRDefault="00B05F21" w:rsidP="00B05F21">
      <w:pPr>
        <w:widowControl w:val="0"/>
        <w:numPr>
          <w:ilvl w:val="0"/>
          <w:numId w:val="5"/>
        </w:numPr>
        <w:tabs>
          <w:tab w:val="clear" w:pos="720"/>
          <w:tab w:val="num" w:pos="502"/>
          <w:tab w:val="left" w:pos="1260"/>
        </w:tabs>
        <w:autoSpaceDE w:val="0"/>
        <w:autoSpaceDN w:val="0"/>
        <w:adjustRightInd w:val="0"/>
        <w:ind w:left="502"/>
        <w:jc w:val="both"/>
        <w:rPr>
          <w:rFonts w:ascii="Times New Roman CYR" w:hAnsi="Times New Roman CYR" w:cs="Times New Roman CYR"/>
        </w:rPr>
      </w:pPr>
      <w:r w:rsidRPr="003964A4">
        <w:rPr>
          <w:rFonts w:ascii="Times New Roman CYR" w:hAnsi="Times New Roman CYR" w:cs="Times New Roman CYR"/>
        </w:rPr>
        <w:t>Общие сведения об организации – Претенденте (Форма № 2);</w:t>
      </w:r>
    </w:p>
    <w:p w14:paraId="50E92321" w14:textId="77777777" w:rsidR="00B05F21" w:rsidRPr="003964A4" w:rsidRDefault="00B05F21" w:rsidP="00B05F21">
      <w:pPr>
        <w:widowControl w:val="0"/>
        <w:numPr>
          <w:ilvl w:val="0"/>
          <w:numId w:val="5"/>
        </w:numPr>
        <w:tabs>
          <w:tab w:val="clear" w:pos="720"/>
          <w:tab w:val="num" w:pos="502"/>
          <w:tab w:val="left" w:pos="1260"/>
        </w:tabs>
        <w:autoSpaceDE w:val="0"/>
        <w:autoSpaceDN w:val="0"/>
        <w:adjustRightInd w:val="0"/>
        <w:ind w:left="502"/>
        <w:jc w:val="both"/>
        <w:rPr>
          <w:rFonts w:ascii="Times New Roman CYR" w:hAnsi="Times New Roman CYR" w:cs="Times New Roman CYR"/>
        </w:rPr>
      </w:pPr>
      <w:r w:rsidRPr="003964A4">
        <w:rPr>
          <w:rFonts w:ascii="Times New Roman CYR" w:hAnsi="Times New Roman CYR" w:cs="Times New Roman CYR"/>
        </w:rPr>
        <w:t>Предложения Претендента по предмету запроса предложений (Форма № 3: лист 1 и лист 2), в том числе программы страхования по категориям застрахованных лиц, перечни медицинских организаций);</w:t>
      </w:r>
    </w:p>
    <w:p w14:paraId="1AF586A7" w14:textId="77777777" w:rsidR="00B05F21" w:rsidRPr="003964A4" w:rsidRDefault="00B05F21" w:rsidP="00B05F21">
      <w:pPr>
        <w:widowControl w:val="0"/>
        <w:numPr>
          <w:ilvl w:val="0"/>
          <w:numId w:val="5"/>
        </w:numPr>
        <w:tabs>
          <w:tab w:val="clear" w:pos="720"/>
          <w:tab w:val="num" w:pos="502"/>
          <w:tab w:val="left" w:pos="1260"/>
        </w:tabs>
        <w:autoSpaceDE w:val="0"/>
        <w:autoSpaceDN w:val="0"/>
        <w:adjustRightInd w:val="0"/>
        <w:ind w:left="502"/>
        <w:jc w:val="both"/>
        <w:rPr>
          <w:rFonts w:ascii="Times New Roman CYR" w:hAnsi="Times New Roman CYR" w:cs="Times New Roman CYR"/>
        </w:rPr>
      </w:pPr>
      <w:r w:rsidRPr="003964A4">
        <w:rPr>
          <w:rFonts w:ascii="Times New Roman CYR" w:hAnsi="Times New Roman CYR"/>
        </w:rPr>
        <w:t xml:space="preserve">Правила добровольного медицинского страхования, предлагаемые Претендентом в соответствии с условиями настоящего запроса предложений; </w:t>
      </w:r>
    </w:p>
    <w:p w14:paraId="583B6A17" w14:textId="77777777" w:rsidR="00B05F21" w:rsidRPr="003964A4" w:rsidRDefault="00B05F21" w:rsidP="00B05F21">
      <w:pPr>
        <w:widowControl w:val="0"/>
        <w:numPr>
          <w:ilvl w:val="0"/>
          <w:numId w:val="5"/>
        </w:numPr>
        <w:tabs>
          <w:tab w:val="clear" w:pos="720"/>
          <w:tab w:val="num" w:pos="502"/>
          <w:tab w:val="left" w:pos="1260"/>
        </w:tabs>
        <w:autoSpaceDE w:val="0"/>
        <w:autoSpaceDN w:val="0"/>
        <w:adjustRightInd w:val="0"/>
        <w:ind w:left="502"/>
        <w:jc w:val="both"/>
        <w:rPr>
          <w:rFonts w:ascii="Times New Roman CYR" w:hAnsi="Times New Roman CYR" w:cs="Times New Roman CYR"/>
        </w:rPr>
      </w:pPr>
      <w:r w:rsidRPr="003964A4">
        <w:rPr>
          <w:rFonts w:ascii="Times New Roman CYR" w:hAnsi="Times New Roman CYR"/>
        </w:rPr>
        <w:t>Проект договора, составленный по Форме № 4 к настоящей документации;</w:t>
      </w:r>
    </w:p>
    <w:p w14:paraId="7A61E1BF" w14:textId="77777777" w:rsidR="00B05F21" w:rsidRPr="003964A4" w:rsidRDefault="00767919" w:rsidP="00B05F21">
      <w:pPr>
        <w:widowControl w:val="0"/>
        <w:numPr>
          <w:ilvl w:val="0"/>
          <w:numId w:val="5"/>
        </w:numPr>
        <w:tabs>
          <w:tab w:val="clear" w:pos="720"/>
          <w:tab w:val="left" w:pos="360"/>
          <w:tab w:val="num" w:pos="502"/>
          <w:tab w:val="left" w:pos="1260"/>
        </w:tabs>
        <w:autoSpaceDE w:val="0"/>
        <w:autoSpaceDN w:val="0"/>
        <w:adjustRightInd w:val="0"/>
        <w:ind w:left="502"/>
        <w:jc w:val="both"/>
        <w:rPr>
          <w:rFonts w:ascii="Times New Roman CYR" w:hAnsi="Times New Roman CYR" w:cs="Times New Roman CYR"/>
        </w:rPr>
      </w:pPr>
      <w:r w:rsidRPr="003964A4">
        <w:rPr>
          <w:rFonts w:ascii="Times New Roman CYR" w:hAnsi="Times New Roman CYR" w:cs="Times New Roman CYR"/>
        </w:rPr>
        <w:t xml:space="preserve">  </w:t>
      </w:r>
      <w:r w:rsidR="00B05F21" w:rsidRPr="003964A4">
        <w:rPr>
          <w:rFonts w:ascii="Times New Roman CYR" w:hAnsi="Times New Roman CYR" w:cs="Times New Roman CYR"/>
        </w:rPr>
        <w:t>Выписку 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 (шесть) месяцев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 (шесть) месяцев до даты вскрытия заявок;</w:t>
      </w:r>
    </w:p>
    <w:p w14:paraId="181E6416" w14:textId="77777777" w:rsidR="00B05F21" w:rsidRPr="003964A4" w:rsidRDefault="00767919" w:rsidP="00B05F21">
      <w:pPr>
        <w:widowControl w:val="0"/>
        <w:numPr>
          <w:ilvl w:val="0"/>
          <w:numId w:val="5"/>
        </w:numPr>
        <w:tabs>
          <w:tab w:val="clear" w:pos="720"/>
          <w:tab w:val="left" w:pos="360"/>
          <w:tab w:val="num" w:pos="502"/>
          <w:tab w:val="left" w:pos="1260"/>
        </w:tabs>
        <w:autoSpaceDE w:val="0"/>
        <w:autoSpaceDN w:val="0"/>
        <w:adjustRightInd w:val="0"/>
        <w:ind w:left="502"/>
        <w:jc w:val="both"/>
        <w:rPr>
          <w:rFonts w:ascii="Times New Roman CYR" w:hAnsi="Times New Roman CYR" w:cs="Times New Roman CYR"/>
        </w:rPr>
      </w:pPr>
      <w:r w:rsidRPr="003964A4">
        <w:rPr>
          <w:rFonts w:ascii="Times New Roman CYR" w:hAnsi="Times New Roman CYR" w:cs="Times New Roman CYR"/>
        </w:rPr>
        <w:t xml:space="preserve">  </w:t>
      </w:r>
      <w:r w:rsidR="00B05F21" w:rsidRPr="003964A4">
        <w:rPr>
          <w:rFonts w:ascii="Times New Roman CYR" w:hAnsi="Times New Roman CYR" w:cs="Times New Roman CYR"/>
        </w:rPr>
        <w:t xml:space="preserve">Документы (копии документов), подтверждающие соответствие Претендента требованиям, установленным в соответствии с законодательством Российской Федерации к лицам, осуществляющим оказание услуг, являющихся предметом запроса предложений (соответствующие лицензии – заверенные подписью руководителя и печатью (для юридических лиц)); </w:t>
      </w:r>
    </w:p>
    <w:p w14:paraId="60F251AB" w14:textId="77777777" w:rsidR="00B05F21" w:rsidRPr="003964A4" w:rsidRDefault="00B05F21" w:rsidP="00B05F21">
      <w:pPr>
        <w:widowControl w:val="0"/>
        <w:numPr>
          <w:ilvl w:val="0"/>
          <w:numId w:val="5"/>
        </w:numPr>
        <w:tabs>
          <w:tab w:val="clear" w:pos="720"/>
          <w:tab w:val="left" w:pos="360"/>
          <w:tab w:val="num" w:pos="502"/>
          <w:tab w:val="left" w:pos="1260"/>
        </w:tabs>
        <w:autoSpaceDE w:val="0"/>
        <w:autoSpaceDN w:val="0"/>
        <w:adjustRightInd w:val="0"/>
        <w:ind w:left="502"/>
        <w:jc w:val="both"/>
        <w:rPr>
          <w:rFonts w:ascii="Times New Roman CYR" w:hAnsi="Times New Roman CYR" w:cs="Times New Roman CYR"/>
        </w:rPr>
      </w:pPr>
      <w:r w:rsidRPr="003964A4">
        <w:rPr>
          <w:rFonts w:ascii="Times New Roman CYR" w:hAnsi="Times New Roman CYR" w:cs="Times New Roman CYR"/>
        </w:rPr>
        <w:t xml:space="preserve">Документы, подтверждающие соответствие Претендента требованиям, являющимся критериями оценки, подтверждающие квалификацию Претендента: </w:t>
      </w:r>
    </w:p>
    <w:p w14:paraId="4B33F75E" w14:textId="77777777" w:rsidR="00B05F21" w:rsidRPr="003964A4" w:rsidRDefault="00B05F21" w:rsidP="00B05F21">
      <w:pPr>
        <w:widowControl w:val="0"/>
        <w:tabs>
          <w:tab w:val="left" w:pos="360"/>
          <w:tab w:val="left" w:pos="1260"/>
        </w:tabs>
        <w:autoSpaceDE w:val="0"/>
        <w:autoSpaceDN w:val="0"/>
        <w:adjustRightInd w:val="0"/>
        <w:ind w:left="720"/>
        <w:jc w:val="both"/>
        <w:rPr>
          <w:rFonts w:ascii="Times New Roman CYR" w:hAnsi="Times New Roman CYR" w:cs="Times New Roman CYR"/>
        </w:rPr>
      </w:pPr>
      <w:r w:rsidRPr="003964A4">
        <w:rPr>
          <w:rFonts w:ascii="Times New Roman CYR" w:hAnsi="Times New Roman CYR" w:cs="Times New Roman CYR"/>
        </w:rPr>
        <w:t>а) документ, подтверждающий рейтинг страховой компании (при его наличии) (по.п.5.2.1);</w:t>
      </w:r>
    </w:p>
    <w:p w14:paraId="23A5C0B8" w14:textId="77777777" w:rsidR="00B05F21" w:rsidRPr="003964A4" w:rsidRDefault="00B05F21" w:rsidP="00B05F21">
      <w:pPr>
        <w:widowControl w:val="0"/>
        <w:tabs>
          <w:tab w:val="left" w:pos="360"/>
          <w:tab w:val="left" w:pos="1260"/>
        </w:tabs>
        <w:autoSpaceDE w:val="0"/>
        <w:autoSpaceDN w:val="0"/>
        <w:adjustRightInd w:val="0"/>
        <w:ind w:left="720"/>
        <w:jc w:val="both"/>
        <w:rPr>
          <w:rFonts w:ascii="Times New Roman CYR" w:hAnsi="Times New Roman CYR" w:cs="Times New Roman CYR"/>
        </w:rPr>
      </w:pPr>
      <w:r w:rsidRPr="003964A4">
        <w:rPr>
          <w:rFonts w:ascii="Times New Roman CYR" w:hAnsi="Times New Roman CYR" w:cs="Times New Roman CYR"/>
        </w:rPr>
        <w:t xml:space="preserve">б) Копия </w:t>
      </w:r>
      <w:r w:rsidRPr="003964A4">
        <w:rPr>
          <w:szCs w:val="20"/>
          <w:lang w:eastAsia="zh-CN"/>
        </w:rPr>
        <w:t>Бухгалтерского баланса страховой организации (</w:t>
      </w:r>
      <w:proofErr w:type="gramStart"/>
      <w:r w:rsidRPr="003964A4">
        <w:rPr>
          <w:szCs w:val="20"/>
          <w:lang w:eastAsia="zh-CN"/>
        </w:rPr>
        <w:t>стр.(</w:t>
      </w:r>
      <w:proofErr w:type="gramEnd"/>
      <w:r w:rsidRPr="003964A4">
        <w:rPr>
          <w:szCs w:val="20"/>
          <w:lang w:eastAsia="zh-CN"/>
        </w:rPr>
        <w:t>51/(30+33-9-11)) (код формы по ОКУД 0420125) на 31.12.2018г.) (по п.5.2.2);</w:t>
      </w:r>
    </w:p>
    <w:p w14:paraId="28DF1814" w14:textId="77777777" w:rsidR="00B05F21" w:rsidRPr="00A33C25" w:rsidRDefault="00B05F21" w:rsidP="00B05F21">
      <w:pPr>
        <w:widowControl w:val="0"/>
        <w:tabs>
          <w:tab w:val="left" w:pos="360"/>
          <w:tab w:val="left" w:pos="1260"/>
        </w:tabs>
        <w:autoSpaceDE w:val="0"/>
        <w:autoSpaceDN w:val="0"/>
        <w:adjustRightInd w:val="0"/>
        <w:ind w:left="720"/>
        <w:jc w:val="both"/>
        <w:rPr>
          <w:rFonts w:eastAsia="Calibri"/>
          <w:lang w:eastAsia="en-US"/>
        </w:rPr>
      </w:pPr>
      <w:r w:rsidRPr="003964A4">
        <w:rPr>
          <w:rFonts w:ascii="Times New Roman CYR" w:hAnsi="Times New Roman CYR" w:cs="Times New Roman CYR"/>
        </w:rPr>
        <w:t xml:space="preserve">в) Копия </w:t>
      </w:r>
      <w:r w:rsidRPr="003964A4">
        <w:rPr>
          <w:rFonts w:eastAsia="Calibri"/>
          <w:szCs w:val="20"/>
          <w:lang w:eastAsia="en-US"/>
        </w:rPr>
        <w:t xml:space="preserve">Формы отчётности «Сведения о деятельности страховщика» </w:t>
      </w:r>
      <w:r w:rsidRPr="003964A4">
        <w:rPr>
          <w:rFonts w:eastAsia="Calibri"/>
          <w:lang w:eastAsia="en-US"/>
        </w:rPr>
        <w:t>(стр.126 ст. 3/стр. 100 ст. 3 Раздела 1 (код формы по ОКУД 0420162) за январь-декабрь 2018 г. - по п.п.5.2.3),</w:t>
      </w:r>
      <w:r w:rsidRPr="003964A4">
        <w:rPr>
          <w:rFonts w:eastAsia="Calibri"/>
          <w:color w:val="FF0000"/>
          <w:lang w:eastAsia="en-US"/>
        </w:rPr>
        <w:t xml:space="preserve"> </w:t>
      </w:r>
      <w:r w:rsidRPr="00A33C25">
        <w:rPr>
          <w:rFonts w:eastAsia="Calibri"/>
          <w:lang w:eastAsia="en-US"/>
        </w:rPr>
        <w:t>(стр.126 ст. 9/стр. 126 ст. 3 Раздела 1 (код формы по ОКУД 0420162) за январь-декабрь 2018 г. - по п.п.5.2.5);</w:t>
      </w:r>
    </w:p>
    <w:p w14:paraId="11AB8AD0" w14:textId="77777777" w:rsidR="00B05F21" w:rsidRPr="00A33C25" w:rsidRDefault="00B05F21" w:rsidP="00B05F21">
      <w:pPr>
        <w:widowControl w:val="0"/>
        <w:tabs>
          <w:tab w:val="left" w:pos="360"/>
          <w:tab w:val="left" w:pos="1260"/>
        </w:tabs>
        <w:autoSpaceDE w:val="0"/>
        <w:autoSpaceDN w:val="0"/>
        <w:adjustRightInd w:val="0"/>
        <w:ind w:left="720"/>
        <w:jc w:val="both"/>
        <w:rPr>
          <w:rFonts w:eastAsia="Calibri"/>
          <w:lang w:eastAsia="en-US"/>
        </w:rPr>
      </w:pPr>
      <w:r w:rsidRPr="00A33C25">
        <w:rPr>
          <w:rFonts w:eastAsia="Calibri"/>
          <w:lang w:eastAsia="en-US"/>
        </w:rPr>
        <w:t xml:space="preserve">г) </w:t>
      </w:r>
      <w:r w:rsidRPr="00A33C25">
        <w:t>Отчет о финансовых результатах (</w:t>
      </w:r>
      <w:r w:rsidRPr="00A33C25">
        <w:rPr>
          <w:i/>
        </w:rPr>
        <w:t>((</w:t>
      </w:r>
      <w:proofErr w:type="gramStart"/>
      <w:r w:rsidRPr="00A33C25">
        <w:rPr>
          <w:i/>
        </w:rPr>
        <w:t>стр.(</w:t>
      </w:r>
      <w:proofErr w:type="gramEnd"/>
      <w:r w:rsidRPr="00A33C25">
        <w:rPr>
          <w:i/>
        </w:rPr>
        <w:t>1.1+8.1) за 2018г./(1.1+8.1) за 2017г.-1)</w:t>
      </w:r>
      <w:r w:rsidRPr="00A33C25">
        <w:t>) (код формы по ОКУД 0420126) за 2018г</w:t>
      </w:r>
    </w:p>
    <w:p w14:paraId="7CF91557" w14:textId="77777777" w:rsidR="00B05F21" w:rsidRPr="003964A4" w:rsidRDefault="00B05F21" w:rsidP="00B05F21">
      <w:pPr>
        <w:widowControl w:val="0"/>
        <w:tabs>
          <w:tab w:val="left" w:pos="360"/>
          <w:tab w:val="left" w:pos="1260"/>
        </w:tabs>
        <w:autoSpaceDE w:val="0"/>
        <w:autoSpaceDN w:val="0"/>
        <w:adjustRightInd w:val="0"/>
        <w:ind w:left="720"/>
        <w:jc w:val="both"/>
      </w:pPr>
      <w:r w:rsidRPr="003964A4">
        <w:rPr>
          <w:rFonts w:ascii="Times New Roman CYR" w:hAnsi="Times New Roman CYR" w:cs="Times New Roman CYR"/>
        </w:rPr>
        <w:t xml:space="preserve">д) </w:t>
      </w:r>
      <w:r w:rsidRPr="003964A4">
        <w:t>К</w:t>
      </w:r>
      <w:r w:rsidRPr="003964A4">
        <w:rPr>
          <w:rFonts w:eastAsia="Calibri"/>
          <w:lang w:eastAsia="en-US"/>
        </w:rPr>
        <w:t xml:space="preserve">опия выписки из ЕГРЮЛ медицинского центра, полученной не ранее чем за 3 месяца до даты размещения закупки, копии уведомления о постановке на учет обособленных подразделений медицинского центра (при наличии) </w:t>
      </w:r>
      <w:r w:rsidRPr="003964A4">
        <w:t>(по п. 5.3.1);</w:t>
      </w:r>
    </w:p>
    <w:p w14:paraId="001AD82D" w14:textId="77777777" w:rsidR="00B05F21" w:rsidRPr="003964A4" w:rsidRDefault="00B05F21" w:rsidP="00B05F21">
      <w:pPr>
        <w:widowControl w:val="0"/>
        <w:numPr>
          <w:ilvl w:val="0"/>
          <w:numId w:val="5"/>
        </w:numPr>
        <w:tabs>
          <w:tab w:val="clear" w:pos="720"/>
          <w:tab w:val="num" w:pos="502"/>
          <w:tab w:val="left" w:pos="1260"/>
        </w:tabs>
        <w:autoSpaceDE w:val="0"/>
        <w:autoSpaceDN w:val="0"/>
        <w:adjustRightInd w:val="0"/>
        <w:ind w:left="502"/>
        <w:jc w:val="both"/>
        <w:rPr>
          <w:rFonts w:ascii="Times New Roman CYR" w:hAnsi="Times New Roman CYR" w:cs="Times New Roman CYR"/>
        </w:rPr>
      </w:pPr>
      <w:r w:rsidRPr="003964A4">
        <w:rPr>
          <w:rFonts w:ascii="Times New Roman CYR" w:hAnsi="Times New Roman CYR" w:cs="Times New Roman CYR"/>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14:paraId="20E3D7B1" w14:textId="77777777" w:rsidR="00B05F21" w:rsidRPr="003964A4" w:rsidRDefault="00B05F21" w:rsidP="00B05F21">
      <w:pPr>
        <w:widowControl w:val="0"/>
        <w:numPr>
          <w:ilvl w:val="0"/>
          <w:numId w:val="5"/>
        </w:numPr>
        <w:tabs>
          <w:tab w:val="clear" w:pos="720"/>
          <w:tab w:val="num" w:pos="502"/>
          <w:tab w:val="left" w:pos="1260"/>
        </w:tabs>
        <w:autoSpaceDE w:val="0"/>
        <w:autoSpaceDN w:val="0"/>
        <w:adjustRightInd w:val="0"/>
        <w:ind w:left="502"/>
        <w:jc w:val="both"/>
        <w:rPr>
          <w:rFonts w:ascii="Times New Roman CYR" w:hAnsi="Times New Roman CYR" w:cs="Times New Roman CYR"/>
        </w:rPr>
      </w:pPr>
      <w:r w:rsidRPr="003964A4">
        <w:rPr>
          <w:rFonts w:ascii="Times New Roman CYR" w:hAnsi="Times New Roman CYR" w:cs="Times New Roman CYR"/>
        </w:rPr>
        <w:t>Копии устава и свидетельства о государственной регистрации, заверенные подписью руководителя и печатью (для юридических лиц);</w:t>
      </w:r>
    </w:p>
    <w:p w14:paraId="5FD6749F" w14:textId="77777777" w:rsidR="00B05F21" w:rsidRPr="003964A4" w:rsidRDefault="00B05F21" w:rsidP="00B05F21">
      <w:pPr>
        <w:widowControl w:val="0"/>
        <w:numPr>
          <w:ilvl w:val="0"/>
          <w:numId w:val="5"/>
        </w:numPr>
        <w:tabs>
          <w:tab w:val="clear" w:pos="720"/>
          <w:tab w:val="num" w:pos="502"/>
          <w:tab w:val="left" w:pos="1260"/>
        </w:tabs>
        <w:autoSpaceDE w:val="0"/>
        <w:autoSpaceDN w:val="0"/>
        <w:adjustRightInd w:val="0"/>
        <w:ind w:left="502"/>
        <w:jc w:val="both"/>
        <w:rPr>
          <w:rFonts w:ascii="Times New Roman CYR" w:hAnsi="Times New Roman CYR" w:cs="Times New Roman CYR"/>
        </w:rPr>
      </w:pPr>
      <w:r w:rsidRPr="003964A4">
        <w:rPr>
          <w:rFonts w:ascii="Times New Roman CYR" w:hAnsi="Times New Roman CYR" w:cs="Times New Roman CYR"/>
        </w:rPr>
        <w:t>Копии бухгалтерского баланса и отчета о финансовых результатах страховой организации за предыдущий год и завершенный период текущего года;</w:t>
      </w:r>
    </w:p>
    <w:p w14:paraId="4144DF63" w14:textId="77777777" w:rsidR="00B05F21" w:rsidRPr="003964A4" w:rsidRDefault="00B05F21" w:rsidP="00B05F21">
      <w:pPr>
        <w:widowControl w:val="0"/>
        <w:numPr>
          <w:ilvl w:val="0"/>
          <w:numId w:val="5"/>
        </w:numPr>
        <w:tabs>
          <w:tab w:val="clear" w:pos="720"/>
          <w:tab w:val="num" w:pos="502"/>
          <w:tab w:val="left" w:pos="1260"/>
        </w:tabs>
        <w:autoSpaceDE w:val="0"/>
        <w:autoSpaceDN w:val="0"/>
        <w:adjustRightInd w:val="0"/>
        <w:ind w:left="502"/>
        <w:jc w:val="both"/>
        <w:rPr>
          <w:rFonts w:ascii="Times New Roman CYR" w:hAnsi="Times New Roman CYR" w:cs="Times New Roman CYR"/>
        </w:rPr>
      </w:pPr>
      <w:r w:rsidRPr="003964A4">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юридического лица ограничениям. </w:t>
      </w:r>
    </w:p>
    <w:p w14:paraId="0A3ABAD3" w14:textId="21D1E116" w:rsidR="00B05F21" w:rsidRDefault="00B05F21" w:rsidP="00F70EBA">
      <w:pPr>
        <w:widowControl w:val="0"/>
        <w:tabs>
          <w:tab w:val="left" w:pos="1260"/>
        </w:tabs>
        <w:autoSpaceDE w:val="0"/>
        <w:autoSpaceDN w:val="0"/>
        <w:adjustRightInd w:val="0"/>
        <w:ind w:left="567"/>
        <w:jc w:val="both"/>
        <w:rPr>
          <w:rFonts w:ascii="Times New Roman CYR" w:hAnsi="Times New Roman CYR" w:cs="Times New Roman CYR"/>
        </w:rPr>
      </w:pPr>
      <w:r w:rsidRPr="003964A4">
        <w:rPr>
          <w:rFonts w:ascii="Times New Roman CYR" w:hAnsi="Times New Roman CYR" w:cs="Times New Roman CYR"/>
        </w:rPr>
        <w:t>В случае если для Претендента поставка Продукции, являющейся предметом договора, или внесение средств в 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14:paraId="0BB4C397" w14:textId="73B60C1F" w:rsidR="00F70EBA" w:rsidRPr="00F70EBA" w:rsidRDefault="00F70EBA" w:rsidP="00F70EBA">
      <w:pPr>
        <w:widowControl w:val="0"/>
        <w:numPr>
          <w:ilvl w:val="0"/>
          <w:numId w:val="5"/>
        </w:numPr>
        <w:tabs>
          <w:tab w:val="clear" w:pos="720"/>
          <w:tab w:val="num" w:pos="502"/>
          <w:tab w:val="left" w:pos="1260"/>
        </w:tabs>
        <w:autoSpaceDE w:val="0"/>
        <w:autoSpaceDN w:val="0"/>
        <w:adjustRightInd w:val="0"/>
        <w:ind w:left="502"/>
        <w:jc w:val="both"/>
        <w:rPr>
          <w:rFonts w:ascii="Times New Roman CYR" w:hAnsi="Times New Roman CYR" w:cs="Times New Roman CYR"/>
        </w:rPr>
      </w:pPr>
      <w:r>
        <w:rPr>
          <w:rFonts w:ascii="Times New Roman CYR" w:hAnsi="Times New Roman CYR" w:cs="Times New Roman CYR"/>
        </w:rPr>
        <w:t>П</w:t>
      </w:r>
      <w:r w:rsidRPr="00F70EBA">
        <w:rPr>
          <w:rFonts w:ascii="Times New Roman CYR" w:hAnsi="Times New Roman CYR" w:cs="Times New Roman CYR"/>
        </w:rPr>
        <w:t xml:space="preserve">еречень договоров, подтверждающий наличие у Претендента опыта </w:t>
      </w:r>
      <w:r>
        <w:rPr>
          <w:rFonts w:ascii="Times New Roman CYR" w:hAnsi="Times New Roman CYR" w:cs="Times New Roman CYR"/>
        </w:rPr>
        <w:t>оказания услуг по добровольному медицинскому страхованию</w:t>
      </w:r>
      <w:r w:rsidRPr="00F70EBA">
        <w:rPr>
          <w:rFonts w:ascii="Times New Roman CYR" w:hAnsi="Times New Roman CYR" w:cs="Times New Roman CYR"/>
        </w:rPr>
        <w:t xml:space="preserve">, с указанием даты заключения и наименования контрагента с приложением копий подписанных сторонами актов выполненных работ по указанным договорам (Форма № </w:t>
      </w:r>
      <w:r w:rsidR="008B6637">
        <w:rPr>
          <w:rFonts w:ascii="Times New Roman CYR" w:hAnsi="Times New Roman CYR" w:cs="Times New Roman CYR"/>
        </w:rPr>
        <w:t>5</w:t>
      </w:r>
      <w:r w:rsidRPr="00F70EBA">
        <w:rPr>
          <w:rFonts w:ascii="Times New Roman CYR" w:hAnsi="Times New Roman CYR" w:cs="Times New Roman CYR"/>
        </w:rPr>
        <w:t xml:space="preserve">) (п. </w:t>
      </w:r>
      <w:r>
        <w:rPr>
          <w:rFonts w:ascii="Times New Roman CYR" w:hAnsi="Times New Roman CYR" w:cs="Times New Roman CYR"/>
        </w:rPr>
        <w:t>3</w:t>
      </w:r>
      <w:r w:rsidRPr="00F70EBA">
        <w:rPr>
          <w:rFonts w:ascii="Times New Roman CYR" w:hAnsi="Times New Roman CYR" w:cs="Times New Roman CYR"/>
        </w:rPr>
        <w:t>.2.</w:t>
      </w:r>
      <w:r>
        <w:rPr>
          <w:rFonts w:ascii="Times New Roman CYR" w:hAnsi="Times New Roman CYR" w:cs="Times New Roman CYR"/>
        </w:rPr>
        <w:t>1</w:t>
      </w:r>
      <w:r w:rsidRPr="00F70EBA">
        <w:rPr>
          <w:rFonts w:ascii="Times New Roman CYR" w:hAnsi="Times New Roman CYR" w:cs="Times New Roman CYR"/>
        </w:rPr>
        <w:t>. настоящей документации).</w:t>
      </w:r>
    </w:p>
    <w:p w14:paraId="0A1DECAC" w14:textId="77777777" w:rsidR="00B05F21" w:rsidRPr="003964A4" w:rsidRDefault="00B05F21" w:rsidP="00B05F21">
      <w:pPr>
        <w:widowControl w:val="0"/>
        <w:numPr>
          <w:ilvl w:val="0"/>
          <w:numId w:val="5"/>
        </w:numPr>
        <w:tabs>
          <w:tab w:val="clear" w:pos="720"/>
          <w:tab w:val="num" w:pos="502"/>
          <w:tab w:val="left" w:pos="1260"/>
        </w:tabs>
        <w:autoSpaceDE w:val="0"/>
        <w:autoSpaceDN w:val="0"/>
        <w:adjustRightInd w:val="0"/>
        <w:ind w:left="502"/>
        <w:jc w:val="both"/>
        <w:rPr>
          <w:rFonts w:ascii="Times New Roman CYR" w:hAnsi="Times New Roman CYR" w:cs="Times New Roman CYR"/>
        </w:rPr>
      </w:pPr>
      <w:r w:rsidRPr="003964A4">
        <w:rPr>
          <w:rFonts w:ascii="Times New Roman CYR" w:hAnsi="Times New Roman CYR" w:cs="Times New Roman CYR"/>
        </w:rPr>
        <w:t>Электронную версию документов в соответствии с пунктом 11.9 настоящей документации;</w:t>
      </w:r>
    </w:p>
    <w:p w14:paraId="390D48EB" w14:textId="2706A391" w:rsidR="00B05F21" w:rsidRPr="003964A4" w:rsidRDefault="00B05F21" w:rsidP="00B05F21">
      <w:pPr>
        <w:widowControl w:val="0"/>
        <w:numPr>
          <w:ilvl w:val="0"/>
          <w:numId w:val="5"/>
        </w:numPr>
        <w:tabs>
          <w:tab w:val="clear" w:pos="720"/>
          <w:tab w:val="num" w:pos="502"/>
          <w:tab w:val="left" w:pos="1260"/>
        </w:tabs>
        <w:autoSpaceDE w:val="0"/>
        <w:autoSpaceDN w:val="0"/>
        <w:adjustRightInd w:val="0"/>
        <w:ind w:left="502"/>
        <w:jc w:val="both"/>
        <w:rPr>
          <w:rFonts w:ascii="Times New Roman CYR" w:hAnsi="Times New Roman CYR" w:cs="Times New Roman CYR"/>
        </w:rPr>
      </w:pPr>
      <w:r w:rsidRPr="003964A4">
        <w:rPr>
          <w:rFonts w:ascii="Times New Roman CYR" w:hAnsi="Times New Roman CYR" w:cs="Times New Roman CYR"/>
        </w:rPr>
        <w:t xml:space="preserve">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w:t>
      </w:r>
      <w:smartTag w:uri="urn:schemas-microsoft-com:office:smarttags" w:element="metricconverter">
        <w:smartTagPr>
          <w:attr w:name="ProductID" w:val="2007 г"/>
        </w:smartTagPr>
        <w:r w:rsidRPr="003964A4">
          <w:rPr>
            <w:rFonts w:ascii="Times New Roman CYR" w:hAnsi="Times New Roman CYR" w:cs="Times New Roman CYR"/>
          </w:rPr>
          <w:t>2007 г</w:t>
        </w:r>
      </w:smartTag>
      <w:r w:rsidRPr="003964A4">
        <w:rPr>
          <w:rFonts w:ascii="Times New Roman CYR" w:hAnsi="Times New Roman CYR" w:cs="Times New Roman CYR"/>
        </w:rPr>
        <w:t>. N 209-ФЗ 2О развитии малого и среднего предпринимательства в Российской Федерации». (По форме, утвержденной Постановлением Правительства от 11.12.2014 №1352) (Форма №</w:t>
      </w:r>
      <w:r w:rsidR="00BD5983">
        <w:rPr>
          <w:rFonts w:ascii="Times New Roman CYR" w:hAnsi="Times New Roman CYR" w:cs="Times New Roman CYR"/>
        </w:rPr>
        <w:t>6</w:t>
      </w:r>
      <w:r w:rsidRPr="003964A4">
        <w:rPr>
          <w:rFonts w:ascii="Times New Roman CYR" w:hAnsi="Times New Roman CYR" w:cs="Times New Roman CYR"/>
        </w:rPr>
        <w:t>) (В том случае, если Претендент относится к субъектам малого и среднего предпринимательства).</w:t>
      </w:r>
    </w:p>
    <w:p w14:paraId="4DB32F52" w14:textId="77777777" w:rsidR="00B05F21" w:rsidRPr="003964A4" w:rsidRDefault="00B05F21" w:rsidP="00B05F21">
      <w:pPr>
        <w:pStyle w:val="aff7"/>
        <w:widowControl w:val="0"/>
        <w:numPr>
          <w:ilvl w:val="0"/>
          <w:numId w:val="5"/>
        </w:numPr>
        <w:tabs>
          <w:tab w:val="clear" w:pos="720"/>
          <w:tab w:val="left" w:pos="0"/>
          <w:tab w:val="num" w:pos="502"/>
          <w:tab w:val="left" w:pos="993"/>
          <w:tab w:val="left" w:pos="1134"/>
        </w:tabs>
        <w:autoSpaceDE w:val="0"/>
        <w:autoSpaceDN w:val="0"/>
        <w:adjustRightInd w:val="0"/>
        <w:ind w:left="502"/>
        <w:jc w:val="both"/>
        <w:rPr>
          <w:rFonts w:ascii="Times New Roman CYR" w:hAnsi="Times New Roman CYR" w:cs="Times New Roman CYR"/>
          <w:sz w:val="24"/>
          <w:szCs w:val="24"/>
        </w:rPr>
      </w:pPr>
      <w:r w:rsidRPr="003964A4">
        <w:rPr>
          <w:rFonts w:ascii="Times New Roman CYR" w:hAnsi="Times New Roman CYR" w:cs="Times New Roman CYR"/>
          <w:sz w:val="24"/>
          <w:szCs w:val="24"/>
        </w:rPr>
        <w:t>Опись документов, входящих в заявку (в составе Формы № 1).</w:t>
      </w:r>
    </w:p>
    <w:p w14:paraId="6E2B2F5C" w14:textId="77777777" w:rsidR="00B05F21" w:rsidRPr="003964A4" w:rsidRDefault="00B05F21" w:rsidP="00B05F21">
      <w:pPr>
        <w:widowControl w:val="0"/>
        <w:tabs>
          <w:tab w:val="left" w:pos="2268"/>
        </w:tabs>
        <w:autoSpaceDE w:val="0"/>
        <w:autoSpaceDN w:val="0"/>
        <w:adjustRightInd w:val="0"/>
        <w:ind w:firstLine="567"/>
        <w:jc w:val="both"/>
        <w:rPr>
          <w:rFonts w:ascii="Times New Roman CYR" w:hAnsi="Times New Roman CYR" w:cs="Times New Roman CYR"/>
        </w:rPr>
      </w:pPr>
      <w:r w:rsidRPr="003964A4">
        <w:t xml:space="preserve">11.2. </w:t>
      </w:r>
      <w:r w:rsidRPr="003964A4">
        <w:rPr>
          <w:rFonts w:ascii="Times New Roman CYR" w:hAnsi="Times New Roman CYR" w:cs="Times New Roman CYR"/>
        </w:rPr>
        <w:t>Заявка на участие в запросе предложений должна соответствовать требованиям настоящей документации, не содержать недостоверных сведений.</w:t>
      </w:r>
      <w:r w:rsidRPr="003964A4">
        <w:rPr>
          <w:rFonts w:ascii="Times New Roman CYR" w:hAnsi="Times New Roman CYR" w:cs="Times New Roman CYR"/>
          <w:b/>
          <w:bCs/>
        </w:rPr>
        <w:t xml:space="preserve"> </w:t>
      </w:r>
      <w:r w:rsidRPr="003964A4">
        <w:rPr>
          <w:rFonts w:ascii="Times New Roman CYR" w:hAnsi="Times New Roman CYR" w:cs="Times New Roman CYR"/>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14:paraId="09C4BCB5" w14:textId="77777777" w:rsidR="00B05F21" w:rsidRPr="003964A4" w:rsidRDefault="00B05F21" w:rsidP="00B05F21">
      <w:pPr>
        <w:pStyle w:val="33"/>
        <w:tabs>
          <w:tab w:val="num" w:pos="0"/>
          <w:tab w:val="left" w:pos="2268"/>
        </w:tabs>
        <w:ind w:left="0" w:firstLine="567"/>
        <w:rPr>
          <w:szCs w:val="24"/>
        </w:rPr>
      </w:pPr>
      <w:r w:rsidRPr="003964A4">
        <w:rPr>
          <w:szCs w:val="24"/>
        </w:rPr>
        <w:t xml:space="preserve">11.3. Все документы, представленные Претендентами, должны быть скреплены печатью и заверены подписью уполномоченного лица. Использование факсимиле не допустимо. 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w:t>
      </w:r>
    </w:p>
    <w:p w14:paraId="5B882EF7" w14:textId="77777777" w:rsidR="00B05F21" w:rsidRPr="003964A4" w:rsidRDefault="00B05F21" w:rsidP="00B05F21">
      <w:pPr>
        <w:pStyle w:val="33"/>
        <w:tabs>
          <w:tab w:val="num" w:pos="0"/>
          <w:tab w:val="left" w:pos="2268"/>
        </w:tabs>
        <w:ind w:left="0" w:firstLine="567"/>
        <w:rPr>
          <w:szCs w:val="24"/>
        </w:rPr>
      </w:pPr>
      <w:r w:rsidRPr="003964A4">
        <w:rPr>
          <w:szCs w:val="24"/>
        </w:rPr>
        <w:t>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14:paraId="127E90F3" w14:textId="77777777" w:rsidR="00B05F21" w:rsidRPr="003964A4" w:rsidRDefault="00B05F21" w:rsidP="00B05F21">
      <w:pPr>
        <w:pStyle w:val="33"/>
        <w:tabs>
          <w:tab w:val="num" w:pos="0"/>
          <w:tab w:val="left" w:pos="2268"/>
        </w:tabs>
        <w:ind w:left="0" w:firstLine="567"/>
        <w:rPr>
          <w:bCs/>
          <w:szCs w:val="24"/>
        </w:rPr>
      </w:pPr>
      <w:r w:rsidRPr="003964A4">
        <w:rPr>
          <w:szCs w:val="24"/>
        </w:rPr>
        <w:t xml:space="preserve">11.4. Непредставление необходимых документов в составе заявки, наличие в таких документах недостоверных сведений об участнике запроса предложений или об услугах, на оказание которых проводится запрос предложений, </w:t>
      </w:r>
      <w:r w:rsidRPr="003964A4">
        <w:rPr>
          <w:bCs/>
          <w:szCs w:val="24"/>
        </w:rPr>
        <w:t>является основанием для недопуска Претендента к участию в запросе предложений.</w:t>
      </w:r>
    </w:p>
    <w:p w14:paraId="1C8B7E3D" w14:textId="77777777" w:rsidR="00B05F21" w:rsidRPr="003964A4" w:rsidRDefault="00B05F21" w:rsidP="00B05F21">
      <w:pPr>
        <w:pStyle w:val="33"/>
        <w:tabs>
          <w:tab w:val="left" w:pos="2268"/>
        </w:tabs>
        <w:ind w:left="0" w:firstLine="567"/>
        <w:rPr>
          <w:bCs/>
          <w:szCs w:val="24"/>
        </w:rPr>
      </w:pPr>
      <w:r w:rsidRPr="003964A4">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3964A4">
        <w:rPr>
          <w:bCs/>
          <w:szCs w:val="24"/>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14:paraId="2E76BA56" w14:textId="77777777" w:rsidR="00B05F21" w:rsidRPr="003964A4" w:rsidRDefault="00B05F21" w:rsidP="00B05F21">
      <w:pPr>
        <w:widowControl w:val="0"/>
        <w:tabs>
          <w:tab w:val="left" w:pos="2268"/>
        </w:tabs>
        <w:autoSpaceDE w:val="0"/>
        <w:autoSpaceDN w:val="0"/>
        <w:adjustRightInd w:val="0"/>
        <w:ind w:firstLine="567"/>
        <w:jc w:val="both"/>
        <w:rPr>
          <w:rFonts w:ascii="Times New Roman CYR" w:hAnsi="Times New Roman CYR" w:cs="Times New Roman CYR"/>
        </w:rPr>
      </w:pPr>
      <w:r w:rsidRPr="003964A4">
        <w:rPr>
          <w:bCs/>
        </w:rPr>
        <w:t xml:space="preserve">11.5. </w:t>
      </w:r>
      <w:r w:rsidRPr="003964A4">
        <w:rPr>
          <w:rFonts w:ascii="Times New Roman CYR" w:hAnsi="Times New Roman CYR" w:cs="Times New Roman CYR"/>
        </w:rPr>
        <w:t xml:space="preserve">Документация, указанная в пункте 11.1,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14:paraId="1BD7365B" w14:textId="77777777" w:rsidR="00B05F21" w:rsidRPr="003964A4" w:rsidRDefault="00B05F21" w:rsidP="00B05F21">
      <w:pPr>
        <w:widowControl w:val="0"/>
        <w:tabs>
          <w:tab w:val="left" w:pos="2268"/>
        </w:tabs>
        <w:autoSpaceDE w:val="0"/>
        <w:autoSpaceDN w:val="0"/>
        <w:adjustRightInd w:val="0"/>
        <w:ind w:firstLine="567"/>
        <w:jc w:val="both"/>
        <w:rPr>
          <w:rFonts w:ascii="Times New Roman CYR" w:hAnsi="Times New Roman CYR" w:cs="Times New Roman CYR"/>
        </w:rPr>
      </w:pPr>
      <w:r w:rsidRPr="003964A4">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3964A4">
        <w:rPr>
          <w:rFonts w:ascii="Times New Roman CYR" w:hAnsi="Times New Roman CYR" w:cs="Times New Roman CYR"/>
        </w:rPr>
        <w:t>Федерации.</w:t>
      </w:r>
    </w:p>
    <w:p w14:paraId="2A4D14FB" w14:textId="12C48728" w:rsidR="00B05F21" w:rsidRDefault="00B05F21" w:rsidP="00B05F21">
      <w:pPr>
        <w:widowControl w:val="0"/>
        <w:tabs>
          <w:tab w:val="left" w:pos="2268"/>
        </w:tabs>
        <w:autoSpaceDE w:val="0"/>
        <w:autoSpaceDN w:val="0"/>
        <w:adjustRightInd w:val="0"/>
        <w:ind w:firstLine="567"/>
        <w:jc w:val="both"/>
        <w:rPr>
          <w:rFonts w:ascii="Times New Roman CYR" w:hAnsi="Times New Roman CYR" w:cs="Times New Roman CYR"/>
        </w:rPr>
      </w:pPr>
      <w:r w:rsidRPr="003964A4">
        <w:rPr>
          <w:rFonts w:ascii="Times New Roman CYR" w:hAnsi="Times New Roman CYR" w:cs="Times New Roman CYR"/>
        </w:rPr>
        <w:t>11.6. Валюта заявки на участие в запросе предложений – российские рубли.</w:t>
      </w:r>
    </w:p>
    <w:p w14:paraId="1881B957" w14:textId="2DCEC15B" w:rsidR="0040248B" w:rsidRPr="003964A4" w:rsidRDefault="0040248B" w:rsidP="00B05F21">
      <w:pPr>
        <w:widowControl w:val="0"/>
        <w:tabs>
          <w:tab w:val="left" w:pos="2268"/>
        </w:tabs>
        <w:autoSpaceDE w:val="0"/>
        <w:autoSpaceDN w:val="0"/>
        <w:adjustRightInd w:val="0"/>
        <w:ind w:firstLine="567"/>
        <w:jc w:val="both"/>
        <w:rPr>
          <w:rFonts w:ascii="Times New Roman CYR" w:hAnsi="Times New Roman CYR" w:cs="Times New Roman CYR"/>
        </w:rPr>
      </w:pPr>
      <w:r w:rsidRPr="0040248B">
        <w:rPr>
          <w:rFonts w:ascii="Times New Roman CYR" w:hAnsi="Times New Roman CYR" w:cs="Times New Roman CYR"/>
        </w:rPr>
        <w:t>11.7. Заявка на участие в запросе предложений должна сохранять свое действие в течение 1 (одного) месяца после завершения процедуры запроса предложений.</w:t>
      </w:r>
    </w:p>
    <w:p w14:paraId="6A2AA571" w14:textId="2BD8F7F8" w:rsidR="00B05F21" w:rsidRPr="003964A4" w:rsidRDefault="00B05F21" w:rsidP="00B05F21">
      <w:pPr>
        <w:pStyle w:val="33"/>
        <w:tabs>
          <w:tab w:val="left" w:pos="2268"/>
        </w:tabs>
        <w:ind w:left="0" w:firstLine="567"/>
        <w:rPr>
          <w:rFonts w:ascii="Times New Roman CYR" w:hAnsi="Times New Roman CYR" w:cs="Times New Roman CYR"/>
        </w:rPr>
      </w:pPr>
      <w:r w:rsidRPr="003964A4">
        <w:rPr>
          <w:szCs w:val="24"/>
        </w:rPr>
        <w:t>11.</w:t>
      </w:r>
      <w:r w:rsidR="0040248B">
        <w:rPr>
          <w:szCs w:val="24"/>
        </w:rPr>
        <w:t>8</w:t>
      </w:r>
      <w:r w:rsidRPr="003964A4">
        <w:rPr>
          <w:szCs w:val="24"/>
        </w:rPr>
        <w:t xml:space="preserve">. </w:t>
      </w:r>
      <w:r w:rsidRPr="003964A4">
        <w:rPr>
          <w:rFonts w:ascii="Times New Roman CYR" w:hAnsi="Times New Roman CYR" w:cs="Times New Roman CYR"/>
        </w:rPr>
        <w:t>Каждый Претендент вправе подать только одну заявку на участие в запросе предложений в письменной форме в отношении предмета запроса предложений.</w:t>
      </w:r>
    </w:p>
    <w:p w14:paraId="0119CC1A" w14:textId="4D85885E" w:rsidR="00B05F21" w:rsidRDefault="00B05F21" w:rsidP="00B05F21">
      <w:pPr>
        <w:pStyle w:val="33"/>
        <w:tabs>
          <w:tab w:val="left" w:pos="2268"/>
        </w:tabs>
        <w:ind w:left="0" w:firstLine="567"/>
        <w:rPr>
          <w:szCs w:val="24"/>
        </w:rPr>
      </w:pPr>
      <w:r w:rsidRPr="003964A4">
        <w:rPr>
          <w:szCs w:val="24"/>
        </w:rPr>
        <w:t>11.</w:t>
      </w:r>
      <w:r w:rsidR="0040248B">
        <w:rPr>
          <w:szCs w:val="24"/>
        </w:rPr>
        <w:t>9</w:t>
      </w:r>
      <w:r w:rsidRPr="003964A4">
        <w:rPr>
          <w:szCs w:val="24"/>
        </w:rPr>
        <w:t>. Представленные в составе заявки на участие в запросе предложений документы не возвращаются Претенденту.</w:t>
      </w:r>
    </w:p>
    <w:p w14:paraId="55B7B213" w14:textId="27003031" w:rsidR="00B05F21" w:rsidRPr="003964A4" w:rsidRDefault="00B05F21" w:rsidP="00B05F21">
      <w:pPr>
        <w:pStyle w:val="afa"/>
        <w:numPr>
          <w:ilvl w:val="3"/>
          <w:numId w:val="0"/>
        </w:numPr>
        <w:tabs>
          <w:tab w:val="num" w:pos="1418"/>
          <w:tab w:val="left" w:pos="2268"/>
        </w:tabs>
        <w:ind w:firstLine="567"/>
        <w:rPr>
          <w:sz w:val="24"/>
        </w:rPr>
      </w:pPr>
      <w:r w:rsidRPr="003964A4">
        <w:rPr>
          <w:sz w:val="24"/>
        </w:rPr>
        <w:t>11.</w:t>
      </w:r>
      <w:r w:rsidR="0040248B">
        <w:rPr>
          <w:sz w:val="24"/>
        </w:rPr>
        <w:t>10</w:t>
      </w:r>
      <w:r w:rsidRPr="003964A4">
        <w:rPr>
          <w:sz w:val="24"/>
        </w:rPr>
        <w:t>. Претендент в дополнение к заявке на участие в запросе предложений в письменной форме также должен подготовить электронную копию заявки, включающую электронные версии документов, указанных в подпунктах 1- 5 пункта 11.1 настоящего раздела</w:t>
      </w:r>
      <w:r w:rsidRPr="003964A4">
        <w:t xml:space="preserve"> </w:t>
      </w:r>
      <w:r w:rsidRPr="003964A4">
        <w:rPr>
          <w:sz w:val="24"/>
        </w:rPr>
        <w:t xml:space="preserve">в формате </w:t>
      </w:r>
      <w:r w:rsidRPr="003964A4">
        <w:rPr>
          <w:sz w:val="24"/>
          <w:lang w:val="en-US"/>
        </w:rPr>
        <w:t>Microsoft</w:t>
      </w:r>
      <w:r w:rsidRPr="003964A4">
        <w:rPr>
          <w:sz w:val="24"/>
        </w:rPr>
        <w:t xml:space="preserve"> </w:t>
      </w:r>
      <w:r w:rsidRPr="003964A4">
        <w:rPr>
          <w:sz w:val="24"/>
          <w:lang w:val="en-US"/>
        </w:rPr>
        <w:t>Word</w:t>
      </w:r>
      <w:r w:rsidRPr="003964A4">
        <w:rPr>
          <w:sz w:val="24"/>
        </w:rPr>
        <w:t xml:space="preserve">. </w:t>
      </w:r>
    </w:p>
    <w:p w14:paraId="03375853" w14:textId="77777777" w:rsidR="00B05F21" w:rsidRPr="003964A4" w:rsidRDefault="00B05F21" w:rsidP="00B05F21">
      <w:pPr>
        <w:pStyle w:val="afa"/>
        <w:numPr>
          <w:ilvl w:val="3"/>
          <w:numId w:val="0"/>
        </w:numPr>
        <w:tabs>
          <w:tab w:val="num" w:pos="1418"/>
          <w:tab w:val="left" w:pos="2268"/>
        </w:tabs>
        <w:ind w:firstLine="567"/>
        <w:rPr>
          <w:sz w:val="24"/>
        </w:rPr>
      </w:pPr>
      <w:r w:rsidRPr="003964A4">
        <w:rPr>
          <w:sz w:val="24"/>
        </w:rPr>
        <w:t xml:space="preserve"> Электронные версии документов должны полностью соответствовать печатным версиям документов.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Заявка, подготовленная в форме электронного документа, должна быть представлена на компакт-диске CD-R или CD</w:t>
      </w:r>
      <w:r w:rsidRPr="003964A4">
        <w:rPr>
          <w:sz w:val="24"/>
        </w:rPr>
        <w:noBreakHyphen/>
        <w:t>RW (допускается также DVD±R или DVD±RW) или USB-</w:t>
      </w:r>
      <w:proofErr w:type="spellStart"/>
      <w:r w:rsidRPr="003964A4">
        <w:rPr>
          <w:sz w:val="24"/>
        </w:rPr>
        <w:t>флеш</w:t>
      </w:r>
      <w:proofErr w:type="spellEnd"/>
      <w:r w:rsidRPr="003964A4">
        <w:rPr>
          <w:sz w:val="24"/>
        </w:rPr>
        <w:t xml:space="preserve">-накопителе. </w:t>
      </w:r>
    </w:p>
    <w:p w14:paraId="7D4429C9" w14:textId="77777777" w:rsidR="00B05F21" w:rsidRPr="003964A4" w:rsidRDefault="00B05F21" w:rsidP="00B05F21">
      <w:pPr>
        <w:pStyle w:val="afa"/>
        <w:numPr>
          <w:ilvl w:val="3"/>
          <w:numId w:val="0"/>
        </w:numPr>
        <w:tabs>
          <w:tab w:val="num" w:pos="1418"/>
          <w:tab w:val="left" w:pos="2268"/>
        </w:tabs>
        <w:ind w:firstLine="567"/>
        <w:rPr>
          <w:sz w:val="24"/>
        </w:rPr>
      </w:pPr>
      <w:r w:rsidRPr="003964A4">
        <w:rPr>
          <w:sz w:val="24"/>
        </w:rPr>
        <w:t>Диск или USB-</w:t>
      </w:r>
      <w:proofErr w:type="spellStart"/>
      <w:r w:rsidRPr="003964A4">
        <w:rPr>
          <w:sz w:val="24"/>
        </w:rPr>
        <w:t>флеш</w:t>
      </w:r>
      <w:proofErr w:type="spellEnd"/>
      <w:r w:rsidRPr="003964A4">
        <w:rPr>
          <w:sz w:val="24"/>
        </w:rPr>
        <w:t>-накопитель должен быть вложен в конверт, оформляемый в порядке, указанном в пункте 13.2. Электронная копия заявки предназначена для ускорения процесса рассмотрения, оценки и сопоставления заявок на участие в запросе предложений.</w:t>
      </w:r>
    </w:p>
    <w:p w14:paraId="3B0408B8" w14:textId="77777777" w:rsidR="003D5D5A" w:rsidRPr="003964A4" w:rsidRDefault="003D5D5A" w:rsidP="003D5D5A">
      <w:pPr>
        <w:pStyle w:val="afa"/>
        <w:numPr>
          <w:ilvl w:val="3"/>
          <w:numId w:val="0"/>
        </w:numPr>
        <w:tabs>
          <w:tab w:val="num" w:pos="1418"/>
          <w:tab w:val="left" w:pos="2268"/>
        </w:tabs>
        <w:ind w:firstLine="567"/>
        <w:rPr>
          <w:sz w:val="24"/>
        </w:rPr>
      </w:pPr>
    </w:p>
    <w:p w14:paraId="24CF5FA0" w14:textId="77777777" w:rsidR="00100D6E" w:rsidRPr="003964A4" w:rsidRDefault="007E45D3" w:rsidP="00100D6E">
      <w:pPr>
        <w:widowControl w:val="0"/>
        <w:autoSpaceDE w:val="0"/>
        <w:autoSpaceDN w:val="0"/>
        <w:adjustRightInd w:val="0"/>
        <w:jc w:val="center"/>
        <w:rPr>
          <w:rFonts w:ascii="Times New Roman CYR" w:hAnsi="Times New Roman CYR" w:cs="Times New Roman CYR"/>
          <w:b/>
          <w:bCs/>
          <w:sz w:val="28"/>
          <w:szCs w:val="28"/>
        </w:rPr>
      </w:pPr>
      <w:r w:rsidRPr="003964A4">
        <w:rPr>
          <w:rFonts w:ascii="Times New Roman CYR" w:hAnsi="Times New Roman CYR" w:cs="Times New Roman CYR"/>
          <w:b/>
          <w:bCs/>
          <w:sz w:val="28"/>
          <w:szCs w:val="28"/>
          <w:lang w:val="en-US"/>
        </w:rPr>
        <w:t>IV</w:t>
      </w:r>
      <w:r w:rsidR="00100D6E" w:rsidRPr="003964A4">
        <w:rPr>
          <w:rFonts w:ascii="Times New Roman CYR" w:hAnsi="Times New Roman CYR" w:cs="Times New Roman CYR"/>
          <w:b/>
          <w:bCs/>
          <w:sz w:val="28"/>
          <w:szCs w:val="28"/>
        </w:rPr>
        <w:t>. Подача и вскрытие конвертов с заявками</w:t>
      </w:r>
      <w:r w:rsidRPr="003964A4">
        <w:rPr>
          <w:rFonts w:ascii="Times New Roman CYR" w:hAnsi="Times New Roman CYR" w:cs="Times New Roman CYR"/>
          <w:b/>
          <w:bCs/>
          <w:sz w:val="28"/>
          <w:szCs w:val="28"/>
        </w:rPr>
        <w:t xml:space="preserve"> на участие в запросе предложений</w:t>
      </w:r>
      <w:r w:rsidR="00100D6E" w:rsidRPr="003964A4">
        <w:rPr>
          <w:rFonts w:ascii="Times New Roman CYR" w:hAnsi="Times New Roman CYR" w:cs="Times New Roman CYR"/>
          <w:b/>
          <w:bCs/>
          <w:sz w:val="28"/>
          <w:szCs w:val="28"/>
        </w:rPr>
        <w:t xml:space="preserve"> </w:t>
      </w:r>
    </w:p>
    <w:p w14:paraId="42943C5D" w14:textId="77777777" w:rsidR="00100D6E" w:rsidRPr="003964A4" w:rsidRDefault="00100D6E" w:rsidP="00100D6E">
      <w:pPr>
        <w:widowControl w:val="0"/>
        <w:autoSpaceDE w:val="0"/>
        <w:autoSpaceDN w:val="0"/>
        <w:adjustRightInd w:val="0"/>
        <w:jc w:val="both"/>
        <w:rPr>
          <w:rFonts w:ascii="Times New Roman CYR" w:hAnsi="Times New Roman CYR" w:cs="Times New Roman CYR"/>
          <w:i/>
          <w:iCs/>
        </w:rPr>
      </w:pPr>
    </w:p>
    <w:p w14:paraId="4BDCA150" w14:textId="77777777" w:rsidR="00100D6E" w:rsidRPr="003964A4" w:rsidRDefault="006E0BA0" w:rsidP="00100D6E">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1</w:t>
      </w:r>
      <w:bookmarkStart w:id="2" w:name="_Ref119429644"/>
      <w:bookmarkStart w:id="3" w:name="_Toc123405475"/>
      <w:r w:rsidRPr="003964A4">
        <w:rPr>
          <w:rFonts w:ascii="Times New Roman CYR" w:hAnsi="Times New Roman CYR" w:cs="Times New Roman CYR"/>
          <w:b/>
          <w:bCs/>
          <w:iCs/>
        </w:rPr>
        <w:t xml:space="preserve">2. </w:t>
      </w:r>
      <w:r w:rsidR="003A2800" w:rsidRPr="003964A4">
        <w:rPr>
          <w:rFonts w:ascii="Times New Roman CYR" w:hAnsi="Times New Roman CYR" w:cs="Times New Roman CYR"/>
          <w:b/>
          <w:bCs/>
          <w:iCs/>
        </w:rPr>
        <w:t>Место</w:t>
      </w:r>
      <w:r w:rsidR="007D446D" w:rsidRPr="003964A4">
        <w:rPr>
          <w:rFonts w:ascii="Times New Roman CYR" w:hAnsi="Times New Roman CYR" w:cs="Times New Roman CYR"/>
          <w:b/>
          <w:bCs/>
          <w:iCs/>
        </w:rPr>
        <w:t xml:space="preserve"> и</w:t>
      </w:r>
      <w:r w:rsidR="00100D6E" w:rsidRPr="003964A4">
        <w:rPr>
          <w:rFonts w:ascii="Times New Roman CYR" w:hAnsi="Times New Roman CYR" w:cs="Times New Roman CYR"/>
          <w:b/>
          <w:bCs/>
          <w:iCs/>
        </w:rPr>
        <w:t xml:space="preserve"> </w:t>
      </w:r>
      <w:r w:rsidR="007D446D" w:rsidRPr="003964A4">
        <w:rPr>
          <w:rFonts w:ascii="Times New Roman CYR" w:hAnsi="Times New Roman CYR" w:cs="Times New Roman CYR"/>
          <w:b/>
          <w:bCs/>
          <w:iCs/>
        </w:rPr>
        <w:t xml:space="preserve">сроки </w:t>
      </w:r>
      <w:r w:rsidR="00100D6E" w:rsidRPr="003964A4">
        <w:rPr>
          <w:rFonts w:ascii="Times New Roman CYR" w:hAnsi="Times New Roman CYR" w:cs="Times New Roman CYR"/>
          <w:b/>
          <w:bCs/>
          <w:iCs/>
        </w:rPr>
        <w:t xml:space="preserve">подачи заявок на участие в </w:t>
      </w:r>
      <w:r w:rsidR="005F06C5" w:rsidRPr="003964A4">
        <w:rPr>
          <w:rFonts w:ascii="Times New Roman CYR" w:hAnsi="Times New Roman CYR" w:cs="Times New Roman CYR"/>
          <w:b/>
          <w:bCs/>
          <w:iCs/>
        </w:rPr>
        <w:t>запросе предложений</w:t>
      </w:r>
      <w:bookmarkEnd w:id="2"/>
      <w:bookmarkEnd w:id="3"/>
    </w:p>
    <w:p w14:paraId="6A25589F" w14:textId="1D7022D3" w:rsidR="004C7C04" w:rsidRPr="005A5F89" w:rsidRDefault="00C02EA7" w:rsidP="00387FB0">
      <w:pPr>
        <w:ind w:firstLine="567"/>
        <w:jc w:val="both"/>
      </w:pPr>
      <w:bookmarkStart w:id="4" w:name="_Ref119429546"/>
      <w:r w:rsidRPr="003964A4">
        <w:t xml:space="preserve">12.1. </w:t>
      </w:r>
      <w:r w:rsidR="00573D22" w:rsidRPr="003964A4">
        <w:t>Заявка на участие в запросе</w:t>
      </w:r>
      <w:r w:rsidR="005F06C5" w:rsidRPr="003964A4">
        <w:t xml:space="preserve"> предложений</w:t>
      </w:r>
      <w:r w:rsidR="006E5CCE" w:rsidRPr="003964A4">
        <w:t xml:space="preserve"> </w:t>
      </w:r>
      <w:r w:rsidR="00573D22" w:rsidRPr="003964A4">
        <w:t>подается Заказчику</w:t>
      </w:r>
      <w:r w:rsidRPr="003964A4">
        <w:t xml:space="preserve"> </w:t>
      </w:r>
      <w:r w:rsidR="004C7C04" w:rsidRPr="003964A4">
        <w:t xml:space="preserve">не </w:t>
      </w:r>
      <w:r w:rsidR="004C7C04" w:rsidRPr="005A5F89">
        <w:t xml:space="preserve">позднее </w:t>
      </w:r>
      <w:r w:rsidR="00A059B0" w:rsidRPr="005A5F89">
        <w:rPr>
          <w:b/>
        </w:rPr>
        <w:t>«</w:t>
      </w:r>
      <w:r w:rsidR="005A5F89" w:rsidRPr="005A5F89">
        <w:rPr>
          <w:b/>
        </w:rPr>
        <w:t>____</w:t>
      </w:r>
      <w:r w:rsidR="00A059B0" w:rsidRPr="005A5F89">
        <w:rPr>
          <w:b/>
        </w:rPr>
        <w:t xml:space="preserve">» </w:t>
      </w:r>
      <w:r w:rsidR="004A6C54">
        <w:rPr>
          <w:b/>
        </w:rPr>
        <w:t>января</w:t>
      </w:r>
      <w:r w:rsidR="00A24D9A" w:rsidRPr="005A5F89">
        <w:rPr>
          <w:b/>
        </w:rPr>
        <w:t xml:space="preserve"> 20</w:t>
      </w:r>
      <w:r w:rsidR="004A6C54">
        <w:rPr>
          <w:b/>
        </w:rPr>
        <w:t>20</w:t>
      </w:r>
      <w:r w:rsidR="002C74FB">
        <w:rPr>
          <w:b/>
        </w:rPr>
        <w:t xml:space="preserve"> </w:t>
      </w:r>
      <w:r w:rsidR="00A24D9A" w:rsidRPr="005A5F89">
        <w:rPr>
          <w:b/>
        </w:rPr>
        <w:t>г.; 11:00</w:t>
      </w:r>
      <w:r w:rsidR="00993D29" w:rsidRPr="005A5F89">
        <w:rPr>
          <w:b/>
        </w:rPr>
        <w:t xml:space="preserve"> </w:t>
      </w:r>
      <w:r w:rsidR="00A059B0" w:rsidRPr="005A5F89">
        <w:rPr>
          <w:b/>
        </w:rPr>
        <w:t>(мск.)</w:t>
      </w:r>
      <w:r w:rsidR="009E03F5" w:rsidRPr="005A5F89">
        <w:t>.</w:t>
      </w:r>
    </w:p>
    <w:p w14:paraId="35C5AE71" w14:textId="77777777" w:rsidR="00AE03B9" w:rsidRPr="003964A4" w:rsidRDefault="007E45D3" w:rsidP="00387FB0">
      <w:pPr>
        <w:ind w:firstLine="567"/>
        <w:jc w:val="both"/>
      </w:pPr>
      <w:r w:rsidRPr="003964A4">
        <w:t>З</w:t>
      </w:r>
      <w:r w:rsidR="006E5CCE" w:rsidRPr="003964A4">
        <w:t xml:space="preserve">аявка может быть отправлена Претендентом по почте заказным письмом с уведомлением о вручении по адресу: </w:t>
      </w:r>
      <w:bookmarkEnd w:id="4"/>
      <w:smartTag w:uri="urn:schemas-microsoft-com:office:smarttags" w:element="metricconverter">
        <w:smartTagPr>
          <w:attr w:name="ProductID" w:val="197110, г"/>
        </w:smartTagPr>
        <w:r w:rsidR="00AE03B9" w:rsidRPr="003964A4">
          <w:t>197110, г</w:t>
        </w:r>
      </w:smartTag>
      <w:r w:rsidR="00AE03B9" w:rsidRPr="003964A4">
        <w:t>. Санкт-Петербург, Песочная набережная, дом 42, лит. «А»</w:t>
      </w:r>
      <w:r w:rsidR="00CF42C8" w:rsidRPr="003964A4">
        <w:t xml:space="preserve"> </w:t>
      </w:r>
      <w:r w:rsidR="00AE03B9" w:rsidRPr="003964A4">
        <w:t xml:space="preserve">или сдана </w:t>
      </w:r>
      <w:r w:rsidR="00F53E06" w:rsidRPr="003964A4">
        <w:t xml:space="preserve">администратору на ресепшн </w:t>
      </w:r>
      <w:r w:rsidR="00573D22" w:rsidRPr="003964A4">
        <w:t>(пн.—чт.: с 8.30 до 17.30; пт.: с 8.30 до 16.15; сб., вс.-выходной)</w:t>
      </w:r>
      <w:r w:rsidR="00AE03B9" w:rsidRPr="003964A4">
        <w:t>.</w:t>
      </w:r>
    </w:p>
    <w:p w14:paraId="7BC2075A" w14:textId="4129F348" w:rsidR="00F10E6B" w:rsidRPr="005A260B" w:rsidRDefault="00C02EA7" w:rsidP="00387FB0">
      <w:pPr>
        <w:pStyle w:val="33"/>
        <w:tabs>
          <w:tab w:val="clear" w:pos="1307"/>
        </w:tabs>
        <w:ind w:left="0" w:firstLine="567"/>
        <w:rPr>
          <w:szCs w:val="24"/>
        </w:rPr>
      </w:pPr>
      <w:r w:rsidRPr="003964A4">
        <w:rPr>
          <w:szCs w:val="24"/>
        </w:rPr>
        <w:t xml:space="preserve">12.2. </w:t>
      </w:r>
      <w:r w:rsidR="009C10BA" w:rsidRPr="003964A4">
        <w:rPr>
          <w:szCs w:val="24"/>
        </w:rPr>
        <w:t>Дата и время публичного</w:t>
      </w:r>
      <w:r w:rsidR="00CE2D19" w:rsidRPr="003964A4">
        <w:rPr>
          <w:szCs w:val="24"/>
        </w:rPr>
        <w:t xml:space="preserve"> вскрытия конвертов с заявками: </w:t>
      </w:r>
      <w:r w:rsidR="00A24D9A" w:rsidRPr="003964A4">
        <w:rPr>
          <w:b/>
        </w:rPr>
        <w:t>«</w:t>
      </w:r>
      <w:r w:rsidR="005A5F89" w:rsidRPr="005A260B">
        <w:rPr>
          <w:b/>
        </w:rPr>
        <w:t>_____</w:t>
      </w:r>
      <w:r w:rsidR="00A24D9A" w:rsidRPr="005A260B">
        <w:rPr>
          <w:b/>
        </w:rPr>
        <w:t xml:space="preserve">» </w:t>
      </w:r>
      <w:r w:rsidR="004A6C54">
        <w:rPr>
          <w:b/>
        </w:rPr>
        <w:t>янва</w:t>
      </w:r>
      <w:r w:rsidR="00A24D9A" w:rsidRPr="005A260B">
        <w:rPr>
          <w:b/>
        </w:rPr>
        <w:t>ря 20</w:t>
      </w:r>
      <w:r w:rsidR="004A6C54">
        <w:rPr>
          <w:b/>
        </w:rPr>
        <w:t>20</w:t>
      </w:r>
      <w:r w:rsidR="003D5D5A" w:rsidRPr="005A260B">
        <w:rPr>
          <w:b/>
        </w:rPr>
        <w:t xml:space="preserve"> </w:t>
      </w:r>
      <w:r w:rsidR="00A24D9A" w:rsidRPr="005A260B">
        <w:rPr>
          <w:b/>
        </w:rPr>
        <w:t>г.; 11:00</w:t>
      </w:r>
      <w:r w:rsidR="00993D29" w:rsidRPr="005A260B">
        <w:rPr>
          <w:b/>
        </w:rPr>
        <w:t xml:space="preserve"> (мск.)</w:t>
      </w:r>
      <w:r w:rsidR="00B56CC0" w:rsidRPr="005A260B">
        <w:rPr>
          <w:szCs w:val="24"/>
        </w:rPr>
        <w:t>.</w:t>
      </w:r>
    </w:p>
    <w:p w14:paraId="5DA113E2" w14:textId="77777777" w:rsidR="007D446D" w:rsidRPr="003964A4" w:rsidRDefault="00465F4E" w:rsidP="00387FB0">
      <w:pPr>
        <w:pStyle w:val="33"/>
        <w:tabs>
          <w:tab w:val="clear" w:pos="1307"/>
        </w:tabs>
        <w:ind w:left="0" w:firstLine="567"/>
        <w:rPr>
          <w:szCs w:val="24"/>
        </w:rPr>
      </w:pPr>
      <w:r w:rsidRPr="003964A4">
        <w:rPr>
          <w:szCs w:val="24"/>
        </w:rPr>
        <w:t>1</w:t>
      </w:r>
      <w:r w:rsidR="00C02EA7" w:rsidRPr="003964A4">
        <w:rPr>
          <w:szCs w:val="24"/>
        </w:rPr>
        <w:t>2</w:t>
      </w:r>
      <w:r w:rsidRPr="003964A4">
        <w:rPr>
          <w:szCs w:val="24"/>
        </w:rPr>
        <w:t>.</w:t>
      </w:r>
      <w:r w:rsidR="002E2D1D" w:rsidRPr="003964A4">
        <w:rPr>
          <w:szCs w:val="24"/>
        </w:rPr>
        <w:t>3</w:t>
      </w:r>
      <w:r w:rsidRPr="003964A4">
        <w:rPr>
          <w:szCs w:val="24"/>
        </w:rPr>
        <w:t xml:space="preserve">. </w:t>
      </w:r>
      <w:r w:rsidR="007E45D3" w:rsidRPr="003964A4">
        <w:rPr>
          <w:szCs w:val="24"/>
        </w:rPr>
        <w:t xml:space="preserve">Заказчик </w:t>
      </w:r>
      <w:r w:rsidR="007D446D" w:rsidRPr="003964A4">
        <w:rPr>
          <w:szCs w:val="24"/>
        </w:rPr>
        <w:t xml:space="preserve">оставляет за собой право продлить срок подачи заявок и внести соответствующие изменения в </w:t>
      </w:r>
      <w:r w:rsidR="00814E71" w:rsidRPr="003964A4">
        <w:rPr>
          <w:szCs w:val="24"/>
        </w:rPr>
        <w:t>И</w:t>
      </w:r>
      <w:r w:rsidR="007D446D" w:rsidRPr="003964A4">
        <w:rPr>
          <w:szCs w:val="24"/>
        </w:rPr>
        <w:t xml:space="preserve">звещение о проведении </w:t>
      </w:r>
      <w:r w:rsidR="005F06C5" w:rsidRPr="003964A4">
        <w:rPr>
          <w:szCs w:val="24"/>
        </w:rPr>
        <w:t>запроса предложений</w:t>
      </w:r>
      <w:r w:rsidR="007D446D" w:rsidRPr="003964A4">
        <w:rPr>
          <w:szCs w:val="24"/>
        </w:rPr>
        <w:t xml:space="preserve"> </w:t>
      </w:r>
      <w:r w:rsidR="007E45D3" w:rsidRPr="003964A4">
        <w:rPr>
          <w:szCs w:val="24"/>
        </w:rPr>
        <w:t>и документацию о запросе предложений</w:t>
      </w:r>
      <w:r w:rsidR="007D446D" w:rsidRPr="003964A4">
        <w:rPr>
          <w:szCs w:val="24"/>
        </w:rPr>
        <w:t>.</w:t>
      </w:r>
    </w:p>
    <w:p w14:paraId="0784BF9D" w14:textId="77777777" w:rsidR="007D446D" w:rsidRPr="003964A4" w:rsidRDefault="007D446D" w:rsidP="007D446D">
      <w:pPr>
        <w:widowControl w:val="0"/>
        <w:autoSpaceDE w:val="0"/>
        <w:autoSpaceDN w:val="0"/>
        <w:adjustRightInd w:val="0"/>
        <w:jc w:val="both"/>
        <w:rPr>
          <w:rFonts w:ascii="Times New Roman CYR" w:hAnsi="Times New Roman CYR" w:cs="Times New Roman CYR"/>
          <w:b/>
          <w:bCs/>
          <w:i/>
          <w:iCs/>
        </w:rPr>
      </w:pPr>
    </w:p>
    <w:p w14:paraId="0AB79CD7" w14:textId="77777777" w:rsidR="007D446D" w:rsidRPr="003964A4" w:rsidRDefault="007D446D" w:rsidP="007D446D">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1</w:t>
      </w:r>
      <w:r w:rsidR="00C02EA7" w:rsidRPr="003964A4">
        <w:rPr>
          <w:rFonts w:ascii="Times New Roman CYR" w:hAnsi="Times New Roman CYR" w:cs="Times New Roman CYR"/>
          <w:b/>
          <w:bCs/>
          <w:iCs/>
        </w:rPr>
        <w:t>3</w:t>
      </w:r>
      <w:r w:rsidRPr="003964A4">
        <w:rPr>
          <w:rFonts w:ascii="Times New Roman CYR" w:hAnsi="Times New Roman CYR" w:cs="Times New Roman CYR"/>
          <w:b/>
          <w:bCs/>
          <w:iCs/>
        </w:rPr>
        <w:t xml:space="preserve">. Порядок подачи и регистрации заявок на участие в </w:t>
      </w:r>
      <w:r w:rsidR="005F06C5" w:rsidRPr="003964A4">
        <w:rPr>
          <w:rFonts w:ascii="Times New Roman CYR" w:hAnsi="Times New Roman CYR" w:cs="Times New Roman CYR"/>
          <w:b/>
          <w:bCs/>
          <w:iCs/>
        </w:rPr>
        <w:t>запросе предложений</w:t>
      </w:r>
    </w:p>
    <w:p w14:paraId="41089D6D" w14:textId="77777777" w:rsidR="007D446D" w:rsidRPr="003964A4" w:rsidRDefault="007D446D" w:rsidP="00387FB0">
      <w:pPr>
        <w:pStyle w:val="33"/>
        <w:tabs>
          <w:tab w:val="clear" w:pos="1307"/>
        </w:tabs>
        <w:ind w:left="0" w:firstLine="567"/>
        <w:rPr>
          <w:szCs w:val="24"/>
        </w:rPr>
      </w:pPr>
      <w:r w:rsidRPr="003964A4">
        <w:rPr>
          <w:szCs w:val="24"/>
        </w:rPr>
        <w:t>1</w:t>
      </w:r>
      <w:r w:rsidR="00C02EA7" w:rsidRPr="003964A4">
        <w:rPr>
          <w:szCs w:val="24"/>
        </w:rPr>
        <w:t>3</w:t>
      </w:r>
      <w:r w:rsidRPr="003964A4">
        <w:rPr>
          <w:szCs w:val="24"/>
        </w:rPr>
        <w:t xml:space="preserve">.1. Каждый конверт с заявкой регистрируется </w:t>
      </w:r>
      <w:r w:rsidR="007E45D3" w:rsidRPr="003964A4">
        <w:rPr>
          <w:rFonts w:ascii="Times New Roman CYR" w:hAnsi="Times New Roman CYR" w:cs="Times New Roman CYR"/>
          <w:szCs w:val="24"/>
        </w:rPr>
        <w:t>Заказчиком</w:t>
      </w:r>
      <w:r w:rsidRPr="003964A4">
        <w:rPr>
          <w:szCs w:val="24"/>
        </w:rPr>
        <w:t>.</w:t>
      </w:r>
      <w:r w:rsidR="00C02EA7" w:rsidRPr="003964A4">
        <w:rPr>
          <w:szCs w:val="24"/>
        </w:rPr>
        <w:t xml:space="preserve"> </w:t>
      </w:r>
      <w:r w:rsidRPr="003964A4">
        <w:rPr>
          <w:szCs w:val="24"/>
        </w:rPr>
        <w:t xml:space="preserve">Поступившие конверты с заявками регистрируются в </w:t>
      </w:r>
      <w:r w:rsidR="00F5310D" w:rsidRPr="003964A4">
        <w:rPr>
          <w:szCs w:val="24"/>
        </w:rPr>
        <w:t xml:space="preserve">журнале </w:t>
      </w:r>
      <w:r w:rsidRPr="003964A4">
        <w:rPr>
          <w:szCs w:val="24"/>
        </w:rPr>
        <w:t xml:space="preserve">регистрации заявок на участие в </w:t>
      </w:r>
      <w:r w:rsidR="005F06C5" w:rsidRPr="003964A4">
        <w:rPr>
          <w:szCs w:val="24"/>
        </w:rPr>
        <w:t>запросе предложений</w:t>
      </w:r>
      <w:r w:rsidRPr="003964A4">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3964A4">
        <w:rPr>
          <w:szCs w:val="24"/>
        </w:rPr>
        <w:t>.</w:t>
      </w:r>
    </w:p>
    <w:p w14:paraId="028C36B8" w14:textId="77777777" w:rsidR="007D446D" w:rsidRPr="003964A4" w:rsidRDefault="007D446D" w:rsidP="00387FB0">
      <w:pPr>
        <w:pStyle w:val="33"/>
        <w:tabs>
          <w:tab w:val="clear" w:pos="1307"/>
        </w:tabs>
        <w:ind w:left="0" w:firstLine="567"/>
        <w:rPr>
          <w:szCs w:val="24"/>
        </w:rPr>
      </w:pPr>
      <w:r w:rsidRPr="003964A4">
        <w:rPr>
          <w:szCs w:val="24"/>
        </w:rPr>
        <w:t xml:space="preserve">По требованию Претендента, подавшего конверт с заявкой на участие в </w:t>
      </w:r>
      <w:r w:rsidR="005F06C5" w:rsidRPr="003964A4">
        <w:rPr>
          <w:szCs w:val="24"/>
        </w:rPr>
        <w:t>запросе предложений</w:t>
      </w:r>
      <w:r w:rsidRPr="003964A4">
        <w:rPr>
          <w:szCs w:val="24"/>
        </w:rPr>
        <w:t xml:space="preserve">, </w:t>
      </w:r>
      <w:r w:rsidR="00E75124" w:rsidRPr="003964A4">
        <w:rPr>
          <w:szCs w:val="24"/>
        </w:rPr>
        <w:t>Заказчик</w:t>
      </w:r>
      <w:r w:rsidRPr="003964A4">
        <w:rPr>
          <w:szCs w:val="24"/>
        </w:rPr>
        <w:t xml:space="preserve"> выда</w:t>
      </w:r>
      <w:r w:rsidR="00C41F04" w:rsidRPr="003964A4">
        <w:rPr>
          <w:szCs w:val="24"/>
        </w:rPr>
        <w:t>е</w:t>
      </w:r>
      <w:r w:rsidRPr="003964A4">
        <w:rPr>
          <w:szCs w:val="24"/>
        </w:rPr>
        <w:t>т расписку в получении конверта с такой заявкой</w:t>
      </w:r>
      <w:r w:rsidR="00C02EA7" w:rsidRPr="003964A4">
        <w:rPr>
          <w:szCs w:val="24"/>
        </w:rPr>
        <w:t xml:space="preserve"> (копию л</w:t>
      </w:r>
      <w:r w:rsidR="00E62EFF" w:rsidRPr="003964A4">
        <w:rPr>
          <w:szCs w:val="24"/>
        </w:rPr>
        <w:t>и</w:t>
      </w:r>
      <w:r w:rsidR="00C02EA7" w:rsidRPr="003964A4">
        <w:rPr>
          <w:szCs w:val="24"/>
        </w:rPr>
        <w:t>цевой стороны конверта с регистрационным номером)</w:t>
      </w:r>
      <w:r w:rsidRPr="003964A4">
        <w:rPr>
          <w:szCs w:val="24"/>
        </w:rPr>
        <w:t>.</w:t>
      </w:r>
    </w:p>
    <w:p w14:paraId="581BD555" w14:textId="77777777" w:rsidR="00100D6E" w:rsidRPr="003964A4" w:rsidRDefault="007D446D" w:rsidP="00387FB0">
      <w:pPr>
        <w:widowControl w:val="0"/>
        <w:autoSpaceDE w:val="0"/>
        <w:autoSpaceDN w:val="0"/>
        <w:adjustRightInd w:val="0"/>
        <w:ind w:firstLine="567"/>
        <w:jc w:val="both"/>
        <w:rPr>
          <w:rFonts w:ascii="Times New Roman CYR" w:hAnsi="Times New Roman CYR" w:cs="Times New Roman CYR"/>
        </w:rPr>
      </w:pPr>
      <w:r w:rsidRPr="003964A4">
        <w:rPr>
          <w:rFonts w:ascii="Times New Roman CYR" w:hAnsi="Times New Roman CYR" w:cs="Times New Roman CYR"/>
        </w:rPr>
        <w:t>1</w:t>
      </w:r>
      <w:r w:rsidR="00C02EA7" w:rsidRPr="003964A4">
        <w:rPr>
          <w:rFonts w:ascii="Times New Roman CYR" w:hAnsi="Times New Roman CYR" w:cs="Times New Roman CYR"/>
        </w:rPr>
        <w:t>3</w:t>
      </w:r>
      <w:r w:rsidR="003C45C4" w:rsidRPr="003964A4">
        <w:rPr>
          <w:rFonts w:ascii="Times New Roman CYR" w:hAnsi="Times New Roman CYR" w:cs="Times New Roman CYR"/>
        </w:rPr>
        <w:t>.</w:t>
      </w:r>
      <w:r w:rsidRPr="003964A4">
        <w:rPr>
          <w:rFonts w:ascii="Times New Roman CYR" w:hAnsi="Times New Roman CYR" w:cs="Times New Roman CYR"/>
        </w:rPr>
        <w:t>2</w:t>
      </w:r>
      <w:r w:rsidR="003C45C4" w:rsidRPr="003964A4">
        <w:rPr>
          <w:rFonts w:ascii="Times New Roman CYR" w:hAnsi="Times New Roman CYR" w:cs="Times New Roman CYR"/>
        </w:rPr>
        <w:t xml:space="preserve">. </w:t>
      </w:r>
      <w:r w:rsidR="00100D6E" w:rsidRPr="003964A4">
        <w:rPr>
          <w:rFonts w:ascii="Times New Roman CYR" w:hAnsi="Times New Roman CYR" w:cs="Times New Roman CYR"/>
        </w:rPr>
        <w:t xml:space="preserve">Претендент подает заявку на участие в </w:t>
      </w:r>
      <w:r w:rsidR="005F06C5" w:rsidRPr="003964A4">
        <w:rPr>
          <w:rFonts w:ascii="Times New Roman CYR" w:hAnsi="Times New Roman CYR" w:cs="Times New Roman CYR"/>
        </w:rPr>
        <w:t>запросе предложений</w:t>
      </w:r>
      <w:r w:rsidR="00100D6E" w:rsidRPr="003964A4">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3964A4">
        <w:rPr>
          <w:rFonts w:ascii="Times New Roman CYR" w:hAnsi="Times New Roman CYR" w:cs="Times New Roman CYR"/>
        </w:rPr>
        <w:t>запросе предложений</w:t>
      </w:r>
      <w:r w:rsidR="00100D6E" w:rsidRPr="003964A4">
        <w:rPr>
          <w:rFonts w:ascii="Times New Roman CYR" w:hAnsi="Times New Roman CYR" w:cs="Times New Roman CYR"/>
        </w:rPr>
        <w:t xml:space="preserve"> проверяется только сохранность конверта. </w:t>
      </w:r>
    </w:p>
    <w:p w14:paraId="3ED40954" w14:textId="77777777" w:rsidR="0092691D" w:rsidRPr="003964A4" w:rsidRDefault="00100D6E" w:rsidP="00387FB0">
      <w:pPr>
        <w:ind w:firstLine="567"/>
      </w:pPr>
      <w:r w:rsidRPr="003964A4">
        <w:t>На конверте</w:t>
      </w:r>
      <w:r w:rsidR="0092691D" w:rsidRPr="003964A4">
        <w:t xml:space="preserve"> указываются:</w:t>
      </w:r>
    </w:p>
    <w:p w14:paraId="6776B820" w14:textId="58A35D3E" w:rsidR="0039265A" w:rsidRPr="003964A4" w:rsidRDefault="0092691D" w:rsidP="00387FB0">
      <w:pPr>
        <w:ind w:firstLine="567"/>
        <w:jc w:val="both"/>
        <w:rPr>
          <w:bCs/>
        </w:rPr>
      </w:pPr>
      <w:r w:rsidRPr="003964A4">
        <w:rPr>
          <w:b/>
        </w:rPr>
        <w:t xml:space="preserve">- </w:t>
      </w:r>
      <w:r w:rsidR="006E0BA0" w:rsidRPr="003964A4">
        <w:t>наименование закупки:</w:t>
      </w:r>
      <w:r w:rsidRPr="003964A4">
        <w:rPr>
          <w:b/>
        </w:rPr>
        <w:t xml:space="preserve"> </w:t>
      </w:r>
      <w:r w:rsidR="00CF05E0" w:rsidRPr="003964A4">
        <w:t>«</w:t>
      </w:r>
      <w:r w:rsidR="006E0BA0" w:rsidRPr="003964A4">
        <w:t xml:space="preserve">Запрос предложений </w:t>
      </w:r>
      <w:r w:rsidR="006E0BA0" w:rsidRPr="003964A4">
        <w:rPr>
          <w:rFonts w:eastAsia="Calibri"/>
          <w:lang w:eastAsia="en-US"/>
        </w:rPr>
        <w:t xml:space="preserve">на оказание услуг </w:t>
      </w:r>
      <w:r w:rsidR="006E0BA0" w:rsidRPr="003964A4">
        <w:t>по добровольному медицинскому страхованию работников АО «ЛОЭСК»</w:t>
      </w:r>
      <w:r w:rsidR="006E0BA0" w:rsidRPr="003964A4">
        <w:rPr>
          <w:bCs/>
        </w:rPr>
        <w:t>,</w:t>
      </w:r>
      <w:r w:rsidR="0039265A" w:rsidRPr="003964A4">
        <w:rPr>
          <w:bCs/>
        </w:rPr>
        <w:t xml:space="preserve"> </w:t>
      </w:r>
    </w:p>
    <w:p w14:paraId="508290F2" w14:textId="77777777" w:rsidR="0039265A" w:rsidRPr="003964A4" w:rsidRDefault="001B21A1" w:rsidP="00387FB0">
      <w:pPr>
        <w:ind w:firstLine="567"/>
        <w:jc w:val="both"/>
      </w:pPr>
      <w:r w:rsidRPr="003964A4">
        <w:t>- слова  «</w:t>
      </w:r>
      <w:r w:rsidR="00963440" w:rsidRPr="003964A4">
        <w:t xml:space="preserve">НЕ ВСКРЫВАТЬ» до </w:t>
      </w:r>
      <w:r w:rsidR="00A059B0" w:rsidRPr="003964A4">
        <w:t>«</w:t>
      </w:r>
      <w:r w:rsidR="00CF42C8" w:rsidRPr="003964A4">
        <w:t>____</w:t>
      </w:r>
      <w:r w:rsidR="00A059B0" w:rsidRPr="003964A4">
        <w:t xml:space="preserve">» </w:t>
      </w:r>
      <w:r w:rsidR="00CF42C8" w:rsidRPr="003964A4">
        <w:t>______________</w:t>
      </w:r>
      <w:r w:rsidR="00A059B0" w:rsidRPr="003964A4">
        <w:t xml:space="preserve"> (мск.)</w:t>
      </w:r>
      <w:r w:rsidR="00AE03B9" w:rsidRPr="003964A4">
        <w:t>,</w:t>
      </w:r>
      <w:r w:rsidRPr="003964A4">
        <w:t xml:space="preserve"> </w:t>
      </w:r>
    </w:p>
    <w:p w14:paraId="3BFF6E47" w14:textId="77777777" w:rsidR="003A2800" w:rsidRPr="003964A4" w:rsidRDefault="003A2800" w:rsidP="00387FB0">
      <w:pPr>
        <w:ind w:firstLine="567"/>
        <w:rPr>
          <w:bCs/>
        </w:rPr>
      </w:pPr>
      <w:r w:rsidRPr="003964A4">
        <w:rPr>
          <w:bCs/>
        </w:rPr>
        <w:t>- наименование и почтовый адрес Претендента.</w:t>
      </w:r>
    </w:p>
    <w:p w14:paraId="513675E1" w14:textId="77777777" w:rsidR="00F82388" w:rsidRPr="003964A4" w:rsidRDefault="00F82388" w:rsidP="00387FB0">
      <w:pPr>
        <w:suppressAutoHyphens/>
        <w:ind w:firstLine="567"/>
        <w:jc w:val="both"/>
      </w:pPr>
      <w:r w:rsidRPr="003964A4">
        <w:t>1</w:t>
      </w:r>
      <w:r w:rsidR="00C02EA7" w:rsidRPr="003964A4">
        <w:t>3</w:t>
      </w:r>
      <w:r w:rsidRPr="003964A4">
        <w:t>.</w:t>
      </w:r>
      <w:r w:rsidR="004D6F72" w:rsidRPr="003964A4">
        <w:t>3</w:t>
      </w:r>
      <w:r w:rsidRPr="003964A4">
        <w:t xml:space="preserve">. Если конверт с заявкой на участие в </w:t>
      </w:r>
      <w:r w:rsidR="005F06C5" w:rsidRPr="003964A4">
        <w:t>запросе предложений</w:t>
      </w:r>
      <w:r w:rsidRPr="003964A4">
        <w:t xml:space="preserve"> не запечатан и не маркирован в соответствии требованиями </w:t>
      </w:r>
      <w:r w:rsidR="004D6F72" w:rsidRPr="003964A4">
        <w:t xml:space="preserve">настоящей </w:t>
      </w:r>
      <w:r w:rsidRPr="003964A4">
        <w:t>документации</w:t>
      </w:r>
      <w:r w:rsidR="007D4456" w:rsidRPr="003964A4">
        <w:t>,</w:t>
      </w:r>
      <w:r w:rsidRPr="003964A4">
        <w:t xml:space="preserve"> </w:t>
      </w:r>
      <w:r w:rsidR="004D6F72" w:rsidRPr="003964A4">
        <w:t>Заказчик</w:t>
      </w:r>
      <w:r w:rsidR="005F06C5" w:rsidRPr="003964A4">
        <w:t xml:space="preserve"> </w:t>
      </w:r>
      <w:r w:rsidRPr="003964A4">
        <w:t>не несет ответственности за утерю конверта или его содержимого, или досрочное вскрытие такого конверта.</w:t>
      </w:r>
    </w:p>
    <w:p w14:paraId="31551BA5" w14:textId="77777777" w:rsidR="003D5D5A" w:rsidRPr="003964A4" w:rsidRDefault="007D446D" w:rsidP="003D5D5A">
      <w:pPr>
        <w:widowControl w:val="0"/>
        <w:autoSpaceDE w:val="0"/>
        <w:autoSpaceDN w:val="0"/>
        <w:adjustRightInd w:val="0"/>
        <w:ind w:firstLine="567"/>
        <w:jc w:val="both"/>
        <w:rPr>
          <w:rFonts w:ascii="Times New Roman CYR" w:hAnsi="Times New Roman CYR" w:cs="Times New Roman CYR"/>
        </w:rPr>
      </w:pPr>
      <w:r w:rsidRPr="003964A4">
        <w:rPr>
          <w:rFonts w:ascii="Times New Roman CYR" w:hAnsi="Times New Roman CYR" w:cs="Times New Roman CYR"/>
        </w:rPr>
        <w:t>1</w:t>
      </w:r>
      <w:r w:rsidR="00C02EA7" w:rsidRPr="003964A4">
        <w:rPr>
          <w:rFonts w:ascii="Times New Roman CYR" w:hAnsi="Times New Roman CYR" w:cs="Times New Roman CYR"/>
        </w:rPr>
        <w:t>3</w:t>
      </w:r>
      <w:r w:rsidRPr="003964A4">
        <w:rPr>
          <w:rFonts w:ascii="Times New Roman CYR" w:hAnsi="Times New Roman CYR" w:cs="Times New Roman CYR"/>
        </w:rPr>
        <w:t>.</w:t>
      </w:r>
      <w:r w:rsidR="004D6F72" w:rsidRPr="003964A4">
        <w:rPr>
          <w:rFonts w:ascii="Times New Roman CYR" w:hAnsi="Times New Roman CYR" w:cs="Times New Roman CYR"/>
        </w:rPr>
        <w:t>4</w:t>
      </w:r>
      <w:r w:rsidR="003F4399" w:rsidRPr="003964A4">
        <w:rPr>
          <w:rFonts w:ascii="Times New Roman CYR" w:hAnsi="Times New Roman CYR" w:cs="Times New Roman CYR"/>
        </w:rPr>
        <w:t xml:space="preserve">. </w:t>
      </w:r>
      <w:r w:rsidR="00100D6E" w:rsidRPr="003964A4">
        <w:rPr>
          <w:rFonts w:ascii="Times New Roman CYR" w:hAnsi="Times New Roman CYR" w:cs="Times New Roman CYR"/>
        </w:rPr>
        <w:t xml:space="preserve">Срок поступления заявки на участие в </w:t>
      </w:r>
      <w:r w:rsidR="005F06C5" w:rsidRPr="003964A4">
        <w:rPr>
          <w:rFonts w:ascii="Times New Roman CYR" w:hAnsi="Times New Roman CYR" w:cs="Times New Roman CYR"/>
        </w:rPr>
        <w:t>запросе предложений</w:t>
      </w:r>
      <w:r w:rsidR="00100D6E" w:rsidRPr="003964A4">
        <w:rPr>
          <w:rFonts w:ascii="Times New Roman CYR" w:hAnsi="Times New Roman CYR" w:cs="Times New Roman CYR"/>
        </w:rPr>
        <w:t xml:space="preserve"> определяется по дате</w:t>
      </w:r>
      <w:r w:rsidR="00232397" w:rsidRPr="003964A4">
        <w:rPr>
          <w:rFonts w:ascii="Times New Roman CYR" w:hAnsi="Times New Roman CYR" w:cs="Times New Roman CYR"/>
        </w:rPr>
        <w:t xml:space="preserve"> и времени</w:t>
      </w:r>
      <w:r w:rsidR="00100D6E" w:rsidRPr="003964A4">
        <w:rPr>
          <w:rFonts w:ascii="Times New Roman CYR" w:hAnsi="Times New Roman CYR" w:cs="Times New Roman CYR"/>
        </w:rPr>
        <w:t xml:space="preserve"> регистрации ее </w:t>
      </w:r>
      <w:r w:rsidR="004D6F72" w:rsidRPr="003964A4">
        <w:rPr>
          <w:rFonts w:ascii="Times New Roman CYR" w:hAnsi="Times New Roman CYR" w:cs="Times New Roman CYR"/>
        </w:rPr>
        <w:t>Заказчиком</w:t>
      </w:r>
      <w:r w:rsidR="00100D6E" w:rsidRPr="003964A4">
        <w:rPr>
          <w:rFonts w:ascii="Times New Roman CYR" w:hAnsi="Times New Roman CYR" w:cs="Times New Roman CYR"/>
        </w:rPr>
        <w:t>, указываем</w:t>
      </w:r>
      <w:r w:rsidR="004D6F72" w:rsidRPr="003964A4">
        <w:rPr>
          <w:rFonts w:ascii="Times New Roman CYR" w:hAnsi="Times New Roman CYR" w:cs="Times New Roman CYR"/>
        </w:rPr>
        <w:t>ы</w:t>
      </w:r>
      <w:r w:rsidR="007D4456" w:rsidRPr="003964A4">
        <w:rPr>
          <w:rFonts w:ascii="Times New Roman CYR" w:hAnsi="Times New Roman CYR" w:cs="Times New Roman CYR"/>
        </w:rPr>
        <w:t>м</w:t>
      </w:r>
      <w:r w:rsidR="00100D6E" w:rsidRPr="003964A4">
        <w:rPr>
          <w:rFonts w:ascii="Times New Roman CYR" w:hAnsi="Times New Roman CYR" w:cs="Times New Roman CYR"/>
        </w:rPr>
        <w:t xml:space="preserve"> в расписке о приеме документов, журнале регистрации заявок на участие в </w:t>
      </w:r>
      <w:r w:rsidR="005F06C5" w:rsidRPr="003964A4">
        <w:rPr>
          <w:rFonts w:ascii="Times New Roman CYR" w:hAnsi="Times New Roman CYR" w:cs="Times New Roman CYR"/>
        </w:rPr>
        <w:t>запросе предложений</w:t>
      </w:r>
      <w:r w:rsidR="00100D6E" w:rsidRPr="003964A4">
        <w:rPr>
          <w:rFonts w:ascii="Times New Roman CYR" w:hAnsi="Times New Roman CYR" w:cs="Times New Roman CYR"/>
        </w:rPr>
        <w:t xml:space="preserve"> и проставляем</w:t>
      </w:r>
      <w:r w:rsidR="004D6F72" w:rsidRPr="003964A4">
        <w:rPr>
          <w:rFonts w:ascii="Times New Roman CYR" w:hAnsi="Times New Roman CYR" w:cs="Times New Roman CYR"/>
        </w:rPr>
        <w:t>ы</w:t>
      </w:r>
      <w:r w:rsidR="007D4456" w:rsidRPr="003964A4">
        <w:rPr>
          <w:rFonts w:ascii="Times New Roman CYR" w:hAnsi="Times New Roman CYR" w:cs="Times New Roman CYR"/>
        </w:rPr>
        <w:t>м</w:t>
      </w:r>
      <w:r w:rsidR="00100D6E" w:rsidRPr="003964A4">
        <w:rPr>
          <w:rFonts w:ascii="Times New Roman CYR" w:hAnsi="Times New Roman CYR" w:cs="Times New Roman CYR"/>
        </w:rPr>
        <w:t xml:space="preserve"> на конверте. </w:t>
      </w:r>
    </w:p>
    <w:p w14:paraId="291259CA" w14:textId="77777777" w:rsidR="00100D6E" w:rsidRPr="003964A4" w:rsidRDefault="00100D6E" w:rsidP="003D5D5A">
      <w:pPr>
        <w:widowControl w:val="0"/>
        <w:autoSpaceDE w:val="0"/>
        <w:autoSpaceDN w:val="0"/>
        <w:adjustRightInd w:val="0"/>
        <w:jc w:val="both"/>
        <w:rPr>
          <w:rFonts w:ascii="Times New Roman CYR" w:hAnsi="Times New Roman CYR" w:cs="Times New Roman CYR"/>
        </w:rPr>
      </w:pPr>
      <w:r w:rsidRPr="003964A4">
        <w:rPr>
          <w:rFonts w:ascii="Times New Roman CYR" w:hAnsi="Times New Roman CYR" w:cs="Times New Roman CYR"/>
          <w:b/>
          <w:bCs/>
          <w:iCs/>
        </w:rPr>
        <w:t>1</w:t>
      </w:r>
      <w:r w:rsidR="00C02EA7" w:rsidRPr="003964A4">
        <w:rPr>
          <w:rFonts w:ascii="Times New Roman CYR" w:hAnsi="Times New Roman CYR" w:cs="Times New Roman CYR"/>
          <w:b/>
          <w:bCs/>
          <w:iCs/>
        </w:rPr>
        <w:t>4</w:t>
      </w:r>
      <w:r w:rsidRPr="003964A4">
        <w:rPr>
          <w:rFonts w:ascii="Times New Roman CYR" w:hAnsi="Times New Roman CYR" w:cs="Times New Roman CYR"/>
          <w:b/>
          <w:bCs/>
          <w:iCs/>
        </w:rPr>
        <w:t xml:space="preserve">. Заявки на участие в </w:t>
      </w:r>
      <w:r w:rsidR="005F06C5" w:rsidRPr="003964A4">
        <w:rPr>
          <w:rFonts w:ascii="Times New Roman CYR" w:hAnsi="Times New Roman CYR" w:cs="Times New Roman CYR"/>
          <w:b/>
          <w:bCs/>
          <w:iCs/>
        </w:rPr>
        <w:t>запросе предложений</w:t>
      </w:r>
      <w:r w:rsidRPr="003964A4">
        <w:rPr>
          <w:rFonts w:ascii="Times New Roman CYR" w:hAnsi="Times New Roman CYR" w:cs="Times New Roman CYR"/>
          <w:b/>
          <w:bCs/>
          <w:iCs/>
        </w:rPr>
        <w:t xml:space="preserve">, поданные с опозданием </w:t>
      </w:r>
    </w:p>
    <w:p w14:paraId="400B73D9" w14:textId="77777777" w:rsidR="00084370" w:rsidRPr="003964A4" w:rsidRDefault="00387FB0" w:rsidP="000B69BA">
      <w:pPr>
        <w:widowControl w:val="0"/>
        <w:autoSpaceDE w:val="0"/>
        <w:autoSpaceDN w:val="0"/>
        <w:adjustRightInd w:val="0"/>
        <w:ind w:firstLine="540"/>
        <w:jc w:val="both"/>
        <w:rPr>
          <w:rFonts w:ascii="Times New Roman CYR" w:hAnsi="Times New Roman CYR" w:cs="Times New Roman CYR"/>
        </w:rPr>
      </w:pPr>
      <w:r w:rsidRPr="003964A4">
        <w:rPr>
          <w:rFonts w:ascii="Times New Roman CYR" w:hAnsi="Times New Roman CYR" w:cs="Times New Roman CYR"/>
        </w:rPr>
        <w:t xml:space="preserve">14.1. </w:t>
      </w:r>
      <w:r w:rsidR="000B69BA" w:rsidRPr="003964A4">
        <w:rPr>
          <w:rFonts w:ascii="Times New Roman CYR" w:hAnsi="Times New Roman CYR" w:cs="Times New Roman CYR"/>
        </w:rPr>
        <w:t>Полученные после окончания прие</w:t>
      </w:r>
      <w:r w:rsidR="00131EC5" w:rsidRPr="003964A4">
        <w:rPr>
          <w:rFonts w:ascii="Times New Roman CYR" w:hAnsi="Times New Roman CYR" w:cs="Times New Roman CYR"/>
        </w:rPr>
        <w:t xml:space="preserve">ма заявок на участие в </w:t>
      </w:r>
      <w:r w:rsidR="005F06C5" w:rsidRPr="003964A4">
        <w:rPr>
          <w:rFonts w:ascii="Times New Roman CYR" w:hAnsi="Times New Roman CYR" w:cs="Times New Roman CYR"/>
        </w:rPr>
        <w:t>запросе предложений</w:t>
      </w:r>
      <w:r w:rsidR="000B69BA" w:rsidRPr="003964A4">
        <w:rPr>
          <w:rFonts w:ascii="Times New Roman CYR" w:hAnsi="Times New Roman CYR" w:cs="Times New Roman CYR"/>
        </w:rPr>
        <w:t xml:space="preserve"> заявки на участие в </w:t>
      </w:r>
      <w:r w:rsidR="005F06C5" w:rsidRPr="003964A4">
        <w:rPr>
          <w:rFonts w:ascii="Times New Roman CYR" w:hAnsi="Times New Roman CYR" w:cs="Times New Roman CYR"/>
        </w:rPr>
        <w:t>запросе предложений</w:t>
      </w:r>
      <w:r w:rsidR="000B69BA" w:rsidRPr="003964A4">
        <w:rPr>
          <w:rFonts w:ascii="Times New Roman CYR" w:hAnsi="Times New Roman CYR" w:cs="Times New Roman CYR"/>
        </w:rPr>
        <w:t xml:space="preserve"> не рассматриваются. </w:t>
      </w:r>
    </w:p>
    <w:p w14:paraId="12682107" w14:textId="77777777" w:rsidR="000B69BA" w:rsidRPr="003964A4" w:rsidRDefault="000B69BA" w:rsidP="000B69BA">
      <w:pPr>
        <w:widowControl w:val="0"/>
        <w:autoSpaceDE w:val="0"/>
        <w:autoSpaceDN w:val="0"/>
        <w:adjustRightInd w:val="0"/>
        <w:ind w:firstLine="540"/>
        <w:jc w:val="both"/>
        <w:rPr>
          <w:rFonts w:ascii="Times New Roman CYR" w:hAnsi="Times New Roman CYR" w:cs="Times New Roman CYR"/>
        </w:rPr>
      </w:pPr>
      <w:r w:rsidRPr="003964A4">
        <w:rPr>
          <w:rFonts w:ascii="Times New Roman CYR" w:hAnsi="Times New Roman CYR" w:cs="Times New Roman CYR"/>
        </w:rPr>
        <w:t xml:space="preserve">Конверты с такими заявками на участие в </w:t>
      </w:r>
      <w:r w:rsidR="005F06C5" w:rsidRPr="003964A4">
        <w:rPr>
          <w:rFonts w:ascii="Times New Roman CYR" w:hAnsi="Times New Roman CYR" w:cs="Times New Roman CYR"/>
        </w:rPr>
        <w:t>запросе предложений</w:t>
      </w:r>
      <w:r w:rsidRPr="003964A4">
        <w:rPr>
          <w:rFonts w:ascii="Times New Roman CYR" w:hAnsi="Times New Roman CYR" w:cs="Times New Roman CYR"/>
        </w:rPr>
        <w:t xml:space="preserve"> вскрываются (в случае если на конверте с заявкой на участие в </w:t>
      </w:r>
      <w:r w:rsidR="005F06C5" w:rsidRPr="003964A4">
        <w:rPr>
          <w:rFonts w:ascii="Times New Roman CYR" w:hAnsi="Times New Roman CYR" w:cs="Times New Roman CYR"/>
        </w:rPr>
        <w:t>запросе предложений</w:t>
      </w:r>
      <w:r w:rsidRPr="003964A4">
        <w:rPr>
          <w:rFonts w:ascii="Times New Roman CYR" w:hAnsi="Times New Roman CYR" w:cs="Times New Roman CYR"/>
        </w:rPr>
        <w:t xml:space="preserve"> не указан почтовый адрес Претендента) и возвращаются Претендентам, подавшим такие заявки. </w:t>
      </w:r>
    </w:p>
    <w:p w14:paraId="3FC7D12D" w14:textId="77777777" w:rsidR="00100D6E" w:rsidRPr="003964A4" w:rsidRDefault="00100D6E" w:rsidP="00100D6E">
      <w:pPr>
        <w:widowControl w:val="0"/>
        <w:autoSpaceDE w:val="0"/>
        <w:autoSpaceDN w:val="0"/>
        <w:adjustRightInd w:val="0"/>
        <w:jc w:val="both"/>
        <w:rPr>
          <w:rFonts w:ascii="Times New Roman CYR" w:hAnsi="Times New Roman CYR" w:cs="Times New Roman CYR"/>
          <w:i/>
          <w:iCs/>
        </w:rPr>
      </w:pPr>
    </w:p>
    <w:p w14:paraId="6FB077B2" w14:textId="77777777" w:rsidR="00100D6E" w:rsidRPr="003964A4" w:rsidRDefault="00100D6E" w:rsidP="00100D6E">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1</w:t>
      </w:r>
      <w:r w:rsidR="00C02EA7" w:rsidRPr="003964A4">
        <w:rPr>
          <w:rFonts w:ascii="Times New Roman CYR" w:hAnsi="Times New Roman CYR" w:cs="Times New Roman CYR"/>
          <w:b/>
          <w:bCs/>
          <w:iCs/>
        </w:rPr>
        <w:t>5</w:t>
      </w:r>
      <w:r w:rsidRPr="003964A4">
        <w:rPr>
          <w:rFonts w:ascii="Times New Roman CYR" w:hAnsi="Times New Roman CYR" w:cs="Times New Roman CYR"/>
          <w:b/>
          <w:bCs/>
          <w:iCs/>
        </w:rPr>
        <w:t xml:space="preserve">. Изменения </w:t>
      </w:r>
      <w:r w:rsidR="0042074E" w:rsidRPr="003964A4">
        <w:rPr>
          <w:rFonts w:ascii="Times New Roman CYR" w:hAnsi="Times New Roman CYR" w:cs="Times New Roman CYR"/>
          <w:b/>
          <w:bCs/>
          <w:iCs/>
        </w:rPr>
        <w:t>заявки</w:t>
      </w:r>
      <w:r w:rsidRPr="003964A4">
        <w:rPr>
          <w:rFonts w:ascii="Times New Roman CYR" w:hAnsi="Times New Roman CYR" w:cs="Times New Roman CYR"/>
          <w:b/>
          <w:bCs/>
          <w:iCs/>
        </w:rPr>
        <w:t xml:space="preserve"> на участие в </w:t>
      </w:r>
      <w:r w:rsidR="005F06C5" w:rsidRPr="003964A4">
        <w:rPr>
          <w:rFonts w:ascii="Times New Roman CYR" w:hAnsi="Times New Roman CYR" w:cs="Times New Roman CYR"/>
          <w:b/>
          <w:bCs/>
          <w:iCs/>
        </w:rPr>
        <w:t>запросе предложений</w:t>
      </w:r>
    </w:p>
    <w:p w14:paraId="5FECEB63" w14:textId="77777777" w:rsidR="00100D6E" w:rsidRPr="003964A4" w:rsidRDefault="008F637E" w:rsidP="00387FB0">
      <w:pPr>
        <w:pStyle w:val="33"/>
        <w:tabs>
          <w:tab w:val="clear" w:pos="1307"/>
        </w:tabs>
        <w:ind w:left="0" w:firstLine="567"/>
        <w:rPr>
          <w:szCs w:val="24"/>
        </w:rPr>
      </w:pPr>
      <w:r w:rsidRPr="003964A4">
        <w:rPr>
          <w:rFonts w:ascii="Times New Roman CYR" w:hAnsi="Times New Roman CYR" w:cs="Times New Roman CYR"/>
          <w:szCs w:val="24"/>
        </w:rPr>
        <w:t>1</w:t>
      </w:r>
      <w:r w:rsidR="00C02EA7" w:rsidRPr="003964A4">
        <w:rPr>
          <w:rFonts w:ascii="Times New Roman CYR" w:hAnsi="Times New Roman CYR" w:cs="Times New Roman CYR"/>
          <w:szCs w:val="24"/>
        </w:rPr>
        <w:t>5</w:t>
      </w:r>
      <w:r w:rsidRPr="003964A4">
        <w:rPr>
          <w:rFonts w:ascii="Times New Roman CYR" w:hAnsi="Times New Roman CYR" w:cs="Times New Roman CYR"/>
          <w:szCs w:val="24"/>
        </w:rPr>
        <w:t xml:space="preserve">.1. </w:t>
      </w:r>
      <w:r w:rsidR="00100D6E" w:rsidRPr="003964A4">
        <w:rPr>
          <w:rFonts w:ascii="Times New Roman CYR" w:hAnsi="Times New Roman CYR" w:cs="Times New Roman CYR"/>
          <w:szCs w:val="24"/>
        </w:rPr>
        <w:t xml:space="preserve">Претендент, подавший заявку на участие в </w:t>
      </w:r>
      <w:r w:rsidR="005F06C5" w:rsidRPr="003964A4">
        <w:rPr>
          <w:rFonts w:ascii="Times New Roman CYR" w:hAnsi="Times New Roman CYR" w:cs="Times New Roman CYR"/>
          <w:szCs w:val="24"/>
        </w:rPr>
        <w:t>запросе предложений</w:t>
      </w:r>
      <w:r w:rsidR="00100D6E" w:rsidRPr="003964A4">
        <w:rPr>
          <w:rFonts w:ascii="Times New Roman CYR" w:hAnsi="Times New Roman CYR" w:cs="Times New Roman CYR"/>
          <w:szCs w:val="24"/>
        </w:rPr>
        <w:t xml:space="preserve">, вправе изменить заявку на участие в </w:t>
      </w:r>
      <w:r w:rsidR="005F06C5" w:rsidRPr="003964A4">
        <w:rPr>
          <w:rFonts w:ascii="Times New Roman CYR" w:hAnsi="Times New Roman CYR" w:cs="Times New Roman CYR"/>
          <w:szCs w:val="24"/>
        </w:rPr>
        <w:t>запросе предложений</w:t>
      </w:r>
      <w:r w:rsidR="00100D6E" w:rsidRPr="003964A4">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sidRPr="003964A4">
        <w:rPr>
          <w:rFonts w:ascii="Times New Roman CYR" w:hAnsi="Times New Roman CYR" w:cs="Times New Roman CYR"/>
          <w:szCs w:val="24"/>
        </w:rPr>
        <w:t>запросе предложений</w:t>
      </w:r>
      <w:r w:rsidR="00100D6E" w:rsidRPr="003964A4">
        <w:rPr>
          <w:rFonts w:ascii="Times New Roman CYR" w:hAnsi="Times New Roman CYR" w:cs="Times New Roman CYR"/>
          <w:szCs w:val="24"/>
        </w:rPr>
        <w:t>.</w:t>
      </w:r>
      <w:r w:rsidR="00100D6E" w:rsidRPr="003964A4">
        <w:rPr>
          <w:szCs w:val="24"/>
        </w:rPr>
        <w:t xml:space="preserve"> </w:t>
      </w:r>
    </w:p>
    <w:p w14:paraId="1F0F1B65" w14:textId="77777777" w:rsidR="00084370" w:rsidRPr="003964A4" w:rsidRDefault="008F637E" w:rsidP="00387FB0">
      <w:pPr>
        <w:pStyle w:val="33"/>
        <w:tabs>
          <w:tab w:val="clear" w:pos="1307"/>
        </w:tabs>
        <w:ind w:left="0" w:firstLine="567"/>
        <w:rPr>
          <w:szCs w:val="24"/>
        </w:rPr>
      </w:pPr>
      <w:r w:rsidRPr="003964A4">
        <w:rPr>
          <w:szCs w:val="24"/>
        </w:rPr>
        <w:t>1</w:t>
      </w:r>
      <w:r w:rsidR="00C02EA7" w:rsidRPr="003964A4">
        <w:rPr>
          <w:szCs w:val="24"/>
        </w:rPr>
        <w:t>5</w:t>
      </w:r>
      <w:r w:rsidRPr="003964A4">
        <w:rPr>
          <w:szCs w:val="24"/>
        </w:rPr>
        <w:t xml:space="preserve">.2. </w:t>
      </w:r>
      <w:r w:rsidR="00BD6997" w:rsidRPr="003964A4">
        <w:rPr>
          <w:szCs w:val="24"/>
        </w:rPr>
        <w:t xml:space="preserve">Заявки на участие в </w:t>
      </w:r>
      <w:r w:rsidR="005F06C5" w:rsidRPr="003964A4">
        <w:rPr>
          <w:szCs w:val="24"/>
        </w:rPr>
        <w:t>запросе предложений</w:t>
      </w:r>
      <w:r w:rsidR="00BD6997" w:rsidRPr="003964A4">
        <w:rPr>
          <w:szCs w:val="24"/>
        </w:rPr>
        <w:t xml:space="preserve"> изменяются путем полной замены конверта с заявкой на дру</w:t>
      </w:r>
      <w:r w:rsidR="0042074E" w:rsidRPr="003964A4">
        <w:rPr>
          <w:szCs w:val="24"/>
        </w:rPr>
        <w:t>гой, содержащий новую заявку.</w:t>
      </w:r>
      <w:r w:rsidR="00BD6997" w:rsidRPr="003964A4">
        <w:rPr>
          <w:szCs w:val="24"/>
        </w:rPr>
        <w:t xml:space="preserve"> </w:t>
      </w:r>
    </w:p>
    <w:p w14:paraId="219AB0C9" w14:textId="77777777" w:rsidR="00BD6997" w:rsidRPr="003964A4" w:rsidRDefault="0042074E" w:rsidP="00387FB0">
      <w:pPr>
        <w:pStyle w:val="33"/>
        <w:tabs>
          <w:tab w:val="clear" w:pos="1307"/>
        </w:tabs>
        <w:ind w:left="0" w:firstLine="567"/>
        <w:rPr>
          <w:szCs w:val="24"/>
        </w:rPr>
      </w:pPr>
      <w:r w:rsidRPr="003964A4">
        <w:rPr>
          <w:szCs w:val="24"/>
        </w:rPr>
        <w:t>П</w:t>
      </w:r>
      <w:r w:rsidR="00BD6997" w:rsidRPr="003964A4">
        <w:rPr>
          <w:szCs w:val="24"/>
        </w:rPr>
        <w:t xml:space="preserve">ри этом отзыв первоначальной заявки на участие в </w:t>
      </w:r>
      <w:r w:rsidR="005F06C5" w:rsidRPr="003964A4">
        <w:rPr>
          <w:szCs w:val="24"/>
        </w:rPr>
        <w:t>запросе предложений</w:t>
      </w:r>
      <w:r w:rsidR="00BD6997" w:rsidRPr="003964A4">
        <w:rPr>
          <w:szCs w:val="24"/>
        </w:rPr>
        <w:t xml:space="preserve"> производится в соответствии с настоящей документацией.</w:t>
      </w:r>
    </w:p>
    <w:p w14:paraId="467CC03F" w14:textId="77777777" w:rsidR="00100D6E" w:rsidRPr="003964A4" w:rsidRDefault="008F637E" w:rsidP="00387FB0">
      <w:pPr>
        <w:ind w:firstLine="567"/>
        <w:jc w:val="both"/>
      </w:pPr>
      <w:r w:rsidRPr="003964A4">
        <w:t>1</w:t>
      </w:r>
      <w:r w:rsidR="00C02EA7" w:rsidRPr="003964A4">
        <w:t>5</w:t>
      </w:r>
      <w:r w:rsidRPr="003964A4">
        <w:t xml:space="preserve">.3. </w:t>
      </w:r>
      <w:r w:rsidR="00100D6E" w:rsidRPr="003964A4">
        <w:t xml:space="preserve">Изменения заявки на участие в </w:t>
      </w:r>
      <w:r w:rsidR="005F06C5" w:rsidRPr="003964A4">
        <w:t>запросе предложений</w:t>
      </w:r>
      <w:r w:rsidR="00100D6E" w:rsidRPr="003964A4">
        <w:t xml:space="preserve"> подаются в запечатанном конверте, на котором указывается: «Изменение заявки </w:t>
      </w:r>
      <w:r w:rsidR="00BD6997" w:rsidRPr="003964A4">
        <w:t xml:space="preserve">№ ________ </w:t>
      </w:r>
      <w:r w:rsidR="00100D6E" w:rsidRPr="003964A4">
        <w:t>на участие в</w:t>
      </w:r>
      <w:r w:rsidR="00AC4A68" w:rsidRPr="003964A4">
        <w:t xml:space="preserve"> запросе предложений </w:t>
      </w:r>
      <w:r w:rsidR="00EE1690" w:rsidRPr="003964A4">
        <w:rPr>
          <w:rFonts w:eastAsia="Calibri"/>
          <w:lang w:eastAsia="en-US"/>
        </w:rPr>
        <w:t xml:space="preserve">на оказание услуг по </w:t>
      </w:r>
      <w:r w:rsidR="00B51D69" w:rsidRPr="003964A4">
        <w:rPr>
          <w:rFonts w:eastAsia="Calibri"/>
          <w:lang w:eastAsia="en-US"/>
        </w:rPr>
        <w:t>добровольному медицинскому страхованию работников АО «ЛОЭСК» в 20</w:t>
      </w:r>
      <w:r w:rsidR="00767919" w:rsidRPr="003964A4">
        <w:rPr>
          <w:rFonts w:eastAsia="Calibri"/>
          <w:lang w:eastAsia="en-US"/>
        </w:rPr>
        <w:t>20</w:t>
      </w:r>
      <w:r w:rsidR="00B51D69" w:rsidRPr="003964A4">
        <w:rPr>
          <w:rFonts w:eastAsia="Calibri"/>
          <w:lang w:eastAsia="en-US"/>
        </w:rPr>
        <w:t xml:space="preserve"> году</w:t>
      </w:r>
      <w:r w:rsidR="001D7F33" w:rsidRPr="003964A4">
        <w:rPr>
          <w:bCs/>
        </w:rPr>
        <w:t>»</w:t>
      </w:r>
      <w:r w:rsidR="00131EC5" w:rsidRPr="003964A4">
        <w:t>;</w:t>
      </w:r>
      <w:r w:rsidR="00373A06" w:rsidRPr="003964A4">
        <w:t xml:space="preserve"> номер</w:t>
      </w:r>
      <w:r w:rsidR="008B4478" w:rsidRPr="003964A4">
        <w:t>,</w:t>
      </w:r>
      <w:r w:rsidR="00285CE6" w:rsidRPr="003964A4">
        <w:t xml:space="preserve"> дата</w:t>
      </w:r>
      <w:r w:rsidR="003F4399" w:rsidRPr="003964A4">
        <w:t xml:space="preserve"> подачи </w:t>
      </w:r>
      <w:r w:rsidR="004D1054" w:rsidRPr="003964A4">
        <w:t xml:space="preserve">и регистрационный номер заявки на участие в </w:t>
      </w:r>
      <w:r w:rsidR="005F06C5" w:rsidRPr="003964A4">
        <w:t>запросе предложений</w:t>
      </w:r>
      <w:r w:rsidR="00285CE6" w:rsidRPr="003964A4">
        <w:t>.</w:t>
      </w:r>
    </w:p>
    <w:p w14:paraId="3AE817B0" w14:textId="77777777" w:rsidR="00100D6E" w:rsidRPr="003964A4" w:rsidRDefault="00100D6E" w:rsidP="00387FB0">
      <w:pPr>
        <w:pStyle w:val="33"/>
        <w:tabs>
          <w:tab w:val="clear" w:pos="1307"/>
        </w:tabs>
        <w:ind w:left="0" w:firstLine="567"/>
        <w:rPr>
          <w:szCs w:val="24"/>
        </w:rPr>
      </w:pPr>
      <w:r w:rsidRPr="003964A4">
        <w:rPr>
          <w:szCs w:val="24"/>
        </w:rPr>
        <w:t xml:space="preserve">Изменения заявки должны быть оформлены в порядке, установленном для оформления заявок на участие в </w:t>
      </w:r>
      <w:r w:rsidR="005F06C5" w:rsidRPr="003964A4">
        <w:rPr>
          <w:szCs w:val="24"/>
        </w:rPr>
        <w:t>запросе предложений</w:t>
      </w:r>
      <w:r w:rsidRPr="003964A4">
        <w:rPr>
          <w:szCs w:val="24"/>
        </w:rPr>
        <w:t xml:space="preserve"> настоящей документацией. </w:t>
      </w:r>
    </w:p>
    <w:p w14:paraId="74E19CDE" w14:textId="77777777" w:rsidR="0042074E" w:rsidRPr="003964A4" w:rsidRDefault="0042074E" w:rsidP="00387FB0">
      <w:pPr>
        <w:pStyle w:val="33"/>
        <w:tabs>
          <w:tab w:val="clear" w:pos="1307"/>
        </w:tabs>
        <w:ind w:left="0" w:firstLine="567"/>
        <w:rPr>
          <w:szCs w:val="24"/>
        </w:rPr>
      </w:pPr>
      <w:r w:rsidRPr="003964A4">
        <w:rPr>
          <w:szCs w:val="24"/>
        </w:rPr>
        <w:t xml:space="preserve">Изменения заявок на участие в </w:t>
      </w:r>
      <w:r w:rsidR="005F06C5" w:rsidRPr="003964A4">
        <w:rPr>
          <w:szCs w:val="24"/>
        </w:rPr>
        <w:t>запросе предложений</w:t>
      </w:r>
      <w:r w:rsidRPr="003964A4">
        <w:rPr>
          <w:szCs w:val="24"/>
        </w:rPr>
        <w:t xml:space="preserve"> подаются по адресу</w:t>
      </w:r>
      <w:r w:rsidR="00232397" w:rsidRPr="003964A4">
        <w:rPr>
          <w:szCs w:val="24"/>
        </w:rPr>
        <w:t xml:space="preserve"> и в сроки</w:t>
      </w:r>
      <w:r w:rsidRPr="003964A4">
        <w:rPr>
          <w:szCs w:val="24"/>
        </w:rPr>
        <w:t xml:space="preserve"> </w:t>
      </w:r>
      <w:r w:rsidR="007D4456" w:rsidRPr="003964A4">
        <w:rPr>
          <w:szCs w:val="24"/>
        </w:rPr>
        <w:t xml:space="preserve">осуществления приема заявок на участие в </w:t>
      </w:r>
      <w:r w:rsidR="005F06C5" w:rsidRPr="003964A4">
        <w:rPr>
          <w:szCs w:val="24"/>
        </w:rPr>
        <w:t>запросе предложений</w:t>
      </w:r>
      <w:r w:rsidR="007D4456" w:rsidRPr="003964A4">
        <w:rPr>
          <w:szCs w:val="24"/>
        </w:rPr>
        <w:t xml:space="preserve">, </w:t>
      </w:r>
      <w:r w:rsidRPr="003964A4">
        <w:rPr>
          <w:szCs w:val="24"/>
        </w:rPr>
        <w:t>указанн</w:t>
      </w:r>
      <w:r w:rsidR="00232397" w:rsidRPr="003964A4">
        <w:rPr>
          <w:szCs w:val="24"/>
        </w:rPr>
        <w:t>ые</w:t>
      </w:r>
      <w:r w:rsidRPr="003964A4">
        <w:rPr>
          <w:szCs w:val="24"/>
        </w:rPr>
        <w:t xml:space="preserve"> в настоящей </w:t>
      </w:r>
      <w:r w:rsidR="007D6D4B" w:rsidRPr="003964A4">
        <w:rPr>
          <w:szCs w:val="24"/>
        </w:rPr>
        <w:t>документации о запросе предложений</w:t>
      </w:r>
      <w:r w:rsidR="004D6F72" w:rsidRPr="003964A4">
        <w:rPr>
          <w:szCs w:val="24"/>
        </w:rPr>
        <w:t xml:space="preserve"> </w:t>
      </w:r>
      <w:r w:rsidRPr="003964A4">
        <w:rPr>
          <w:szCs w:val="24"/>
        </w:rPr>
        <w:t xml:space="preserve">(с учетом всех изменений </w:t>
      </w:r>
      <w:r w:rsidR="004D6F72" w:rsidRPr="003964A4">
        <w:rPr>
          <w:szCs w:val="24"/>
        </w:rPr>
        <w:t>документации)</w:t>
      </w:r>
      <w:r w:rsidRPr="003964A4">
        <w:rPr>
          <w:szCs w:val="24"/>
        </w:rPr>
        <w:t>.</w:t>
      </w:r>
    </w:p>
    <w:p w14:paraId="0E4BDA00" w14:textId="77777777" w:rsidR="00100D6E" w:rsidRPr="003964A4" w:rsidRDefault="008F637E" w:rsidP="00387FB0">
      <w:pPr>
        <w:pStyle w:val="33"/>
        <w:tabs>
          <w:tab w:val="clear" w:pos="1307"/>
        </w:tabs>
        <w:ind w:left="0" w:firstLine="567"/>
        <w:rPr>
          <w:szCs w:val="24"/>
        </w:rPr>
      </w:pPr>
      <w:r w:rsidRPr="003964A4">
        <w:rPr>
          <w:szCs w:val="24"/>
        </w:rPr>
        <w:t>1</w:t>
      </w:r>
      <w:r w:rsidR="00C02EA7" w:rsidRPr="003964A4">
        <w:rPr>
          <w:szCs w:val="24"/>
        </w:rPr>
        <w:t>5</w:t>
      </w:r>
      <w:r w:rsidRPr="003964A4">
        <w:rPr>
          <w:szCs w:val="24"/>
        </w:rPr>
        <w:t>.</w:t>
      </w:r>
      <w:r w:rsidR="00334EB0" w:rsidRPr="003964A4">
        <w:rPr>
          <w:szCs w:val="24"/>
        </w:rPr>
        <w:t>4</w:t>
      </w:r>
      <w:r w:rsidRPr="003964A4">
        <w:rPr>
          <w:szCs w:val="24"/>
        </w:rPr>
        <w:t xml:space="preserve">. </w:t>
      </w:r>
      <w:r w:rsidR="00F20B69" w:rsidRPr="003964A4">
        <w:rPr>
          <w:szCs w:val="24"/>
        </w:rPr>
        <w:t>Изменения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r w:rsidR="00100D6E" w:rsidRPr="003964A4">
        <w:rPr>
          <w:szCs w:val="24"/>
        </w:rPr>
        <w:t>.</w:t>
      </w:r>
    </w:p>
    <w:p w14:paraId="0EF6F477" w14:textId="77777777" w:rsidR="00100D6E" w:rsidRPr="003964A4" w:rsidRDefault="00500471" w:rsidP="00387FB0">
      <w:pPr>
        <w:pStyle w:val="33"/>
        <w:tabs>
          <w:tab w:val="clear" w:pos="1307"/>
        </w:tabs>
        <w:ind w:left="0" w:firstLine="567"/>
        <w:rPr>
          <w:szCs w:val="24"/>
        </w:rPr>
      </w:pPr>
      <w:r w:rsidRPr="003964A4">
        <w:rPr>
          <w:szCs w:val="24"/>
        </w:rPr>
        <w:t xml:space="preserve">После окончания срока подачи заявок внесение изменений в заявки на участие в </w:t>
      </w:r>
      <w:r w:rsidR="005F06C5" w:rsidRPr="003964A4">
        <w:rPr>
          <w:szCs w:val="24"/>
        </w:rPr>
        <w:t>запросе предложений</w:t>
      </w:r>
      <w:r w:rsidRPr="003964A4">
        <w:rPr>
          <w:szCs w:val="24"/>
        </w:rPr>
        <w:t xml:space="preserve"> не допускается</w:t>
      </w:r>
      <w:r w:rsidR="00100D6E" w:rsidRPr="003964A4">
        <w:rPr>
          <w:szCs w:val="24"/>
        </w:rPr>
        <w:t>.</w:t>
      </w:r>
    </w:p>
    <w:p w14:paraId="330D3121" w14:textId="77777777" w:rsidR="00100D6E" w:rsidRPr="003964A4" w:rsidRDefault="00100D6E" w:rsidP="00387FB0">
      <w:pPr>
        <w:pStyle w:val="33"/>
        <w:tabs>
          <w:tab w:val="clear" w:pos="1307"/>
        </w:tabs>
        <w:ind w:left="0" w:firstLine="567"/>
        <w:rPr>
          <w:szCs w:val="24"/>
        </w:rPr>
      </w:pPr>
      <w:r w:rsidRPr="003964A4">
        <w:rPr>
          <w:szCs w:val="24"/>
        </w:rPr>
        <w:t xml:space="preserve">Конверты с изменениями заявок вскрываются комиссией одновременно с конвертами с заявками на участие в </w:t>
      </w:r>
      <w:r w:rsidR="005F06C5" w:rsidRPr="003964A4">
        <w:rPr>
          <w:szCs w:val="24"/>
        </w:rPr>
        <w:t>запросе предложений</w:t>
      </w:r>
      <w:r w:rsidRPr="003964A4">
        <w:rPr>
          <w:szCs w:val="24"/>
        </w:rPr>
        <w:t>.</w:t>
      </w:r>
      <w:r w:rsidR="007B76FD" w:rsidRPr="003964A4">
        <w:rPr>
          <w:szCs w:val="24"/>
        </w:rPr>
        <w:t xml:space="preserve"> </w:t>
      </w:r>
      <w:r w:rsidR="00A751DB" w:rsidRPr="003964A4">
        <w:rPr>
          <w:szCs w:val="24"/>
        </w:rPr>
        <w:t>При подаче Претендентом изменения заявки конверт с его первоначальной заявкой не вскрывается.</w:t>
      </w:r>
    </w:p>
    <w:p w14:paraId="1C2285CC" w14:textId="77777777" w:rsidR="004D6F72" w:rsidRPr="003964A4" w:rsidRDefault="004D6F72" w:rsidP="00100D6E">
      <w:pPr>
        <w:pStyle w:val="25"/>
        <w:ind w:left="0" w:firstLine="0"/>
        <w:rPr>
          <w:i/>
          <w:iCs/>
          <w:szCs w:val="24"/>
        </w:rPr>
      </w:pPr>
      <w:bookmarkStart w:id="5" w:name="_Toc123405477"/>
    </w:p>
    <w:p w14:paraId="7373AF89" w14:textId="77777777" w:rsidR="00100D6E" w:rsidRPr="003964A4" w:rsidRDefault="00100D6E" w:rsidP="00100D6E">
      <w:pPr>
        <w:pStyle w:val="25"/>
        <w:ind w:left="0" w:firstLine="0"/>
        <w:rPr>
          <w:iCs/>
          <w:szCs w:val="24"/>
        </w:rPr>
      </w:pPr>
      <w:r w:rsidRPr="003964A4">
        <w:rPr>
          <w:iCs/>
          <w:szCs w:val="24"/>
        </w:rPr>
        <w:t>1</w:t>
      </w:r>
      <w:r w:rsidR="00C02EA7" w:rsidRPr="003964A4">
        <w:rPr>
          <w:iCs/>
          <w:szCs w:val="24"/>
        </w:rPr>
        <w:t>6</w:t>
      </w:r>
      <w:r w:rsidRPr="003964A4">
        <w:rPr>
          <w:iCs/>
          <w:szCs w:val="24"/>
        </w:rPr>
        <w:t xml:space="preserve">. Отзыв заявок на участие в </w:t>
      </w:r>
      <w:r w:rsidR="005F06C5" w:rsidRPr="003964A4">
        <w:rPr>
          <w:iCs/>
          <w:szCs w:val="24"/>
        </w:rPr>
        <w:t>запросе предложений</w:t>
      </w:r>
      <w:bookmarkEnd w:id="5"/>
      <w:r w:rsidRPr="003964A4">
        <w:rPr>
          <w:iCs/>
          <w:szCs w:val="24"/>
        </w:rPr>
        <w:t xml:space="preserve"> </w:t>
      </w:r>
    </w:p>
    <w:p w14:paraId="3821FF19" w14:textId="77777777" w:rsidR="00100D6E" w:rsidRPr="003964A4" w:rsidRDefault="008F637E" w:rsidP="00CD4F7A">
      <w:pPr>
        <w:pStyle w:val="33"/>
        <w:tabs>
          <w:tab w:val="clear" w:pos="1307"/>
        </w:tabs>
        <w:ind w:left="0" w:firstLine="567"/>
        <w:rPr>
          <w:szCs w:val="24"/>
        </w:rPr>
      </w:pPr>
      <w:r w:rsidRPr="003964A4">
        <w:rPr>
          <w:szCs w:val="24"/>
        </w:rPr>
        <w:t>1</w:t>
      </w:r>
      <w:r w:rsidR="00C02EA7" w:rsidRPr="003964A4">
        <w:rPr>
          <w:szCs w:val="24"/>
        </w:rPr>
        <w:t>6</w:t>
      </w:r>
      <w:r w:rsidRPr="003964A4">
        <w:rPr>
          <w:szCs w:val="24"/>
        </w:rPr>
        <w:t xml:space="preserve">.1. </w:t>
      </w:r>
      <w:r w:rsidR="00100D6E" w:rsidRPr="003964A4">
        <w:rPr>
          <w:szCs w:val="24"/>
        </w:rPr>
        <w:t xml:space="preserve">Претендент, подавший заявку на участие в </w:t>
      </w:r>
      <w:r w:rsidR="005F06C5" w:rsidRPr="003964A4">
        <w:rPr>
          <w:szCs w:val="24"/>
        </w:rPr>
        <w:t>запросе предложений</w:t>
      </w:r>
      <w:r w:rsidR="00100D6E" w:rsidRPr="003964A4">
        <w:rPr>
          <w:szCs w:val="24"/>
        </w:rPr>
        <w:t xml:space="preserve">, вправе отозвать заявку в любое время до момента вскрытия комиссией конвертов с заявками на участие в </w:t>
      </w:r>
      <w:r w:rsidR="005F06C5" w:rsidRPr="003964A4">
        <w:rPr>
          <w:szCs w:val="24"/>
        </w:rPr>
        <w:t>запросе предложений</w:t>
      </w:r>
      <w:r w:rsidR="00100D6E" w:rsidRPr="003964A4">
        <w:rPr>
          <w:szCs w:val="24"/>
        </w:rPr>
        <w:t>.</w:t>
      </w:r>
    </w:p>
    <w:p w14:paraId="0B444451" w14:textId="77777777" w:rsidR="00100D6E" w:rsidRPr="003964A4" w:rsidRDefault="008F637E" w:rsidP="00CD4F7A">
      <w:pPr>
        <w:pStyle w:val="33"/>
        <w:tabs>
          <w:tab w:val="clear" w:pos="1307"/>
        </w:tabs>
        <w:ind w:left="0" w:firstLine="567"/>
        <w:rPr>
          <w:szCs w:val="24"/>
        </w:rPr>
      </w:pPr>
      <w:r w:rsidRPr="003964A4">
        <w:rPr>
          <w:szCs w:val="24"/>
        </w:rPr>
        <w:t>1</w:t>
      </w:r>
      <w:r w:rsidR="00C02EA7" w:rsidRPr="003964A4">
        <w:rPr>
          <w:szCs w:val="24"/>
        </w:rPr>
        <w:t>6</w:t>
      </w:r>
      <w:r w:rsidRPr="003964A4">
        <w:rPr>
          <w:szCs w:val="24"/>
        </w:rPr>
        <w:t xml:space="preserve">.2. </w:t>
      </w:r>
      <w:r w:rsidR="00100D6E" w:rsidRPr="003964A4">
        <w:rPr>
          <w:szCs w:val="24"/>
        </w:rPr>
        <w:t xml:space="preserve">Заявки на участие в </w:t>
      </w:r>
      <w:r w:rsidR="005F06C5" w:rsidRPr="003964A4">
        <w:rPr>
          <w:szCs w:val="24"/>
        </w:rPr>
        <w:t>запросе предложений</w:t>
      </w:r>
      <w:r w:rsidR="00100D6E" w:rsidRPr="003964A4">
        <w:rPr>
          <w:szCs w:val="24"/>
        </w:rPr>
        <w:t xml:space="preserve"> отзываются в следующем порядке.</w:t>
      </w:r>
    </w:p>
    <w:p w14:paraId="54FD8FEC" w14:textId="77777777" w:rsidR="00100D6E" w:rsidRPr="003964A4" w:rsidRDefault="00100D6E" w:rsidP="00CD4F7A">
      <w:pPr>
        <w:pStyle w:val="33"/>
        <w:tabs>
          <w:tab w:val="clear" w:pos="1307"/>
        </w:tabs>
        <w:ind w:left="0" w:firstLine="567"/>
        <w:rPr>
          <w:szCs w:val="24"/>
        </w:rPr>
      </w:pPr>
      <w:r w:rsidRPr="003964A4">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sidRPr="003964A4">
        <w:rPr>
          <w:szCs w:val="24"/>
        </w:rPr>
        <w:t>запроса предложений</w:t>
      </w:r>
      <w:r w:rsidRPr="003964A4">
        <w:rPr>
          <w:szCs w:val="24"/>
        </w:rPr>
        <w:t xml:space="preserve">, регистрационный номер заявки на участие в </w:t>
      </w:r>
      <w:r w:rsidR="005F06C5" w:rsidRPr="003964A4">
        <w:rPr>
          <w:szCs w:val="24"/>
        </w:rPr>
        <w:t>запросе предложений</w:t>
      </w:r>
      <w:r w:rsidRPr="003964A4">
        <w:rPr>
          <w:szCs w:val="24"/>
        </w:rPr>
        <w:t xml:space="preserve">, дата, время и способ подачи заявки на участие в </w:t>
      </w:r>
      <w:r w:rsidR="005F06C5" w:rsidRPr="003964A4">
        <w:rPr>
          <w:szCs w:val="24"/>
        </w:rPr>
        <w:t>запросе предложений</w:t>
      </w:r>
      <w:r w:rsidRPr="003964A4">
        <w:rPr>
          <w:szCs w:val="24"/>
        </w:rPr>
        <w:t>.</w:t>
      </w:r>
    </w:p>
    <w:p w14:paraId="1E8728ED" w14:textId="77777777" w:rsidR="00100D6E" w:rsidRPr="003964A4" w:rsidRDefault="00100D6E" w:rsidP="00CD4F7A">
      <w:pPr>
        <w:pStyle w:val="33"/>
        <w:tabs>
          <w:tab w:val="clear" w:pos="1307"/>
        </w:tabs>
        <w:ind w:left="0" w:firstLine="567"/>
        <w:rPr>
          <w:szCs w:val="24"/>
        </w:rPr>
      </w:pPr>
      <w:r w:rsidRPr="003964A4">
        <w:rPr>
          <w:szCs w:val="24"/>
        </w:rPr>
        <w:t xml:space="preserve">Заявление об отзыве заявки на участие в </w:t>
      </w:r>
      <w:r w:rsidR="005F06C5" w:rsidRPr="003964A4">
        <w:rPr>
          <w:szCs w:val="24"/>
        </w:rPr>
        <w:t>запросе предложений</w:t>
      </w:r>
      <w:r w:rsidRPr="003964A4">
        <w:rPr>
          <w:szCs w:val="24"/>
        </w:rPr>
        <w:t xml:space="preserve"> должно быть скреплено печатью и подписано уполномоченным лицом. </w:t>
      </w:r>
    </w:p>
    <w:p w14:paraId="4239DDEB" w14:textId="77777777" w:rsidR="00E50722" w:rsidRPr="003964A4" w:rsidRDefault="00E50722" w:rsidP="00CD4F7A">
      <w:pPr>
        <w:pStyle w:val="33"/>
        <w:tabs>
          <w:tab w:val="clear" w:pos="1307"/>
        </w:tabs>
        <w:ind w:left="0" w:firstLine="567"/>
        <w:rPr>
          <w:szCs w:val="24"/>
        </w:rPr>
      </w:pPr>
      <w:r w:rsidRPr="003964A4">
        <w:rPr>
          <w:szCs w:val="24"/>
        </w:rPr>
        <w:t xml:space="preserve">Заявления об отзыве заявок на участие в </w:t>
      </w:r>
      <w:r w:rsidR="005F06C5" w:rsidRPr="003964A4">
        <w:rPr>
          <w:szCs w:val="24"/>
        </w:rPr>
        <w:t>запросе предложений</w:t>
      </w:r>
      <w:r w:rsidRPr="003964A4">
        <w:rPr>
          <w:szCs w:val="24"/>
        </w:rPr>
        <w:t xml:space="preserve"> подаются по адресу, указанному</w:t>
      </w:r>
      <w:r w:rsidR="00ED423B" w:rsidRPr="003964A4">
        <w:rPr>
          <w:szCs w:val="24"/>
        </w:rPr>
        <w:t xml:space="preserve"> в</w:t>
      </w:r>
      <w:r w:rsidRPr="003964A4">
        <w:rPr>
          <w:szCs w:val="24"/>
        </w:rPr>
        <w:t xml:space="preserve"> документации</w:t>
      </w:r>
      <w:r w:rsidR="00131EC5" w:rsidRPr="003964A4">
        <w:rPr>
          <w:szCs w:val="24"/>
        </w:rPr>
        <w:t>,</w:t>
      </w:r>
      <w:r w:rsidRPr="003964A4">
        <w:rPr>
          <w:szCs w:val="24"/>
        </w:rPr>
        <w:t xml:space="preserve"> по которому осуществляется прием заявок на участие в </w:t>
      </w:r>
      <w:r w:rsidR="005F06C5" w:rsidRPr="003964A4">
        <w:rPr>
          <w:szCs w:val="24"/>
        </w:rPr>
        <w:t>запросе предложений</w:t>
      </w:r>
      <w:r w:rsidRPr="003964A4">
        <w:rPr>
          <w:szCs w:val="24"/>
        </w:rPr>
        <w:t xml:space="preserve">. </w:t>
      </w:r>
    </w:p>
    <w:p w14:paraId="410367B3" w14:textId="77777777" w:rsidR="00100D6E" w:rsidRPr="003964A4" w:rsidRDefault="008F637E" w:rsidP="00CD4F7A">
      <w:pPr>
        <w:pStyle w:val="33"/>
        <w:tabs>
          <w:tab w:val="clear" w:pos="1307"/>
        </w:tabs>
        <w:ind w:left="0" w:firstLine="567"/>
        <w:rPr>
          <w:szCs w:val="24"/>
        </w:rPr>
      </w:pPr>
      <w:r w:rsidRPr="003964A4">
        <w:rPr>
          <w:szCs w:val="24"/>
        </w:rPr>
        <w:t>1</w:t>
      </w:r>
      <w:r w:rsidR="00C02EA7" w:rsidRPr="003964A4">
        <w:rPr>
          <w:szCs w:val="24"/>
        </w:rPr>
        <w:t>6</w:t>
      </w:r>
      <w:r w:rsidRPr="003964A4">
        <w:rPr>
          <w:szCs w:val="24"/>
        </w:rPr>
        <w:t xml:space="preserve">.3. </w:t>
      </w:r>
      <w:r w:rsidR="00100D6E" w:rsidRPr="003964A4">
        <w:rPr>
          <w:szCs w:val="24"/>
        </w:rPr>
        <w:t xml:space="preserve">Отзывы заявок на участие в </w:t>
      </w:r>
      <w:r w:rsidR="005F06C5" w:rsidRPr="003964A4">
        <w:rPr>
          <w:szCs w:val="24"/>
        </w:rPr>
        <w:t>запросе предложений</w:t>
      </w:r>
      <w:r w:rsidR="00100D6E" w:rsidRPr="003964A4">
        <w:rPr>
          <w:szCs w:val="24"/>
        </w:rPr>
        <w:t xml:space="preserve"> регистрируются в Журнале регистрации заявок на участие в </w:t>
      </w:r>
      <w:r w:rsidR="005F06C5" w:rsidRPr="003964A4">
        <w:rPr>
          <w:szCs w:val="24"/>
        </w:rPr>
        <w:t>запросе предложений</w:t>
      </w:r>
      <w:r w:rsidR="00100D6E" w:rsidRPr="003964A4">
        <w:rPr>
          <w:szCs w:val="24"/>
        </w:rPr>
        <w:t xml:space="preserve">. </w:t>
      </w:r>
    </w:p>
    <w:p w14:paraId="3AAE0403" w14:textId="77777777" w:rsidR="00100D6E" w:rsidRPr="003964A4" w:rsidRDefault="00100D6E" w:rsidP="00CD4F7A">
      <w:pPr>
        <w:pStyle w:val="33"/>
        <w:tabs>
          <w:tab w:val="clear" w:pos="1307"/>
        </w:tabs>
        <w:ind w:left="0" w:firstLine="567"/>
        <w:rPr>
          <w:szCs w:val="24"/>
        </w:rPr>
      </w:pPr>
      <w:r w:rsidRPr="003964A4">
        <w:rPr>
          <w:szCs w:val="24"/>
        </w:rPr>
        <w:t xml:space="preserve">Конверты с заявками на участие в </w:t>
      </w:r>
      <w:r w:rsidR="005F06C5" w:rsidRPr="003964A4">
        <w:rPr>
          <w:szCs w:val="24"/>
        </w:rPr>
        <w:t>запросе предложений</w:t>
      </w:r>
      <w:r w:rsidRPr="003964A4">
        <w:rPr>
          <w:szCs w:val="24"/>
        </w:rPr>
        <w:t>, в отношении которых поданы заявления об их отзыве, не вскрываются.</w:t>
      </w:r>
    </w:p>
    <w:p w14:paraId="40DCB398" w14:textId="77777777" w:rsidR="00100D6E" w:rsidRPr="003964A4" w:rsidRDefault="00100D6E" w:rsidP="00CD4F7A">
      <w:pPr>
        <w:pStyle w:val="33"/>
        <w:tabs>
          <w:tab w:val="clear" w:pos="1307"/>
        </w:tabs>
        <w:ind w:left="0" w:firstLine="567"/>
        <w:rPr>
          <w:szCs w:val="24"/>
        </w:rPr>
      </w:pPr>
      <w:r w:rsidRPr="003964A4">
        <w:rPr>
          <w:szCs w:val="24"/>
        </w:rPr>
        <w:t xml:space="preserve">После окончания срока подачи заявок не допускается отзыв заявок на участие в </w:t>
      </w:r>
      <w:r w:rsidR="005F06C5" w:rsidRPr="003964A4">
        <w:rPr>
          <w:szCs w:val="24"/>
        </w:rPr>
        <w:t>запросе предложений</w:t>
      </w:r>
      <w:r w:rsidRPr="003964A4">
        <w:rPr>
          <w:szCs w:val="24"/>
        </w:rPr>
        <w:t>.</w:t>
      </w:r>
    </w:p>
    <w:p w14:paraId="6DE29326" w14:textId="77777777" w:rsidR="00100D6E" w:rsidRPr="003964A4" w:rsidRDefault="00100D6E" w:rsidP="00100D6E">
      <w:pPr>
        <w:pStyle w:val="33"/>
        <w:tabs>
          <w:tab w:val="clear" w:pos="1307"/>
        </w:tabs>
        <w:ind w:left="0" w:firstLine="709"/>
        <w:rPr>
          <w:szCs w:val="24"/>
        </w:rPr>
      </w:pPr>
    </w:p>
    <w:p w14:paraId="28341D34" w14:textId="77777777" w:rsidR="00100D6E" w:rsidRPr="003964A4" w:rsidRDefault="006E0BA0" w:rsidP="00100D6E">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 xml:space="preserve">17. </w:t>
      </w:r>
      <w:r w:rsidR="00F20B69" w:rsidRPr="003964A4">
        <w:rPr>
          <w:rFonts w:ascii="Times New Roman CYR" w:hAnsi="Times New Roman CYR" w:cs="Times New Roman CYR"/>
          <w:b/>
          <w:bCs/>
          <w:iCs/>
        </w:rPr>
        <w:t>Вскрытие конвертов</w:t>
      </w:r>
      <w:r w:rsidR="00100D6E" w:rsidRPr="003964A4">
        <w:rPr>
          <w:rFonts w:ascii="Times New Roman CYR" w:hAnsi="Times New Roman CYR" w:cs="Times New Roman CYR"/>
          <w:b/>
          <w:bCs/>
          <w:iCs/>
        </w:rPr>
        <w:t xml:space="preserve"> с заявками на участие в </w:t>
      </w:r>
      <w:r w:rsidR="005F06C5" w:rsidRPr="003964A4">
        <w:rPr>
          <w:rFonts w:ascii="Times New Roman CYR" w:hAnsi="Times New Roman CYR" w:cs="Times New Roman CYR"/>
          <w:b/>
          <w:bCs/>
          <w:iCs/>
        </w:rPr>
        <w:t>запросе предложений</w:t>
      </w:r>
      <w:r w:rsidR="00100D6E" w:rsidRPr="003964A4">
        <w:rPr>
          <w:rFonts w:ascii="Times New Roman CYR" w:hAnsi="Times New Roman CYR" w:cs="Times New Roman CYR"/>
          <w:b/>
          <w:bCs/>
          <w:iCs/>
        </w:rPr>
        <w:t xml:space="preserve"> </w:t>
      </w:r>
    </w:p>
    <w:p w14:paraId="72512C3A" w14:textId="77777777" w:rsidR="00100D6E" w:rsidRPr="003964A4" w:rsidRDefault="00F15A65" w:rsidP="00CD4F7A">
      <w:pPr>
        <w:pStyle w:val="33"/>
        <w:tabs>
          <w:tab w:val="clear" w:pos="1307"/>
        </w:tabs>
        <w:ind w:left="0" w:firstLine="567"/>
        <w:rPr>
          <w:szCs w:val="24"/>
        </w:rPr>
      </w:pPr>
      <w:bookmarkStart w:id="6" w:name="_Ref119429700"/>
      <w:r w:rsidRPr="003964A4">
        <w:rPr>
          <w:szCs w:val="24"/>
        </w:rPr>
        <w:t>1</w:t>
      </w:r>
      <w:r w:rsidR="00C02EA7" w:rsidRPr="003964A4">
        <w:rPr>
          <w:szCs w:val="24"/>
        </w:rPr>
        <w:t>7</w:t>
      </w:r>
      <w:r w:rsidRPr="003964A4">
        <w:rPr>
          <w:szCs w:val="24"/>
        </w:rPr>
        <w:t xml:space="preserve">.1. </w:t>
      </w:r>
      <w:r w:rsidR="00100D6E" w:rsidRPr="003964A4">
        <w:rPr>
          <w:szCs w:val="24"/>
        </w:rPr>
        <w:t xml:space="preserve">Публично в день, во время и в месте, указанные в </w:t>
      </w:r>
      <w:r w:rsidR="002D3C8C" w:rsidRPr="003964A4">
        <w:rPr>
          <w:szCs w:val="24"/>
        </w:rPr>
        <w:t>И</w:t>
      </w:r>
      <w:r w:rsidR="00100D6E" w:rsidRPr="003964A4">
        <w:rPr>
          <w:szCs w:val="24"/>
        </w:rPr>
        <w:t xml:space="preserve">звещении о проведении </w:t>
      </w:r>
      <w:r w:rsidR="005F06C5" w:rsidRPr="003964A4">
        <w:rPr>
          <w:szCs w:val="24"/>
        </w:rPr>
        <w:t>запроса предложений</w:t>
      </w:r>
      <w:r w:rsidR="00100D6E" w:rsidRPr="003964A4">
        <w:rPr>
          <w:szCs w:val="24"/>
        </w:rPr>
        <w:t xml:space="preserve"> (с учетом всех изменений </w:t>
      </w:r>
      <w:r w:rsidR="002D3C8C" w:rsidRPr="003964A4">
        <w:rPr>
          <w:szCs w:val="24"/>
        </w:rPr>
        <w:t>И</w:t>
      </w:r>
      <w:r w:rsidR="00100D6E" w:rsidRPr="003964A4">
        <w:rPr>
          <w:szCs w:val="24"/>
        </w:rPr>
        <w:t xml:space="preserve">звещения о проведении </w:t>
      </w:r>
      <w:r w:rsidR="005F06C5" w:rsidRPr="003964A4">
        <w:rPr>
          <w:szCs w:val="24"/>
        </w:rPr>
        <w:t>запроса предложений</w:t>
      </w:r>
      <w:r w:rsidR="00100D6E" w:rsidRPr="003964A4">
        <w:rPr>
          <w:szCs w:val="24"/>
        </w:rPr>
        <w:t xml:space="preserve">), комиссией вскрываются конверты с заявками на участие в </w:t>
      </w:r>
      <w:r w:rsidR="005F06C5" w:rsidRPr="003964A4">
        <w:rPr>
          <w:szCs w:val="24"/>
        </w:rPr>
        <w:t>запросе предложений</w:t>
      </w:r>
      <w:r w:rsidR="00100D6E" w:rsidRPr="003964A4">
        <w:rPr>
          <w:szCs w:val="24"/>
        </w:rPr>
        <w:t>.</w:t>
      </w:r>
      <w:bookmarkEnd w:id="6"/>
    </w:p>
    <w:p w14:paraId="2F1AB331" w14:textId="77777777" w:rsidR="00F15A65" w:rsidRPr="003964A4" w:rsidRDefault="00100D6E" w:rsidP="00CD4F7A">
      <w:pPr>
        <w:pStyle w:val="33"/>
        <w:tabs>
          <w:tab w:val="clear" w:pos="1307"/>
        </w:tabs>
        <w:ind w:left="0" w:firstLine="567"/>
        <w:rPr>
          <w:szCs w:val="24"/>
        </w:rPr>
      </w:pPr>
      <w:r w:rsidRPr="003964A4">
        <w:rPr>
          <w:szCs w:val="24"/>
        </w:rPr>
        <w:t>Претенденты</w:t>
      </w:r>
      <w:r w:rsidR="00F15A65" w:rsidRPr="003964A4">
        <w:rPr>
          <w:szCs w:val="24"/>
        </w:rPr>
        <w:t xml:space="preserve"> (их уполномоченные представители),</w:t>
      </w:r>
      <w:r w:rsidRPr="003964A4">
        <w:rPr>
          <w:szCs w:val="24"/>
        </w:rPr>
        <w:t xml:space="preserve"> </w:t>
      </w:r>
      <w:r w:rsidR="00F15A65" w:rsidRPr="003964A4">
        <w:rPr>
          <w:szCs w:val="24"/>
        </w:rPr>
        <w:t xml:space="preserve">подавшие заявки на участие в </w:t>
      </w:r>
      <w:r w:rsidR="005F06C5" w:rsidRPr="003964A4">
        <w:rPr>
          <w:szCs w:val="24"/>
        </w:rPr>
        <w:t>запросе предложений</w:t>
      </w:r>
      <w:r w:rsidR="00F15A65" w:rsidRPr="003964A4">
        <w:rPr>
          <w:szCs w:val="24"/>
        </w:rPr>
        <w:t xml:space="preserve">, </w:t>
      </w:r>
      <w:r w:rsidRPr="003964A4">
        <w:rPr>
          <w:szCs w:val="24"/>
        </w:rPr>
        <w:t xml:space="preserve">вправе присутствовать при вскрытии конвертов с заявками на участие в </w:t>
      </w:r>
      <w:r w:rsidR="005F06C5" w:rsidRPr="003964A4">
        <w:rPr>
          <w:szCs w:val="24"/>
        </w:rPr>
        <w:t>запросе предложений</w:t>
      </w:r>
      <w:r w:rsidRPr="003964A4">
        <w:rPr>
          <w:szCs w:val="24"/>
        </w:rPr>
        <w:t xml:space="preserve">. </w:t>
      </w:r>
    </w:p>
    <w:p w14:paraId="2E593E09" w14:textId="77777777" w:rsidR="00084370" w:rsidRPr="003964A4" w:rsidRDefault="00F15A65" w:rsidP="00CD4F7A">
      <w:pPr>
        <w:suppressAutoHyphens/>
        <w:ind w:right="-1" w:firstLine="567"/>
        <w:jc w:val="both"/>
      </w:pPr>
      <w:r w:rsidRPr="003964A4">
        <w:t xml:space="preserve">Представители представляют документ, подтверждающий полномочия лица на осуществление действий от имени Претендента. </w:t>
      </w:r>
    </w:p>
    <w:p w14:paraId="30ADB3F1" w14:textId="77777777" w:rsidR="00F15A65" w:rsidRPr="003964A4" w:rsidRDefault="00F15A65" w:rsidP="00CD4F7A">
      <w:pPr>
        <w:suppressAutoHyphens/>
        <w:ind w:right="-1" w:firstLine="567"/>
        <w:jc w:val="both"/>
      </w:pPr>
      <w:r w:rsidRPr="003964A4">
        <w:t xml:space="preserve">В случае присутствия представителей Претендентов, не являющихся </w:t>
      </w:r>
      <w:r w:rsidR="00E75124" w:rsidRPr="003964A4">
        <w:t>руководителями</w:t>
      </w:r>
      <w:r w:rsidRPr="003964A4">
        <w:t xml:space="preserve"> организаци</w:t>
      </w:r>
      <w:r w:rsidR="002D3C8C" w:rsidRPr="003964A4">
        <w:t>й</w:t>
      </w:r>
      <w:r w:rsidRPr="003964A4">
        <w:t>, должна быть предоставлена доверенность на представление интересов соответствующего Претендента.</w:t>
      </w:r>
    </w:p>
    <w:p w14:paraId="12DCE1C5" w14:textId="77777777" w:rsidR="00100D6E" w:rsidRPr="003964A4" w:rsidRDefault="00100D6E" w:rsidP="00CD4F7A">
      <w:pPr>
        <w:pStyle w:val="33"/>
        <w:tabs>
          <w:tab w:val="clear" w:pos="1307"/>
        </w:tabs>
        <w:ind w:left="0" w:firstLine="567"/>
        <w:rPr>
          <w:szCs w:val="24"/>
        </w:rPr>
      </w:pPr>
      <w:r w:rsidRPr="003964A4">
        <w:rPr>
          <w:szCs w:val="24"/>
        </w:rPr>
        <w:t>Все присутствующие при вскрытии конвертов лица регистрируются в Листе регистрации представителей Претендентов</w:t>
      </w:r>
      <w:r w:rsidR="00F15A65" w:rsidRPr="003964A4">
        <w:rPr>
          <w:szCs w:val="24"/>
        </w:rPr>
        <w:t>.</w:t>
      </w:r>
    </w:p>
    <w:p w14:paraId="3ECE0567" w14:textId="77777777" w:rsidR="00100D6E" w:rsidRPr="003964A4" w:rsidRDefault="00F15A65" w:rsidP="00CD4F7A">
      <w:pPr>
        <w:widowControl w:val="0"/>
        <w:autoSpaceDE w:val="0"/>
        <w:autoSpaceDN w:val="0"/>
        <w:adjustRightInd w:val="0"/>
        <w:ind w:firstLine="567"/>
        <w:jc w:val="both"/>
      </w:pPr>
      <w:r w:rsidRPr="003964A4">
        <w:t>1</w:t>
      </w:r>
      <w:r w:rsidR="00C02EA7" w:rsidRPr="003964A4">
        <w:t>7</w:t>
      </w:r>
      <w:r w:rsidRPr="003964A4">
        <w:t xml:space="preserve">.2. </w:t>
      </w:r>
      <w:r w:rsidR="004D6F72" w:rsidRPr="003964A4">
        <w:t>К</w:t>
      </w:r>
      <w:r w:rsidR="00100D6E" w:rsidRPr="003964A4">
        <w:t xml:space="preserve">омиссией вскрываются конверты с заявками на участие в </w:t>
      </w:r>
      <w:r w:rsidR="005F06C5" w:rsidRPr="003964A4">
        <w:t>запросе предложений</w:t>
      </w:r>
      <w:r w:rsidR="00100D6E" w:rsidRPr="003964A4">
        <w:t xml:space="preserve">, которые поступили </w:t>
      </w:r>
      <w:r w:rsidR="004D6F72" w:rsidRPr="003964A4">
        <w:rPr>
          <w:rFonts w:ascii="Times New Roman CYR" w:hAnsi="Times New Roman CYR" w:cs="Times New Roman CYR"/>
        </w:rPr>
        <w:t>Заказчику</w:t>
      </w:r>
      <w:r w:rsidR="00100D6E" w:rsidRPr="003964A4">
        <w:t xml:space="preserve"> </w:t>
      </w:r>
      <w:r w:rsidRPr="003964A4">
        <w:t>в сроки, установленные настоящей документацией.</w:t>
      </w:r>
    </w:p>
    <w:p w14:paraId="00B21B29" w14:textId="77777777" w:rsidR="00963CD2" w:rsidRPr="003964A4" w:rsidRDefault="00F15A65" w:rsidP="00CD4F7A">
      <w:pPr>
        <w:pStyle w:val="33"/>
        <w:tabs>
          <w:tab w:val="clear" w:pos="1307"/>
        </w:tabs>
        <w:ind w:left="0" w:firstLine="567"/>
        <w:rPr>
          <w:szCs w:val="24"/>
        </w:rPr>
      </w:pPr>
      <w:r w:rsidRPr="003964A4">
        <w:rPr>
          <w:szCs w:val="24"/>
        </w:rPr>
        <w:t>1</w:t>
      </w:r>
      <w:r w:rsidR="00C02EA7" w:rsidRPr="003964A4">
        <w:rPr>
          <w:szCs w:val="24"/>
        </w:rPr>
        <w:t>7</w:t>
      </w:r>
      <w:r w:rsidRPr="003964A4">
        <w:rPr>
          <w:szCs w:val="24"/>
        </w:rPr>
        <w:t xml:space="preserve">.3. </w:t>
      </w:r>
      <w:bookmarkStart w:id="7" w:name="_Ref119430397"/>
      <w:r w:rsidR="004D6F72" w:rsidRPr="003964A4">
        <w:rPr>
          <w:szCs w:val="24"/>
        </w:rPr>
        <w:t xml:space="preserve">Наименование и почтовый адрес каждого </w:t>
      </w:r>
      <w:r w:rsidR="00963CD2" w:rsidRPr="003964A4">
        <w:rPr>
          <w:szCs w:val="24"/>
        </w:rPr>
        <w:t>Пр</w:t>
      </w:r>
      <w:r w:rsidR="004D6F72" w:rsidRPr="003964A4">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  </w:t>
      </w:r>
      <w:r w:rsidR="00963CD2" w:rsidRPr="003964A4">
        <w:rPr>
          <w:szCs w:val="24"/>
        </w:rPr>
        <w:t>К</w:t>
      </w:r>
      <w:r w:rsidR="004D6F72" w:rsidRPr="003964A4">
        <w:rPr>
          <w:szCs w:val="24"/>
        </w:rPr>
        <w:t xml:space="preserve">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14:paraId="4BC8A619" w14:textId="77777777" w:rsidR="00963CD2" w:rsidRPr="003964A4" w:rsidRDefault="00963CD2" w:rsidP="00CD4F7A">
      <w:pPr>
        <w:pStyle w:val="33"/>
        <w:tabs>
          <w:tab w:val="clear" w:pos="1307"/>
        </w:tabs>
        <w:ind w:left="0" w:firstLine="567"/>
        <w:rPr>
          <w:szCs w:val="24"/>
        </w:rPr>
      </w:pPr>
      <w:r w:rsidRPr="003964A4">
        <w:rPr>
          <w:szCs w:val="24"/>
        </w:rPr>
        <w:t>1</w:t>
      </w:r>
      <w:r w:rsidR="00C02EA7" w:rsidRPr="003964A4">
        <w:rPr>
          <w:szCs w:val="24"/>
        </w:rPr>
        <w:t>7</w:t>
      </w:r>
      <w:r w:rsidRPr="003964A4">
        <w:rPr>
          <w:szCs w:val="24"/>
        </w:rPr>
        <w:t xml:space="preserve">.4. </w:t>
      </w:r>
      <w:r w:rsidR="004D6F72" w:rsidRPr="003964A4">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14:paraId="6B98DB62" w14:textId="3C47C96A" w:rsidR="00F7258F" w:rsidRPr="003964A4" w:rsidRDefault="00F7258F" w:rsidP="00CD4F7A">
      <w:pPr>
        <w:pStyle w:val="33"/>
        <w:tabs>
          <w:tab w:val="clear" w:pos="1307"/>
        </w:tabs>
        <w:ind w:left="0" w:firstLine="567"/>
        <w:rPr>
          <w:szCs w:val="24"/>
        </w:rPr>
      </w:pPr>
      <w:r w:rsidRPr="003964A4">
        <w:rPr>
          <w:szCs w:val="24"/>
        </w:rPr>
        <w:t>1</w:t>
      </w:r>
      <w:r w:rsidR="00C02EA7" w:rsidRPr="003964A4">
        <w:rPr>
          <w:szCs w:val="24"/>
        </w:rPr>
        <w:t>7</w:t>
      </w:r>
      <w:r w:rsidRPr="003964A4">
        <w:rPr>
          <w:szCs w:val="24"/>
        </w:rPr>
        <w:t xml:space="preserve">.5. Последствия признания </w:t>
      </w:r>
      <w:r w:rsidR="009A6613" w:rsidRPr="003964A4">
        <w:rPr>
          <w:szCs w:val="24"/>
        </w:rPr>
        <w:t xml:space="preserve">по указанным в настоящем разделе основаниям </w:t>
      </w:r>
      <w:r w:rsidRPr="003964A4">
        <w:rPr>
          <w:szCs w:val="24"/>
        </w:rPr>
        <w:t xml:space="preserve">запроса предложений несостоявшимся определены </w:t>
      </w:r>
      <w:r w:rsidR="00FC1556" w:rsidRPr="003964A4">
        <w:rPr>
          <w:szCs w:val="24"/>
        </w:rPr>
        <w:t>пунктами 1.</w:t>
      </w:r>
      <w:r w:rsidR="00071B74" w:rsidRPr="003964A4">
        <w:rPr>
          <w:szCs w:val="24"/>
        </w:rPr>
        <w:t>10</w:t>
      </w:r>
      <w:r w:rsidR="00FC1556" w:rsidRPr="003964A4">
        <w:rPr>
          <w:szCs w:val="24"/>
        </w:rPr>
        <w:t>.</w:t>
      </w:r>
      <w:r w:rsidR="0024134B">
        <w:rPr>
          <w:szCs w:val="24"/>
        </w:rPr>
        <w:t>7</w:t>
      </w:r>
      <w:r w:rsidR="00FC1556" w:rsidRPr="003964A4">
        <w:rPr>
          <w:szCs w:val="24"/>
        </w:rPr>
        <w:t xml:space="preserve"> </w:t>
      </w:r>
      <w:r w:rsidRPr="003964A4">
        <w:rPr>
          <w:szCs w:val="24"/>
        </w:rPr>
        <w:t>Положени</w:t>
      </w:r>
      <w:r w:rsidR="00FC1556" w:rsidRPr="003964A4">
        <w:rPr>
          <w:szCs w:val="24"/>
        </w:rPr>
        <w:t>я</w:t>
      </w:r>
      <w:r w:rsidRPr="003964A4">
        <w:rPr>
          <w:szCs w:val="24"/>
        </w:rPr>
        <w:t xml:space="preserve"> о порядке проведения запро</w:t>
      </w:r>
      <w:r w:rsidR="00B94406" w:rsidRPr="003964A4">
        <w:rPr>
          <w:szCs w:val="24"/>
        </w:rPr>
        <w:t xml:space="preserve">са предложений </w:t>
      </w:r>
      <w:r w:rsidR="00D432D4" w:rsidRPr="003964A4">
        <w:rPr>
          <w:szCs w:val="24"/>
        </w:rPr>
        <w:t xml:space="preserve">АО «ЛОЭСК» </w:t>
      </w:r>
      <w:r w:rsidR="00B94406" w:rsidRPr="003964A4">
        <w:rPr>
          <w:szCs w:val="24"/>
        </w:rPr>
        <w:t>(</w:t>
      </w:r>
      <w:r w:rsidR="00FC1556" w:rsidRPr="003964A4">
        <w:rPr>
          <w:szCs w:val="24"/>
        </w:rPr>
        <w:t>Приложение № 3 к Положению о закупке АО «ЛОЭСК»</w:t>
      </w:r>
      <w:r w:rsidR="00B94406" w:rsidRPr="003964A4">
        <w:rPr>
          <w:szCs w:val="24"/>
        </w:rPr>
        <w:t>).</w:t>
      </w:r>
    </w:p>
    <w:p w14:paraId="62251CC9" w14:textId="77777777" w:rsidR="00100D6E" w:rsidRPr="003964A4" w:rsidRDefault="00100D6E" w:rsidP="00100D6E">
      <w:pPr>
        <w:pStyle w:val="25"/>
        <w:ind w:left="0" w:firstLine="0"/>
        <w:rPr>
          <w:b w:val="0"/>
          <w:szCs w:val="24"/>
        </w:rPr>
      </w:pPr>
      <w:bookmarkStart w:id="8" w:name="_Toc123405482"/>
      <w:bookmarkEnd w:id="7"/>
    </w:p>
    <w:p w14:paraId="44CE314C" w14:textId="77777777" w:rsidR="00100D6E" w:rsidRPr="003964A4" w:rsidRDefault="00830004" w:rsidP="00100D6E">
      <w:pPr>
        <w:pStyle w:val="25"/>
        <w:ind w:left="0" w:firstLine="0"/>
        <w:rPr>
          <w:iCs/>
          <w:szCs w:val="24"/>
        </w:rPr>
      </w:pPr>
      <w:r w:rsidRPr="003964A4">
        <w:rPr>
          <w:iCs/>
          <w:szCs w:val="24"/>
        </w:rPr>
        <w:t>1</w:t>
      </w:r>
      <w:r w:rsidR="00C02EA7" w:rsidRPr="003964A4">
        <w:rPr>
          <w:iCs/>
          <w:szCs w:val="24"/>
        </w:rPr>
        <w:t>8</w:t>
      </w:r>
      <w:r w:rsidR="00100D6E" w:rsidRPr="003964A4">
        <w:rPr>
          <w:iCs/>
          <w:szCs w:val="24"/>
        </w:rPr>
        <w:t xml:space="preserve">. Разъяснения предложений и запрет изменения заявок на участие в </w:t>
      </w:r>
      <w:r w:rsidR="005F06C5" w:rsidRPr="003964A4">
        <w:rPr>
          <w:iCs/>
          <w:szCs w:val="24"/>
        </w:rPr>
        <w:t>запросе предложений</w:t>
      </w:r>
      <w:r w:rsidR="00100D6E" w:rsidRPr="003964A4">
        <w:rPr>
          <w:iCs/>
          <w:szCs w:val="24"/>
        </w:rPr>
        <w:t xml:space="preserve"> при вскрытии конвертов с заявками</w:t>
      </w:r>
      <w:bookmarkEnd w:id="8"/>
    </w:p>
    <w:p w14:paraId="35460820" w14:textId="000C8959" w:rsidR="00100D6E" w:rsidRPr="003964A4" w:rsidRDefault="009A6613" w:rsidP="00CD4F7A">
      <w:pPr>
        <w:pStyle w:val="33"/>
        <w:tabs>
          <w:tab w:val="clear" w:pos="1307"/>
        </w:tabs>
        <w:ind w:left="0" w:firstLine="567"/>
        <w:rPr>
          <w:szCs w:val="24"/>
        </w:rPr>
      </w:pPr>
      <w:r w:rsidRPr="003964A4">
        <w:rPr>
          <w:szCs w:val="24"/>
        </w:rPr>
        <w:t>1</w:t>
      </w:r>
      <w:r w:rsidR="00C02EA7" w:rsidRPr="003964A4">
        <w:rPr>
          <w:szCs w:val="24"/>
        </w:rPr>
        <w:t>8</w:t>
      </w:r>
      <w:r w:rsidRPr="003964A4">
        <w:rPr>
          <w:szCs w:val="24"/>
        </w:rPr>
        <w:t xml:space="preserve">.1. </w:t>
      </w:r>
      <w:r w:rsidR="00963CD2" w:rsidRPr="003964A4">
        <w:rPr>
          <w:szCs w:val="24"/>
        </w:rPr>
        <w:t>К</w:t>
      </w:r>
      <w:r w:rsidR="00100D6E" w:rsidRPr="003964A4">
        <w:rPr>
          <w:szCs w:val="24"/>
        </w:rPr>
        <w:t xml:space="preserve">омиссия вправе потребовать от Претендентов представления разъяснений положений, </w:t>
      </w:r>
      <w:r w:rsidR="00830004" w:rsidRPr="003964A4">
        <w:rPr>
          <w:szCs w:val="24"/>
        </w:rPr>
        <w:t xml:space="preserve">содержащихся в </w:t>
      </w:r>
      <w:r w:rsidR="00100D6E" w:rsidRPr="003964A4">
        <w:rPr>
          <w:szCs w:val="24"/>
        </w:rPr>
        <w:t>представленн</w:t>
      </w:r>
      <w:r w:rsidR="00830004" w:rsidRPr="003964A4">
        <w:rPr>
          <w:szCs w:val="24"/>
        </w:rPr>
        <w:t>ой</w:t>
      </w:r>
      <w:r w:rsidR="00100D6E" w:rsidRPr="003964A4">
        <w:rPr>
          <w:szCs w:val="24"/>
        </w:rPr>
        <w:t xml:space="preserve"> ими</w:t>
      </w:r>
      <w:r w:rsidR="00830004" w:rsidRPr="003964A4">
        <w:rPr>
          <w:szCs w:val="24"/>
        </w:rPr>
        <w:t xml:space="preserve"> </w:t>
      </w:r>
      <w:r w:rsidR="00100D6E" w:rsidRPr="003964A4">
        <w:rPr>
          <w:szCs w:val="24"/>
        </w:rPr>
        <w:t>заяв</w:t>
      </w:r>
      <w:r w:rsidR="00830004" w:rsidRPr="003964A4">
        <w:rPr>
          <w:szCs w:val="24"/>
        </w:rPr>
        <w:t>ке</w:t>
      </w:r>
      <w:r w:rsidR="00100D6E" w:rsidRPr="003964A4">
        <w:rPr>
          <w:szCs w:val="24"/>
        </w:rPr>
        <w:t xml:space="preserve"> на участие в </w:t>
      </w:r>
      <w:r w:rsidR="005F06C5" w:rsidRPr="003964A4">
        <w:rPr>
          <w:szCs w:val="24"/>
        </w:rPr>
        <w:t>запросе предложений</w:t>
      </w:r>
      <w:r w:rsidR="00963CD2" w:rsidRPr="003964A4">
        <w:rPr>
          <w:szCs w:val="24"/>
        </w:rPr>
        <w:t>, в порядке, установленном пунктом 1.1</w:t>
      </w:r>
      <w:r w:rsidR="0024134B">
        <w:rPr>
          <w:szCs w:val="24"/>
        </w:rPr>
        <w:t>0</w:t>
      </w:r>
      <w:r w:rsidR="00880393" w:rsidRPr="003964A4">
        <w:rPr>
          <w:szCs w:val="24"/>
        </w:rPr>
        <w:t>.4</w:t>
      </w:r>
      <w:r w:rsidR="00963CD2" w:rsidRPr="003964A4">
        <w:rPr>
          <w:szCs w:val="24"/>
        </w:rPr>
        <w:t xml:space="preserve"> Положения о порядке проведения запроса предложений АО «ЛОЭСК» (Приложение № 3 к Положению о </w:t>
      </w:r>
      <w:r w:rsidR="003A6441" w:rsidRPr="003964A4">
        <w:rPr>
          <w:szCs w:val="24"/>
        </w:rPr>
        <w:t>з</w:t>
      </w:r>
      <w:r w:rsidR="00963CD2" w:rsidRPr="003964A4">
        <w:rPr>
          <w:szCs w:val="24"/>
        </w:rPr>
        <w:t>акупке АО «ЛОЭСК»)</w:t>
      </w:r>
      <w:r w:rsidR="00100D6E" w:rsidRPr="003964A4">
        <w:rPr>
          <w:szCs w:val="24"/>
        </w:rPr>
        <w:t>.</w:t>
      </w:r>
    </w:p>
    <w:p w14:paraId="5AB29375" w14:textId="77777777" w:rsidR="00100D6E" w:rsidRPr="003964A4" w:rsidRDefault="009A6613" w:rsidP="00CD4F7A">
      <w:pPr>
        <w:pStyle w:val="33"/>
        <w:tabs>
          <w:tab w:val="clear" w:pos="1307"/>
        </w:tabs>
        <w:ind w:left="0" w:firstLine="567"/>
        <w:rPr>
          <w:szCs w:val="24"/>
        </w:rPr>
      </w:pPr>
      <w:r w:rsidRPr="003964A4">
        <w:rPr>
          <w:szCs w:val="24"/>
        </w:rPr>
        <w:t>1</w:t>
      </w:r>
      <w:r w:rsidR="00C02EA7" w:rsidRPr="003964A4">
        <w:rPr>
          <w:szCs w:val="24"/>
        </w:rPr>
        <w:t>8</w:t>
      </w:r>
      <w:r w:rsidRPr="003964A4">
        <w:rPr>
          <w:szCs w:val="24"/>
        </w:rPr>
        <w:t xml:space="preserve">.2. </w:t>
      </w:r>
      <w:r w:rsidR="00100D6E" w:rsidRPr="003964A4">
        <w:rPr>
          <w:szCs w:val="24"/>
        </w:rPr>
        <w:t xml:space="preserve">Претенденты вправе по собственной инициативе разъяснить положения предоставленных ими документов </w:t>
      </w:r>
      <w:r w:rsidR="00F94267" w:rsidRPr="003964A4">
        <w:rPr>
          <w:szCs w:val="24"/>
        </w:rPr>
        <w:t xml:space="preserve">в </w:t>
      </w:r>
      <w:r w:rsidR="00100D6E" w:rsidRPr="003964A4">
        <w:rPr>
          <w:szCs w:val="24"/>
        </w:rPr>
        <w:t>заяв</w:t>
      </w:r>
      <w:r w:rsidR="002124C1" w:rsidRPr="003964A4">
        <w:rPr>
          <w:szCs w:val="24"/>
        </w:rPr>
        <w:t>ках</w:t>
      </w:r>
      <w:r w:rsidR="00100D6E" w:rsidRPr="003964A4">
        <w:rPr>
          <w:szCs w:val="24"/>
        </w:rPr>
        <w:t xml:space="preserve"> на участие в </w:t>
      </w:r>
      <w:r w:rsidR="005F06C5" w:rsidRPr="003964A4">
        <w:rPr>
          <w:szCs w:val="24"/>
        </w:rPr>
        <w:t>запросе предложений</w:t>
      </w:r>
      <w:r w:rsidR="00100D6E" w:rsidRPr="003964A4">
        <w:rPr>
          <w:szCs w:val="24"/>
        </w:rPr>
        <w:t>.</w:t>
      </w:r>
    </w:p>
    <w:p w14:paraId="0FCFD58F" w14:textId="77777777" w:rsidR="00100D6E" w:rsidRPr="003964A4" w:rsidRDefault="009A6613" w:rsidP="00CD4F7A">
      <w:pPr>
        <w:pStyle w:val="33"/>
        <w:tabs>
          <w:tab w:val="clear" w:pos="1307"/>
        </w:tabs>
        <w:ind w:left="0" w:firstLine="567"/>
        <w:rPr>
          <w:szCs w:val="24"/>
        </w:rPr>
      </w:pPr>
      <w:r w:rsidRPr="003964A4">
        <w:rPr>
          <w:szCs w:val="24"/>
        </w:rPr>
        <w:t>1</w:t>
      </w:r>
      <w:r w:rsidR="00C02EA7" w:rsidRPr="003964A4">
        <w:rPr>
          <w:szCs w:val="24"/>
        </w:rPr>
        <w:t>8</w:t>
      </w:r>
      <w:r w:rsidRPr="003964A4">
        <w:rPr>
          <w:szCs w:val="24"/>
        </w:rPr>
        <w:t xml:space="preserve">.3. </w:t>
      </w:r>
      <w:r w:rsidR="00100D6E" w:rsidRPr="003964A4">
        <w:rPr>
          <w:szCs w:val="24"/>
        </w:rPr>
        <w:t xml:space="preserve">Не допускается изменение Претендентами положений представленных ими заявок на участие в </w:t>
      </w:r>
      <w:r w:rsidR="005F06C5" w:rsidRPr="003964A4">
        <w:rPr>
          <w:szCs w:val="24"/>
        </w:rPr>
        <w:t>запросе предложений</w:t>
      </w:r>
      <w:r w:rsidR="00100D6E" w:rsidRPr="003964A4">
        <w:rPr>
          <w:szCs w:val="24"/>
        </w:rPr>
        <w:t xml:space="preserve"> после вскрытия конвертов с заявками.</w:t>
      </w:r>
    </w:p>
    <w:p w14:paraId="33409190" w14:textId="77777777" w:rsidR="003B17CB" w:rsidRPr="003964A4" w:rsidRDefault="003B17CB" w:rsidP="003D5D5A">
      <w:pPr>
        <w:widowControl w:val="0"/>
        <w:autoSpaceDE w:val="0"/>
        <w:autoSpaceDN w:val="0"/>
        <w:adjustRightInd w:val="0"/>
        <w:ind w:right="-82"/>
        <w:jc w:val="both"/>
        <w:rPr>
          <w:rFonts w:ascii="Times New Roman CYR" w:hAnsi="Times New Roman CYR" w:cs="Times New Roman CYR"/>
        </w:rPr>
      </w:pPr>
    </w:p>
    <w:p w14:paraId="4F1D0725" w14:textId="77777777" w:rsidR="00100D6E" w:rsidRPr="003964A4" w:rsidRDefault="00100D6E" w:rsidP="00100D6E">
      <w:pPr>
        <w:widowControl w:val="0"/>
        <w:autoSpaceDE w:val="0"/>
        <w:autoSpaceDN w:val="0"/>
        <w:adjustRightInd w:val="0"/>
        <w:ind w:right="-483"/>
        <w:jc w:val="center"/>
        <w:rPr>
          <w:rFonts w:ascii="Times New Roman CYR" w:hAnsi="Times New Roman CYR" w:cs="Times New Roman CYR"/>
          <w:b/>
          <w:bCs/>
          <w:sz w:val="28"/>
          <w:szCs w:val="28"/>
        </w:rPr>
      </w:pPr>
      <w:r w:rsidRPr="003964A4">
        <w:rPr>
          <w:rFonts w:ascii="Times New Roman CYR" w:hAnsi="Times New Roman CYR" w:cs="Times New Roman CYR"/>
          <w:sz w:val="28"/>
          <w:szCs w:val="28"/>
        </w:rPr>
        <w:t xml:space="preserve"> </w:t>
      </w:r>
      <w:r w:rsidR="003A6441" w:rsidRPr="003964A4">
        <w:rPr>
          <w:rFonts w:ascii="Times New Roman CYR" w:hAnsi="Times New Roman CYR" w:cs="Times New Roman CYR"/>
          <w:b/>
          <w:sz w:val="28"/>
          <w:szCs w:val="28"/>
          <w:lang w:val="en-US"/>
        </w:rPr>
        <w:t>V</w:t>
      </w:r>
      <w:r w:rsidRPr="003964A4">
        <w:rPr>
          <w:rFonts w:ascii="Times New Roman CYR" w:hAnsi="Times New Roman CYR" w:cs="Times New Roman CYR"/>
          <w:b/>
          <w:bCs/>
          <w:sz w:val="28"/>
          <w:szCs w:val="28"/>
        </w:rPr>
        <w:t xml:space="preserve">. </w:t>
      </w:r>
      <w:r w:rsidR="00830004" w:rsidRPr="003964A4">
        <w:rPr>
          <w:rFonts w:ascii="Times New Roman CYR" w:hAnsi="Times New Roman CYR" w:cs="Times New Roman CYR"/>
          <w:b/>
          <w:bCs/>
          <w:sz w:val="28"/>
          <w:szCs w:val="28"/>
        </w:rPr>
        <w:t>Рассмотрение и о</w:t>
      </w:r>
      <w:r w:rsidRPr="003964A4">
        <w:rPr>
          <w:rFonts w:ascii="Times New Roman CYR" w:hAnsi="Times New Roman CYR" w:cs="Times New Roman CYR"/>
          <w:b/>
          <w:bCs/>
          <w:sz w:val="28"/>
          <w:szCs w:val="28"/>
        </w:rPr>
        <w:t xml:space="preserve">ценка заявок на участие в </w:t>
      </w:r>
      <w:r w:rsidR="005F06C5" w:rsidRPr="003964A4">
        <w:rPr>
          <w:rFonts w:ascii="Times New Roman CYR" w:hAnsi="Times New Roman CYR" w:cs="Times New Roman CYR"/>
          <w:b/>
          <w:bCs/>
          <w:sz w:val="28"/>
          <w:szCs w:val="28"/>
        </w:rPr>
        <w:t>запросе предложений</w:t>
      </w:r>
    </w:p>
    <w:p w14:paraId="27A7FB5F" w14:textId="77777777" w:rsidR="00100D6E" w:rsidRPr="003964A4" w:rsidRDefault="00100D6E" w:rsidP="00100D6E">
      <w:pPr>
        <w:widowControl w:val="0"/>
        <w:autoSpaceDE w:val="0"/>
        <w:autoSpaceDN w:val="0"/>
        <w:adjustRightInd w:val="0"/>
        <w:jc w:val="both"/>
        <w:rPr>
          <w:rFonts w:ascii="Times New Roman CYR" w:hAnsi="Times New Roman CYR" w:cs="Times New Roman CYR"/>
          <w:i/>
          <w:iCs/>
        </w:rPr>
      </w:pPr>
    </w:p>
    <w:p w14:paraId="726338AF" w14:textId="77777777" w:rsidR="00100D6E" w:rsidRPr="003964A4" w:rsidRDefault="006E0BA0" w:rsidP="00100D6E">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 xml:space="preserve">19. </w:t>
      </w:r>
      <w:r w:rsidR="00100D6E" w:rsidRPr="003964A4">
        <w:rPr>
          <w:rFonts w:ascii="Times New Roman CYR" w:hAnsi="Times New Roman CYR" w:cs="Times New Roman CYR"/>
          <w:b/>
          <w:bCs/>
          <w:iCs/>
        </w:rPr>
        <w:t xml:space="preserve">Рассмотрение заявок на участие в </w:t>
      </w:r>
      <w:r w:rsidR="005F06C5" w:rsidRPr="003964A4">
        <w:rPr>
          <w:rFonts w:ascii="Times New Roman CYR" w:hAnsi="Times New Roman CYR" w:cs="Times New Roman CYR"/>
          <w:b/>
          <w:bCs/>
          <w:iCs/>
        </w:rPr>
        <w:t>запросе предложений</w:t>
      </w:r>
    </w:p>
    <w:p w14:paraId="63829539" w14:textId="53F3815D" w:rsidR="00100D6E" w:rsidRPr="003964A4" w:rsidRDefault="00465F4E" w:rsidP="00CD4F7A">
      <w:pPr>
        <w:pStyle w:val="33"/>
        <w:tabs>
          <w:tab w:val="clear" w:pos="1307"/>
        </w:tabs>
        <w:ind w:left="0" w:firstLine="567"/>
        <w:rPr>
          <w:szCs w:val="24"/>
        </w:rPr>
      </w:pPr>
      <w:r w:rsidRPr="003964A4">
        <w:rPr>
          <w:szCs w:val="24"/>
        </w:rPr>
        <w:t>1</w:t>
      </w:r>
      <w:r w:rsidR="002D2BC4" w:rsidRPr="003964A4">
        <w:rPr>
          <w:szCs w:val="24"/>
        </w:rPr>
        <w:t>9</w:t>
      </w:r>
      <w:r w:rsidR="00F15A65" w:rsidRPr="003964A4">
        <w:rPr>
          <w:szCs w:val="24"/>
        </w:rPr>
        <w:t xml:space="preserve">.1. </w:t>
      </w:r>
      <w:r w:rsidR="003A6441" w:rsidRPr="003964A4">
        <w:rPr>
          <w:szCs w:val="24"/>
        </w:rPr>
        <w:t>В срок, указанный в извещении</w:t>
      </w:r>
      <w:r w:rsidR="00737D9A" w:rsidRPr="003964A4">
        <w:rPr>
          <w:szCs w:val="24"/>
        </w:rPr>
        <w:t>,</w:t>
      </w:r>
      <w:r w:rsidR="003A6441" w:rsidRPr="003964A4">
        <w:rPr>
          <w:szCs w:val="24"/>
        </w:rPr>
        <w:t xml:space="preserve"> к</w:t>
      </w:r>
      <w:r w:rsidR="00100D6E" w:rsidRPr="003964A4">
        <w:rPr>
          <w:szCs w:val="24"/>
        </w:rPr>
        <w:t xml:space="preserve">омиссия рассматривает заявки на участие в </w:t>
      </w:r>
      <w:r w:rsidR="005F06C5" w:rsidRPr="003964A4">
        <w:rPr>
          <w:szCs w:val="24"/>
        </w:rPr>
        <w:t>запросе предложений</w:t>
      </w:r>
      <w:r w:rsidR="00737D9A" w:rsidRPr="003964A4">
        <w:rPr>
          <w:szCs w:val="24"/>
        </w:rPr>
        <w:t xml:space="preserve"> </w:t>
      </w:r>
      <w:r w:rsidR="00100D6E" w:rsidRPr="003964A4">
        <w:rPr>
          <w:szCs w:val="24"/>
        </w:rPr>
        <w:t>на соответст</w:t>
      </w:r>
      <w:r w:rsidR="003A6441" w:rsidRPr="003964A4">
        <w:rPr>
          <w:szCs w:val="24"/>
        </w:rPr>
        <w:t xml:space="preserve">вие требованиям, установленным настоящей </w:t>
      </w:r>
      <w:r w:rsidR="00100D6E" w:rsidRPr="003964A4">
        <w:rPr>
          <w:szCs w:val="24"/>
        </w:rPr>
        <w:t>документацией</w:t>
      </w:r>
      <w:r w:rsidR="00AB1174" w:rsidRPr="003964A4">
        <w:rPr>
          <w:szCs w:val="24"/>
        </w:rPr>
        <w:t xml:space="preserve">, </w:t>
      </w:r>
      <w:r w:rsidR="00100D6E" w:rsidRPr="003964A4">
        <w:rPr>
          <w:szCs w:val="24"/>
        </w:rPr>
        <w:t>и соответствие Претендентов требованиям, установленным настоящей документацией</w:t>
      </w:r>
      <w:r w:rsidR="00737D9A" w:rsidRPr="003964A4">
        <w:rPr>
          <w:szCs w:val="24"/>
        </w:rPr>
        <w:t xml:space="preserve">, в порядке, определенном </w:t>
      </w:r>
      <w:r w:rsidR="00FF2D32" w:rsidRPr="003964A4">
        <w:rPr>
          <w:szCs w:val="24"/>
        </w:rPr>
        <w:t>пунктом</w:t>
      </w:r>
      <w:r w:rsidR="00737D9A" w:rsidRPr="003964A4">
        <w:rPr>
          <w:szCs w:val="24"/>
        </w:rPr>
        <w:t xml:space="preserve"> 1.11 Положения о порядке проведения запроса предложений</w:t>
      </w:r>
      <w:r w:rsidR="00D432D4" w:rsidRPr="003964A4">
        <w:rPr>
          <w:szCs w:val="24"/>
        </w:rPr>
        <w:t xml:space="preserve"> АО «ЛОЭСК»</w:t>
      </w:r>
      <w:r w:rsidR="00166B66" w:rsidRPr="003964A4">
        <w:rPr>
          <w:szCs w:val="24"/>
        </w:rPr>
        <w:t xml:space="preserve"> (Приложение № 3 к Положению о закупке АО «ЛОЭСК»)</w:t>
      </w:r>
      <w:r w:rsidR="00737D9A" w:rsidRPr="003964A4">
        <w:rPr>
          <w:szCs w:val="24"/>
        </w:rPr>
        <w:t>.</w:t>
      </w:r>
    </w:p>
    <w:p w14:paraId="23A38B18" w14:textId="77777777" w:rsidR="00100D6E" w:rsidRPr="003964A4" w:rsidRDefault="00100D6E" w:rsidP="00CD4F7A">
      <w:pPr>
        <w:pStyle w:val="33"/>
        <w:tabs>
          <w:tab w:val="clear" w:pos="1307"/>
        </w:tabs>
        <w:ind w:left="0" w:firstLine="567"/>
        <w:rPr>
          <w:szCs w:val="24"/>
        </w:rPr>
      </w:pPr>
      <w:bookmarkStart w:id="9" w:name="_Ref11238121"/>
      <w:r w:rsidRPr="003964A4">
        <w:rPr>
          <w:szCs w:val="24"/>
        </w:rPr>
        <w:t xml:space="preserve">На основании результатов рассмотрения заявок на участие в </w:t>
      </w:r>
      <w:r w:rsidR="005F06C5" w:rsidRPr="003964A4">
        <w:rPr>
          <w:szCs w:val="24"/>
        </w:rPr>
        <w:t>запросе предложений</w:t>
      </w:r>
      <w:r w:rsidRPr="003964A4">
        <w:rPr>
          <w:szCs w:val="24"/>
        </w:rPr>
        <w:t xml:space="preserve"> комиссией принимается решение</w:t>
      </w:r>
      <w:r w:rsidR="006E0BA0" w:rsidRPr="003964A4">
        <w:rPr>
          <w:szCs w:val="24"/>
        </w:rPr>
        <w:t>:</w:t>
      </w:r>
      <w:r w:rsidRPr="003964A4">
        <w:rPr>
          <w:szCs w:val="24"/>
        </w:rPr>
        <w:t xml:space="preserve"> </w:t>
      </w:r>
    </w:p>
    <w:p w14:paraId="541BD3F6" w14:textId="77777777" w:rsidR="00100D6E" w:rsidRPr="003964A4" w:rsidRDefault="00100D6E" w:rsidP="00CD4F7A">
      <w:pPr>
        <w:pStyle w:val="33"/>
        <w:numPr>
          <w:ilvl w:val="0"/>
          <w:numId w:val="3"/>
        </w:numPr>
        <w:tabs>
          <w:tab w:val="clear" w:pos="1224"/>
        </w:tabs>
        <w:ind w:left="567" w:firstLine="0"/>
        <w:rPr>
          <w:szCs w:val="24"/>
        </w:rPr>
      </w:pPr>
      <w:r w:rsidRPr="003964A4">
        <w:rPr>
          <w:szCs w:val="24"/>
        </w:rPr>
        <w:t xml:space="preserve">о допуске к участию в </w:t>
      </w:r>
      <w:r w:rsidR="005F06C5" w:rsidRPr="003964A4">
        <w:rPr>
          <w:szCs w:val="24"/>
        </w:rPr>
        <w:t>запросе предложений</w:t>
      </w:r>
      <w:r w:rsidRPr="003964A4">
        <w:rPr>
          <w:szCs w:val="24"/>
        </w:rPr>
        <w:t xml:space="preserve"> Претендента и о признании Претендента участником </w:t>
      </w:r>
      <w:r w:rsidR="005F06C5" w:rsidRPr="003964A4">
        <w:rPr>
          <w:szCs w:val="24"/>
        </w:rPr>
        <w:t>запроса предложений</w:t>
      </w:r>
      <w:r w:rsidRPr="003964A4">
        <w:rPr>
          <w:szCs w:val="24"/>
        </w:rPr>
        <w:t>;</w:t>
      </w:r>
    </w:p>
    <w:p w14:paraId="4A9F5FB4" w14:textId="77777777" w:rsidR="00100D6E" w:rsidRPr="003964A4" w:rsidRDefault="00100D6E" w:rsidP="00CD4F7A">
      <w:pPr>
        <w:pStyle w:val="33"/>
        <w:numPr>
          <w:ilvl w:val="0"/>
          <w:numId w:val="3"/>
        </w:numPr>
        <w:tabs>
          <w:tab w:val="clear" w:pos="1224"/>
        </w:tabs>
        <w:ind w:left="567" w:firstLine="0"/>
        <w:rPr>
          <w:szCs w:val="24"/>
        </w:rPr>
      </w:pPr>
      <w:r w:rsidRPr="003964A4">
        <w:rPr>
          <w:szCs w:val="24"/>
        </w:rPr>
        <w:t xml:space="preserve">об отказе в допуске Претендента к участию в </w:t>
      </w:r>
      <w:r w:rsidR="005F06C5" w:rsidRPr="003964A4">
        <w:rPr>
          <w:szCs w:val="24"/>
        </w:rPr>
        <w:t>запросе предложений</w:t>
      </w:r>
      <w:r w:rsidRPr="003964A4">
        <w:rPr>
          <w:szCs w:val="24"/>
        </w:rPr>
        <w:t>.</w:t>
      </w:r>
    </w:p>
    <w:p w14:paraId="5F276656" w14:textId="40A0F76C" w:rsidR="00737D9A" w:rsidRPr="003964A4" w:rsidRDefault="002D2BC4" w:rsidP="00CD4F7A">
      <w:pPr>
        <w:pStyle w:val="33"/>
        <w:tabs>
          <w:tab w:val="clear" w:pos="1307"/>
        </w:tabs>
        <w:ind w:left="0" w:firstLine="567"/>
        <w:rPr>
          <w:szCs w:val="24"/>
        </w:rPr>
      </w:pPr>
      <w:r w:rsidRPr="003964A4">
        <w:rPr>
          <w:szCs w:val="24"/>
        </w:rPr>
        <w:t>19</w:t>
      </w:r>
      <w:r w:rsidR="00F15A65" w:rsidRPr="003964A4">
        <w:rPr>
          <w:szCs w:val="24"/>
        </w:rPr>
        <w:t xml:space="preserve">.2. </w:t>
      </w:r>
      <w:r w:rsidR="00100D6E" w:rsidRPr="003964A4">
        <w:rPr>
          <w:szCs w:val="24"/>
        </w:rPr>
        <w:t xml:space="preserve">Претенденту отказывается в допуске к участию в </w:t>
      </w:r>
      <w:r w:rsidR="005F06C5" w:rsidRPr="003964A4">
        <w:rPr>
          <w:szCs w:val="24"/>
        </w:rPr>
        <w:t>запросе предложений</w:t>
      </w:r>
      <w:r w:rsidR="00100D6E" w:rsidRPr="003964A4">
        <w:rPr>
          <w:szCs w:val="24"/>
        </w:rPr>
        <w:t xml:space="preserve"> в слу</w:t>
      </w:r>
      <w:r w:rsidR="00AE4B67" w:rsidRPr="003964A4">
        <w:rPr>
          <w:szCs w:val="24"/>
        </w:rPr>
        <w:t>чаях,</w:t>
      </w:r>
      <w:r w:rsidR="00071B74" w:rsidRPr="003964A4">
        <w:rPr>
          <w:szCs w:val="24"/>
        </w:rPr>
        <w:t xml:space="preserve"> установленных пунктами 1.1</w:t>
      </w:r>
      <w:r w:rsidR="0024134B">
        <w:rPr>
          <w:szCs w:val="24"/>
        </w:rPr>
        <w:t>0</w:t>
      </w:r>
      <w:r w:rsidR="00071B74" w:rsidRPr="003964A4">
        <w:rPr>
          <w:szCs w:val="24"/>
        </w:rPr>
        <w:t>.2-1.1</w:t>
      </w:r>
      <w:r w:rsidR="0024134B">
        <w:rPr>
          <w:szCs w:val="24"/>
        </w:rPr>
        <w:t>0</w:t>
      </w:r>
      <w:r w:rsidR="00071B74" w:rsidRPr="003964A4">
        <w:rPr>
          <w:szCs w:val="24"/>
        </w:rPr>
        <w:t>.</w:t>
      </w:r>
      <w:r w:rsidR="0024134B">
        <w:rPr>
          <w:szCs w:val="24"/>
        </w:rPr>
        <w:t>4</w:t>
      </w:r>
      <w:r w:rsidR="00AE4B67" w:rsidRPr="003964A4">
        <w:rPr>
          <w:szCs w:val="24"/>
        </w:rPr>
        <w:t xml:space="preserve"> Положения о порядке проведения запроса предложений</w:t>
      </w:r>
      <w:r w:rsidR="00D432D4" w:rsidRPr="003964A4">
        <w:rPr>
          <w:szCs w:val="24"/>
        </w:rPr>
        <w:t xml:space="preserve"> АО «ЛОЭСК»</w:t>
      </w:r>
      <w:r w:rsidR="00F61531" w:rsidRPr="003964A4">
        <w:rPr>
          <w:szCs w:val="24"/>
        </w:rPr>
        <w:t xml:space="preserve"> (Приложение № 3 к Положению о закупке АО «ЛОЭСК»)</w:t>
      </w:r>
      <w:r w:rsidR="00AE4B67" w:rsidRPr="003964A4">
        <w:rPr>
          <w:szCs w:val="24"/>
        </w:rPr>
        <w:t>.</w:t>
      </w:r>
      <w:bookmarkEnd w:id="9"/>
    </w:p>
    <w:p w14:paraId="058DEB4E" w14:textId="77777777" w:rsidR="00100D6E" w:rsidRPr="003964A4" w:rsidRDefault="00465F4E" w:rsidP="00CD4F7A">
      <w:pPr>
        <w:pStyle w:val="33"/>
        <w:tabs>
          <w:tab w:val="clear" w:pos="1307"/>
        </w:tabs>
        <w:ind w:left="0" w:firstLine="567"/>
      </w:pPr>
      <w:r w:rsidRPr="003964A4">
        <w:rPr>
          <w:szCs w:val="24"/>
        </w:rPr>
        <w:t>1</w:t>
      </w:r>
      <w:r w:rsidR="002D2BC4" w:rsidRPr="003964A4">
        <w:rPr>
          <w:szCs w:val="24"/>
        </w:rPr>
        <w:t>9</w:t>
      </w:r>
      <w:r w:rsidR="00737D9A" w:rsidRPr="003964A4">
        <w:rPr>
          <w:szCs w:val="24"/>
        </w:rPr>
        <w:t xml:space="preserve">.3. </w:t>
      </w:r>
      <w:r w:rsidR="00737D9A" w:rsidRPr="003964A4">
        <w:t xml:space="preserve">По результатам </w:t>
      </w:r>
      <w:r w:rsidR="000B0C93" w:rsidRPr="003964A4">
        <w:t>рассмотрения заявок на участие в запросе пред</w:t>
      </w:r>
      <w:r w:rsidR="00731BE9" w:rsidRPr="003964A4">
        <w:t>ложений комиссией составляется П</w:t>
      </w:r>
      <w:r w:rsidR="000B0C93" w:rsidRPr="003964A4">
        <w:t>ротокол рассмотрения заявок.</w:t>
      </w:r>
    </w:p>
    <w:p w14:paraId="3088BEB1" w14:textId="77777777" w:rsidR="009A6613" w:rsidRPr="003964A4" w:rsidRDefault="009A6613" w:rsidP="00CD4F7A">
      <w:pPr>
        <w:ind w:firstLine="567"/>
        <w:jc w:val="both"/>
      </w:pPr>
      <w:r w:rsidRPr="003964A4">
        <w:t>1</w:t>
      </w:r>
      <w:r w:rsidR="002D2BC4" w:rsidRPr="003964A4">
        <w:t>9</w:t>
      </w:r>
      <w:r w:rsidRPr="003964A4">
        <w:t>.4. Если на основании результатов рассмотрения заявок на участие в запросе</w:t>
      </w:r>
      <w:r w:rsidR="00CF42C8" w:rsidRPr="003964A4">
        <w:t xml:space="preserve"> предложений, будет </w:t>
      </w:r>
      <w:r w:rsidRPr="003964A4">
        <w:t>принято решение о несоот</w:t>
      </w:r>
      <w:r w:rsidR="007F51B8" w:rsidRPr="003964A4">
        <w:t>ветствии всех П</w:t>
      </w:r>
      <w:r w:rsidRPr="003964A4">
        <w:t xml:space="preserve">ретендентов </w:t>
      </w:r>
      <w:r w:rsidR="00071B74" w:rsidRPr="003964A4">
        <w:t>требованиям, предъявляемым</w:t>
      </w:r>
      <w:r w:rsidRPr="003964A4">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77467E" w:rsidRPr="003964A4">
        <w:t>о о соответствии только одного П</w:t>
      </w:r>
      <w:r w:rsidRPr="003964A4">
        <w:t xml:space="preserve">ретендента и поданной им заявки на участие в запросе предложений установленным требованиям, запрос предложений </w:t>
      </w:r>
      <w:r w:rsidR="00071B74" w:rsidRPr="003964A4">
        <w:t>признается несостоявшимся</w:t>
      </w:r>
      <w:r w:rsidRPr="003964A4">
        <w:t xml:space="preserve">. </w:t>
      </w:r>
    </w:p>
    <w:p w14:paraId="09085E5A" w14:textId="209AEAFE" w:rsidR="009A6613" w:rsidRPr="003964A4" w:rsidRDefault="009A6613" w:rsidP="00CD4F7A">
      <w:pPr>
        <w:pStyle w:val="33"/>
        <w:tabs>
          <w:tab w:val="clear" w:pos="1307"/>
        </w:tabs>
        <w:ind w:left="0" w:firstLine="567"/>
        <w:rPr>
          <w:szCs w:val="24"/>
        </w:rPr>
      </w:pPr>
      <w:r w:rsidRPr="003964A4">
        <w:rPr>
          <w:szCs w:val="24"/>
        </w:rPr>
        <w:t>1</w:t>
      </w:r>
      <w:r w:rsidR="002D2BC4" w:rsidRPr="003964A4">
        <w:rPr>
          <w:szCs w:val="24"/>
        </w:rPr>
        <w:t>9</w:t>
      </w:r>
      <w:r w:rsidRPr="003964A4">
        <w:rPr>
          <w:szCs w:val="24"/>
        </w:rPr>
        <w:t xml:space="preserve">.5. Последствия признания по указанным в настоящем разделе основаниям запроса предложений несостоявшимся определены </w:t>
      </w:r>
      <w:r w:rsidR="008C40B8" w:rsidRPr="003964A4">
        <w:rPr>
          <w:szCs w:val="24"/>
        </w:rPr>
        <w:t>пунктами 1.1</w:t>
      </w:r>
      <w:r w:rsidR="0024134B">
        <w:rPr>
          <w:szCs w:val="24"/>
        </w:rPr>
        <w:t>0</w:t>
      </w:r>
      <w:r w:rsidR="008C40B8" w:rsidRPr="003964A4">
        <w:rPr>
          <w:szCs w:val="24"/>
        </w:rPr>
        <w:t>.</w:t>
      </w:r>
      <w:r w:rsidR="00071B74" w:rsidRPr="003964A4">
        <w:rPr>
          <w:szCs w:val="24"/>
        </w:rPr>
        <w:t>7</w:t>
      </w:r>
      <w:r w:rsidR="008C40B8" w:rsidRPr="003964A4">
        <w:rPr>
          <w:szCs w:val="24"/>
        </w:rPr>
        <w:t xml:space="preserve"> </w:t>
      </w:r>
      <w:r w:rsidRPr="003964A4">
        <w:rPr>
          <w:szCs w:val="24"/>
        </w:rPr>
        <w:t>Положени</w:t>
      </w:r>
      <w:r w:rsidR="008C40B8" w:rsidRPr="003964A4">
        <w:rPr>
          <w:szCs w:val="24"/>
        </w:rPr>
        <w:t>я</w:t>
      </w:r>
      <w:r w:rsidRPr="003964A4">
        <w:rPr>
          <w:szCs w:val="24"/>
        </w:rPr>
        <w:t xml:space="preserve"> о порядке проведения запроса предложений</w:t>
      </w:r>
      <w:r w:rsidR="00B94406" w:rsidRPr="003964A4">
        <w:rPr>
          <w:szCs w:val="24"/>
        </w:rPr>
        <w:t xml:space="preserve"> </w:t>
      </w:r>
      <w:r w:rsidR="00D432D4" w:rsidRPr="003964A4">
        <w:rPr>
          <w:szCs w:val="24"/>
        </w:rPr>
        <w:t xml:space="preserve">АО «ЛОЭСК» </w:t>
      </w:r>
      <w:r w:rsidR="00B94406" w:rsidRPr="003964A4">
        <w:rPr>
          <w:szCs w:val="24"/>
        </w:rPr>
        <w:t>(</w:t>
      </w:r>
      <w:r w:rsidR="008C40B8" w:rsidRPr="003964A4">
        <w:rPr>
          <w:szCs w:val="24"/>
        </w:rPr>
        <w:t>Приложение № 3 к Положению о закупке АО «ЛОЭСК»</w:t>
      </w:r>
      <w:r w:rsidR="00B94406" w:rsidRPr="003964A4">
        <w:rPr>
          <w:szCs w:val="24"/>
        </w:rPr>
        <w:t>).</w:t>
      </w:r>
    </w:p>
    <w:p w14:paraId="21185234" w14:textId="77777777" w:rsidR="003B17CB" w:rsidRPr="003964A4" w:rsidRDefault="003B17CB" w:rsidP="00100D6E">
      <w:pPr>
        <w:widowControl w:val="0"/>
        <w:autoSpaceDE w:val="0"/>
        <w:autoSpaceDN w:val="0"/>
        <w:adjustRightInd w:val="0"/>
        <w:ind w:right="-483"/>
        <w:jc w:val="both"/>
        <w:rPr>
          <w:b/>
          <w:bCs/>
          <w:iCs/>
        </w:rPr>
      </w:pPr>
    </w:p>
    <w:p w14:paraId="3D164E83" w14:textId="77777777" w:rsidR="00100D6E" w:rsidRPr="003964A4" w:rsidRDefault="002D2BC4" w:rsidP="00100D6E">
      <w:pPr>
        <w:widowControl w:val="0"/>
        <w:autoSpaceDE w:val="0"/>
        <w:autoSpaceDN w:val="0"/>
        <w:adjustRightInd w:val="0"/>
        <w:ind w:right="-483"/>
        <w:jc w:val="both"/>
        <w:rPr>
          <w:b/>
          <w:bCs/>
          <w:iCs/>
        </w:rPr>
      </w:pPr>
      <w:r w:rsidRPr="003964A4">
        <w:rPr>
          <w:b/>
          <w:bCs/>
          <w:iCs/>
        </w:rPr>
        <w:t>20</w:t>
      </w:r>
      <w:r w:rsidR="00100D6E" w:rsidRPr="003964A4">
        <w:rPr>
          <w:b/>
          <w:bCs/>
          <w:iCs/>
        </w:rPr>
        <w:t xml:space="preserve">. Оценка и сопоставление заявок </w:t>
      </w:r>
    </w:p>
    <w:p w14:paraId="1BCEC538" w14:textId="77777777" w:rsidR="00100D6E" w:rsidRPr="003964A4" w:rsidRDefault="002D2BC4" w:rsidP="00E168E4">
      <w:pPr>
        <w:pStyle w:val="33"/>
        <w:ind w:left="0" w:firstLine="540"/>
        <w:rPr>
          <w:szCs w:val="24"/>
        </w:rPr>
      </w:pPr>
      <w:r w:rsidRPr="003964A4">
        <w:rPr>
          <w:szCs w:val="24"/>
        </w:rPr>
        <w:t>20</w:t>
      </w:r>
      <w:r w:rsidR="000828D2" w:rsidRPr="003964A4">
        <w:rPr>
          <w:szCs w:val="24"/>
        </w:rPr>
        <w:t xml:space="preserve">.1. </w:t>
      </w:r>
      <w:r w:rsidR="000B0C93" w:rsidRPr="003964A4">
        <w:rPr>
          <w:szCs w:val="24"/>
        </w:rPr>
        <w:t xml:space="preserve">В срок, указанный в </w:t>
      </w:r>
      <w:r w:rsidR="002D3C8C" w:rsidRPr="003964A4">
        <w:rPr>
          <w:szCs w:val="24"/>
        </w:rPr>
        <w:t>И</w:t>
      </w:r>
      <w:r w:rsidR="000B0C93" w:rsidRPr="003964A4">
        <w:rPr>
          <w:szCs w:val="24"/>
        </w:rPr>
        <w:t>звещении, к</w:t>
      </w:r>
      <w:r w:rsidR="00100D6E" w:rsidRPr="003964A4">
        <w:rPr>
          <w:szCs w:val="24"/>
        </w:rPr>
        <w:t xml:space="preserve">омиссия осуществляет оценку и сопоставление заявок на участие в </w:t>
      </w:r>
      <w:r w:rsidR="005F06C5" w:rsidRPr="003964A4">
        <w:rPr>
          <w:szCs w:val="24"/>
        </w:rPr>
        <w:t>запросе предложений</w:t>
      </w:r>
      <w:r w:rsidR="00100D6E" w:rsidRPr="003964A4">
        <w:rPr>
          <w:szCs w:val="24"/>
        </w:rPr>
        <w:t xml:space="preserve">, поданных Претендентами, признанными участниками </w:t>
      </w:r>
      <w:r w:rsidR="005F06C5" w:rsidRPr="003964A4">
        <w:rPr>
          <w:szCs w:val="24"/>
        </w:rPr>
        <w:t>запроса предложений</w:t>
      </w:r>
      <w:r w:rsidR="00100D6E" w:rsidRPr="003964A4">
        <w:rPr>
          <w:szCs w:val="24"/>
        </w:rPr>
        <w:t xml:space="preserve">. </w:t>
      </w:r>
    </w:p>
    <w:p w14:paraId="6670AFB6" w14:textId="77777777" w:rsidR="005B48DA" w:rsidRPr="003964A4" w:rsidRDefault="002D2BC4" w:rsidP="00CE2D19">
      <w:pPr>
        <w:spacing w:before="120"/>
        <w:jc w:val="both"/>
      </w:pPr>
      <w:r w:rsidRPr="003964A4">
        <w:t>20</w:t>
      </w:r>
      <w:r w:rsidR="000B0C93" w:rsidRPr="003964A4">
        <w:t xml:space="preserve">.2. </w:t>
      </w:r>
      <w:r w:rsidR="00100D6E" w:rsidRPr="003964A4">
        <w:t xml:space="preserve">Оценка заявок на участие в </w:t>
      </w:r>
      <w:r w:rsidR="005F06C5" w:rsidRPr="003964A4">
        <w:t>запросе предложений</w:t>
      </w:r>
      <w:r w:rsidR="00100D6E" w:rsidRPr="003964A4">
        <w:t xml:space="preserve"> проводится </w:t>
      </w:r>
      <w:r w:rsidR="00263C61" w:rsidRPr="003964A4">
        <w:t>в следующем порядке</w:t>
      </w:r>
      <w:r w:rsidR="000B0C93" w:rsidRPr="003964A4">
        <w:t>:</w:t>
      </w:r>
      <w:bookmarkStart w:id="10" w:name="_Ref55304419"/>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4021"/>
        <w:gridCol w:w="1455"/>
      </w:tblGrid>
      <w:tr w:rsidR="00767919" w:rsidRPr="003964A4" w14:paraId="2B480618" w14:textId="77777777" w:rsidTr="00767919">
        <w:trPr>
          <w:trHeight w:val="470"/>
        </w:trPr>
        <w:tc>
          <w:tcPr>
            <w:tcW w:w="2305" w:type="pct"/>
            <w:shd w:val="clear" w:color="auto" w:fill="auto"/>
            <w:vAlign w:val="center"/>
          </w:tcPr>
          <w:p w14:paraId="0C11C611" w14:textId="77777777" w:rsidR="00767919" w:rsidRPr="003964A4" w:rsidRDefault="00767919" w:rsidP="00767919">
            <w:pPr>
              <w:suppressAutoHyphens/>
              <w:contextualSpacing/>
              <w:jc w:val="center"/>
              <w:rPr>
                <w:b/>
                <w:lang w:eastAsia="zh-CN"/>
              </w:rPr>
            </w:pPr>
            <w:r w:rsidRPr="003964A4">
              <w:rPr>
                <w:b/>
                <w:lang w:eastAsia="zh-CN"/>
              </w:rPr>
              <w:t xml:space="preserve">1.Оцениваемый показатель критерия </w:t>
            </w:r>
          </w:p>
          <w:p w14:paraId="20E831B3" w14:textId="77777777" w:rsidR="00767919" w:rsidRPr="003964A4" w:rsidRDefault="00767919" w:rsidP="00767919">
            <w:pPr>
              <w:suppressAutoHyphens/>
              <w:contextualSpacing/>
              <w:jc w:val="center"/>
              <w:rPr>
                <w:lang w:eastAsia="zh-CN"/>
              </w:rPr>
            </w:pPr>
            <w:r w:rsidRPr="003964A4">
              <w:rPr>
                <w:b/>
                <w:lang w:eastAsia="zh-CN"/>
              </w:rPr>
              <w:t>«Цена», значимость критерия 30%</w:t>
            </w:r>
          </w:p>
        </w:tc>
        <w:tc>
          <w:tcPr>
            <w:tcW w:w="2695" w:type="pct"/>
            <w:gridSpan w:val="2"/>
            <w:shd w:val="clear" w:color="auto" w:fill="auto"/>
            <w:vAlign w:val="center"/>
          </w:tcPr>
          <w:p w14:paraId="06C76A5C" w14:textId="77777777" w:rsidR="00767919" w:rsidRPr="003964A4" w:rsidRDefault="00767919" w:rsidP="00767919">
            <w:pPr>
              <w:suppressAutoHyphens/>
              <w:contextualSpacing/>
              <w:jc w:val="center"/>
              <w:rPr>
                <w:kern w:val="1"/>
                <w:lang w:eastAsia="zh-CN"/>
              </w:rPr>
            </w:pPr>
            <w:r w:rsidRPr="003964A4">
              <w:rPr>
                <w:kern w:val="1"/>
                <w:lang w:eastAsia="zh-CN"/>
              </w:rPr>
              <w:t>Предложения участников конкурса</w:t>
            </w:r>
          </w:p>
        </w:tc>
      </w:tr>
      <w:tr w:rsidR="00767919" w:rsidRPr="003964A4" w14:paraId="7A6BF284" w14:textId="77777777" w:rsidTr="00767919">
        <w:tc>
          <w:tcPr>
            <w:tcW w:w="2305" w:type="pct"/>
            <w:shd w:val="clear" w:color="auto" w:fill="auto"/>
          </w:tcPr>
          <w:p w14:paraId="051E82D1" w14:textId="77777777" w:rsidR="00767919" w:rsidRPr="003964A4" w:rsidRDefault="00767919" w:rsidP="00767919">
            <w:pPr>
              <w:autoSpaceDE w:val="0"/>
              <w:autoSpaceDN w:val="0"/>
              <w:adjustRightInd w:val="0"/>
              <w:outlineLvl w:val="1"/>
            </w:pPr>
            <w:r w:rsidRPr="003964A4">
              <w:t xml:space="preserve">1.1.Размер страховой премии: </w:t>
            </w:r>
          </w:p>
          <w:p w14:paraId="7E8D32F6" w14:textId="6739C59E" w:rsidR="00767919" w:rsidRPr="003964A4" w:rsidRDefault="00767919" w:rsidP="00767919">
            <w:pPr>
              <w:autoSpaceDE w:val="0"/>
              <w:autoSpaceDN w:val="0"/>
              <w:adjustRightInd w:val="0"/>
              <w:outlineLvl w:val="1"/>
            </w:pPr>
            <w:r w:rsidRPr="003964A4">
              <w:t xml:space="preserve">не более </w:t>
            </w:r>
            <w:r w:rsidR="00412464" w:rsidRPr="00412464">
              <w:rPr>
                <w:rFonts w:ascii="Times New Roman CYR" w:hAnsi="Times New Roman CYR" w:cs="Times New Roman CYR"/>
              </w:rPr>
              <w:t>21</w:t>
            </w:r>
            <w:r w:rsidRPr="00412464">
              <w:rPr>
                <w:rFonts w:ascii="Times New Roman CYR" w:hAnsi="Times New Roman CYR" w:cs="Times New Roman CYR"/>
              </w:rPr>
              <w:t> 000 000 (д</w:t>
            </w:r>
            <w:r w:rsidR="00412464" w:rsidRPr="00412464">
              <w:rPr>
                <w:rFonts w:ascii="Times New Roman CYR" w:hAnsi="Times New Roman CYR" w:cs="Times New Roman CYR"/>
              </w:rPr>
              <w:t>ва</w:t>
            </w:r>
            <w:r w:rsidRPr="00412464">
              <w:rPr>
                <w:rFonts w:ascii="Times New Roman CYR" w:hAnsi="Times New Roman CYR" w:cs="Times New Roman CYR"/>
              </w:rPr>
              <w:t>дцать</w:t>
            </w:r>
            <w:r w:rsidR="00412464">
              <w:rPr>
                <w:rFonts w:ascii="Times New Roman CYR" w:hAnsi="Times New Roman CYR" w:cs="Times New Roman CYR"/>
              </w:rPr>
              <w:t xml:space="preserve"> один</w:t>
            </w:r>
            <w:r w:rsidRPr="003964A4">
              <w:rPr>
                <w:rFonts w:ascii="Times New Roman CYR" w:hAnsi="Times New Roman CYR" w:cs="Times New Roman CYR"/>
              </w:rPr>
              <w:t xml:space="preserve"> </w:t>
            </w:r>
            <w:r w:rsidRPr="003964A4">
              <w:t xml:space="preserve">миллион) рублей в год из расчета на </w:t>
            </w:r>
            <w:r w:rsidRPr="00376CA2">
              <w:t>19</w:t>
            </w:r>
            <w:r w:rsidR="00376CA2" w:rsidRPr="00376CA2">
              <w:t>41</w:t>
            </w:r>
            <w:r w:rsidRPr="00376CA2">
              <w:t xml:space="preserve"> </w:t>
            </w:r>
            <w:r w:rsidRPr="003964A4">
              <w:t>застрахованн</w:t>
            </w:r>
            <w:r w:rsidR="002829AE">
              <w:t>ое</w:t>
            </w:r>
            <w:r w:rsidRPr="003964A4">
              <w:t xml:space="preserve"> лиц</w:t>
            </w:r>
            <w:r w:rsidR="002829AE">
              <w:t>о</w:t>
            </w:r>
            <w:r w:rsidRPr="003964A4">
              <w:t>.</w:t>
            </w:r>
          </w:p>
          <w:p w14:paraId="09E8F990" w14:textId="77777777" w:rsidR="00767919" w:rsidRPr="003964A4" w:rsidRDefault="00767919" w:rsidP="00767919">
            <w:pPr>
              <w:widowControl w:val="0"/>
              <w:shd w:val="clear" w:color="auto" w:fill="FFFFFF"/>
              <w:tabs>
                <w:tab w:val="left" w:pos="9781"/>
              </w:tabs>
              <w:suppressAutoHyphens/>
              <w:rPr>
                <w:position w:val="-24"/>
              </w:rPr>
            </w:pPr>
            <w:r w:rsidRPr="003964A4">
              <w:rPr>
                <w:position w:val="-24"/>
              </w:rPr>
              <w:t>Расчёт снижение Участника закупки от начальной (максимальной) цены договора (%):</w:t>
            </w:r>
          </w:p>
          <w:p w14:paraId="49BAB5E5" w14:textId="77777777" w:rsidR="00767919" w:rsidRPr="003964A4" w:rsidRDefault="00767919" w:rsidP="00767919">
            <w:pPr>
              <w:widowControl w:val="0"/>
              <w:shd w:val="clear" w:color="auto" w:fill="FFFFFF"/>
              <w:tabs>
                <w:tab w:val="left" w:pos="9781"/>
              </w:tabs>
              <w:suppressAutoHyphens/>
              <w:jc w:val="center"/>
            </w:pPr>
            <w:r w:rsidRPr="003964A4">
              <w:rPr>
                <w:position w:val="-24"/>
              </w:rPr>
              <w:object w:dxaOrig="2205" w:dyaOrig="615" w14:anchorId="4EEDE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pt;height:30.7pt" o:ole="">
                  <v:imagedata r:id="rId10" o:title=""/>
                </v:shape>
                <o:OLEObject Type="Embed" ProgID="Equation.3" ShapeID="_x0000_i1025" DrawAspect="Content" ObjectID="_1640686915" r:id="rId11"/>
              </w:object>
            </w:r>
          </w:p>
          <w:p w14:paraId="1AE0EEF5" w14:textId="77777777" w:rsidR="00767919" w:rsidRPr="003964A4" w:rsidRDefault="00767919" w:rsidP="00767919">
            <w:pPr>
              <w:pStyle w:val="ConsPlusNonformat"/>
              <w:suppressAutoHyphens/>
              <w:rPr>
                <w:rFonts w:ascii="Times New Roman" w:hAnsi="Times New Roman" w:cs="Times New Roman"/>
                <w:iCs/>
                <w:sz w:val="24"/>
                <w:szCs w:val="24"/>
              </w:rPr>
            </w:pPr>
            <w:r w:rsidRPr="003964A4">
              <w:rPr>
                <w:rFonts w:ascii="Times New Roman" w:hAnsi="Times New Roman" w:cs="Times New Roman"/>
                <w:iCs/>
                <w:sz w:val="24"/>
                <w:szCs w:val="24"/>
              </w:rPr>
              <w:t>где:</w:t>
            </w:r>
          </w:p>
          <w:p w14:paraId="423BDB89" w14:textId="77777777" w:rsidR="00767919" w:rsidRPr="003964A4" w:rsidRDefault="00767919" w:rsidP="00767919">
            <w:pPr>
              <w:pStyle w:val="ConsPlusNonformat"/>
              <w:suppressAutoHyphens/>
              <w:rPr>
                <w:rFonts w:ascii="Times New Roman" w:hAnsi="Times New Roman" w:cs="Times New Roman"/>
                <w:sz w:val="24"/>
                <w:szCs w:val="24"/>
              </w:rPr>
            </w:pPr>
            <w:r w:rsidRPr="003964A4">
              <w:rPr>
                <w:rFonts w:ascii="Times New Roman" w:hAnsi="Times New Roman" w:cs="Times New Roman"/>
                <w:b/>
                <w:sz w:val="24"/>
                <w:szCs w:val="24"/>
                <w:lang w:val="en-US"/>
              </w:rPr>
              <w:t>Ra</w:t>
            </w:r>
            <w:r w:rsidRPr="003964A4">
              <w:rPr>
                <w:rFonts w:ascii="Times New Roman" w:hAnsi="Times New Roman" w:cs="Times New Roman"/>
                <w:b/>
                <w:sz w:val="24"/>
                <w:szCs w:val="24"/>
                <w:vertAlign w:val="subscript"/>
                <w:lang w:val="en-US"/>
              </w:rPr>
              <w:t>i</w:t>
            </w:r>
            <w:r w:rsidRPr="003964A4">
              <w:rPr>
                <w:rFonts w:ascii="Times New Roman" w:hAnsi="Times New Roman" w:cs="Times New Roman"/>
                <w:iCs/>
                <w:sz w:val="24"/>
                <w:szCs w:val="24"/>
              </w:rPr>
              <w:t xml:space="preserve"> </w:t>
            </w:r>
            <w:r w:rsidRPr="003964A4">
              <w:rPr>
                <w:rFonts w:ascii="Times New Roman" w:hAnsi="Times New Roman" w:cs="Times New Roman"/>
                <w:sz w:val="24"/>
                <w:szCs w:val="24"/>
              </w:rPr>
              <w:t>– показатель снижения участника закупки, в соответствии с которым присваиваются баллы по Табл. 1.</w:t>
            </w:r>
          </w:p>
          <w:p w14:paraId="0D61E8E5" w14:textId="77777777" w:rsidR="00767919" w:rsidRPr="003964A4" w:rsidRDefault="00767919" w:rsidP="00767919">
            <w:pPr>
              <w:widowControl w:val="0"/>
              <w:suppressAutoHyphens/>
            </w:pPr>
            <w:proofErr w:type="spellStart"/>
            <w:r w:rsidRPr="003964A4">
              <w:rPr>
                <w:b/>
              </w:rPr>
              <w:t>A</w:t>
            </w:r>
            <w:r w:rsidRPr="003964A4">
              <w:rPr>
                <w:b/>
                <w:vertAlign w:val="subscript"/>
              </w:rPr>
              <w:t>max</w:t>
            </w:r>
            <w:proofErr w:type="spellEnd"/>
            <w:r w:rsidRPr="003964A4">
              <w:rPr>
                <w:vertAlign w:val="subscript"/>
              </w:rPr>
              <w:t xml:space="preserve"> </w:t>
            </w:r>
            <w:r w:rsidRPr="003964A4">
              <w:t>– начальная (максимальная) цена договора;</w:t>
            </w:r>
          </w:p>
          <w:p w14:paraId="00304FAB" w14:textId="77777777" w:rsidR="00767919" w:rsidRPr="003964A4" w:rsidRDefault="00767919" w:rsidP="00767919">
            <w:r w:rsidRPr="003964A4">
              <w:rPr>
                <w:b/>
                <w:lang w:val="en-US"/>
              </w:rPr>
              <w:t>A</w:t>
            </w:r>
            <w:r w:rsidRPr="003964A4">
              <w:rPr>
                <w:b/>
                <w:vertAlign w:val="subscript"/>
                <w:lang w:val="en-US"/>
              </w:rPr>
              <w:t>i</w:t>
            </w:r>
            <w:r w:rsidRPr="003964A4">
              <w:t xml:space="preserve"> – предложение i-</w:t>
            </w:r>
            <w:proofErr w:type="spellStart"/>
            <w:r w:rsidRPr="003964A4">
              <w:t>го</w:t>
            </w:r>
            <w:proofErr w:type="spellEnd"/>
            <w:r w:rsidRPr="003964A4">
              <w:t xml:space="preserve"> участника по цене договора.</w:t>
            </w:r>
          </w:p>
          <w:p w14:paraId="586D089E" w14:textId="77777777" w:rsidR="00767919" w:rsidRPr="003964A4" w:rsidRDefault="00767919" w:rsidP="00767919">
            <w:pPr>
              <w:pStyle w:val="ConsPlusNonformat"/>
              <w:suppressAutoHyphens/>
              <w:rPr>
                <w:rFonts w:ascii="Times New Roman" w:hAnsi="Times New Roman" w:cs="Times New Roman"/>
                <w:sz w:val="24"/>
                <w:szCs w:val="24"/>
              </w:rPr>
            </w:pPr>
            <w:r w:rsidRPr="003964A4">
              <w:rPr>
                <w:rFonts w:ascii="Times New Roman" w:hAnsi="Times New Roman" w:cs="Times New Roman"/>
                <w:sz w:val="24"/>
                <w:szCs w:val="24"/>
              </w:rPr>
              <w:t xml:space="preserve">Баллы </w:t>
            </w:r>
            <w:r w:rsidRPr="003964A4">
              <w:rPr>
                <w:rFonts w:ascii="Times New Roman" w:hAnsi="Times New Roman" w:cs="Times New Roman"/>
                <w:b/>
                <w:sz w:val="24"/>
                <w:szCs w:val="24"/>
              </w:rPr>
              <w:t>Табл</w:t>
            </w:r>
            <w:r w:rsidRPr="003964A4">
              <w:rPr>
                <w:rFonts w:ascii="Times New Roman" w:hAnsi="Times New Roman" w:cs="Times New Roman"/>
                <w:sz w:val="24"/>
                <w:szCs w:val="24"/>
              </w:rPr>
              <w:t>. 1</w:t>
            </w:r>
          </w:p>
        </w:tc>
        <w:tc>
          <w:tcPr>
            <w:tcW w:w="2695" w:type="pct"/>
            <w:gridSpan w:val="2"/>
            <w:shd w:val="clear" w:color="auto" w:fill="auto"/>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2211"/>
              <w:gridCol w:w="1231"/>
            </w:tblGrid>
            <w:tr w:rsidR="00767919" w:rsidRPr="00185CB5" w14:paraId="34C5413C" w14:textId="77777777" w:rsidTr="00767919">
              <w:tc>
                <w:tcPr>
                  <w:tcW w:w="1683" w:type="pct"/>
                  <w:tcBorders>
                    <w:top w:val="single" w:sz="4" w:space="0" w:color="auto"/>
                    <w:left w:val="single" w:sz="4" w:space="0" w:color="auto"/>
                    <w:bottom w:val="single" w:sz="4" w:space="0" w:color="auto"/>
                    <w:right w:val="single" w:sz="4" w:space="0" w:color="auto"/>
                  </w:tcBorders>
                </w:tcPr>
                <w:p w14:paraId="69F089C3" w14:textId="77777777" w:rsidR="00767919" w:rsidRPr="00185CB5" w:rsidRDefault="00767919" w:rsidP="00767919">
                  <w:pPr>
                    <w:widowControl w:val="0"/>
                    <w:tabs>
                      <w:tab w:val="left" w:pos="9781"/>
                    </w:tabs>
                    <w:suppressAutoHyphens/>
                  </w:pPr>
                  <w:r w:rsidRPr="00185CB5">
                    <w:t>Диапазон присваиваемых баллов</w:t>
                  </w:r>
                </w:p>
              </w:tc>
              <w:tc>
                <w:tcPr>
                  <w:tcW w:w="3317" w:type="pct"/>
                  <w:gridSpan w:val="2"/>
                  <w:tcBorders>
                    <w:top w:val="single" w:sz="4" w:space="0" w:color="auto"/>
                    <w:left w:val="single" w:sz="4" w:space="0" w:color="auto"/>
                    <w:bottom w:val="single" w:sz="4" w:space="0" w:color="auto"/>
                    <w:right w:val="single" w:sz="4" w:space="0" w:color="auto"/>
                  </w:tcBorders>
                </w:tcPr>
                <w:p w14:paraId="4BE1E970" w14:textId="77777777" w:rsidR="00767919" w:rsidRPr="00185CB5" w:rsidRDefault="00767919" w:rsidP="00767919">
                  <w:pPr>
                    <w:widowControl w:val="0"/>
                    <w:tabs>
                      <w:tab w:val="left" w:pos="9781"/>
                    </w:tabs>
                    <w:suppressAutoHyphens/>
                  </w:pPr>
                  <w:r w:rsidRPr="00185CB5">
                    <w:t>Порядок присвоения баллов</w:t>
                  </w:r>
                </w:p>
              </w:tc>
            </w:tr>
            <w:tr w:rsidR="00767919" w:rsidRPr="00185CB5" w14:paraId="3123C835" w14:textId="77777777" w:rsidTr="00767919">
              <w:tc>
                <w:tcPr>
                  <w:tcW w:w="1683" w:type="pct"/>
                  <w:vMerge w:val="restart"/>
                  <w:tcBorders>
                    <w:top w:val="single" w:sz="4" w:space="0" w:color="auto"/>
                    <w:left w:val="single" w:sz="4" w:space="0" w:color="auto"/>
                    <w:bottom w:val="single" w:sz="4" w:space="0" w:color="auto"/>
                    <w:right w:val="single" w:sz="4" w:space="0" w:color="auto"/>
                  </w:tcBorders>
                </w:tcPr>
                <w:p w14:paraId="0E646295" w14:textId="77777777" w:rsidR="00767919" w:rsidRPr="00185CB5" w:rsidRDefault="00767919" w:rsidP="00767919">
                  <w:pPr>
                    <w:widowControl w:val="0"/>
                    <w:tabs>
                      <w:tab w:val="left" w:pos="9781"/>
                    </w:tabs>
                    <w:suppressAutoHyphens/>
                  </w:pPr>
                  <w:r w:rsidRPr="00185CB5">
                    <w:t>От 0 до 100</w:t>
                  </w:r>
                </w:p>
              </w:tc>
              <w:tc>
                <w:tcPr>
                  <w:tcW w:w="3317" w:type="pct"/>
                  <w:gridSpan w:val="2"/>
                  <w:tcBorders>
                    <w:top w:val="single" w:sz="4" w:space="0" w:color="auto"/>
                    <w:left w:val="single" w:sz="4" w:space="0" w:color="auto"/>
                    <w:bottom w:val="single" w:sz="4" w:space="0" w:color="auto"/>
                    <w:right w:val="single" w:sz="4" w:space="0" w:color="auto"/>
                  </w:tcBorders>
                </w:tcPr>
                <w:p w14:paraId="3C26A20E" w14:textId="77777777" w:rsidR="00767919" w:rsidRPr="00185CB5" w:rsidRDefault="00767919" w:rsidP="00767919">
                  <w:pPr>
                    <w:widowControl w:val="0"/>
                    <w:tabs>
                      <w:tab w:val="left" w:pos="9781"/>
                    </w:tabs>
                    <w:suppressAutoHyphens/>
                  </w:pPr>
                  <w:r w:rsidRPr="00185CB5">
                    <w:rPr>
                      <w:kern w:val="2"/>
                      <w:lang w:eastAsia="zh-CN"/>
                    </w:rPr>
                    <w:t>Снижение от начальной (максимальной) цены договора:</w:t>
                  </w:r>
                </w:p>
              </w:tc>
            </w:tr>
            <w:tr w:rsidR="00767919" w:rsidRPr="00185CB5" w14:paraId="508CF6F0" w14:textId="77777777" w:rsidTr="00767919">
              <w:tc>
                <w:tcPr>
                  <w:tcW w:w="1683" w:type="pct"/>
                  <w:vMerge/>
                  <w:tcBorders>
                    <w:top w:val="single" w:sz="4" w:space="0" w:color="auto"/>
                    <w:left w:val="single" w:sz="4" w:space="0" w:color="auto"/>
                    <w:bottom w:val="single" w:sz="4" w:space="0" w:color="auto"/>
                    <w:right w:val="single" w:sz="4" w:space="0" w:color="auto"/>
                  </w:tcBorders>
                  <w:vAlign w:val="center"/>
                </w:tcPr>
                <w:p w14:paraId="44C459EB" w14:textId="77777777" w:rsidR="00767919" w:rsidRPr="00185CB5" w:rsidRDefault="00767919" w:rsidP="00767919"/>
              </w:tc>
              <w:tc>
                <w:tcPr>
                  <w:tcW w:w="2126" w:type="pct"/>
                  <w:tcBorders>
                    <w:top w:val="single" w:sz="4" w:space="0" w:color="auto"/>
                    <w:left w:val="single" w:sz="4" w:space="0" w:color="auto"/>
                    <w:bottom w:val="single" w:sz="4" w:space="0" w:color="auto"/>
                    <w:right w:val="single" w:sz="4" w:space="0" w:color="auto"/>
                  </w:tcBorders>
                </w:tcPr>
                <w:p w14:paraId="3BBA5CD8" w14:textId="77777777" w:rsidR="00767919" w:rsidRPr="00185CB5" w:rsidRDefault="00767919" w:rsidP="00767919">
                  <w:pPr>
                    <w:widowControl w:val="0"/>
                    <w:tabs>
                      <w:tab w:val="left" w:pos="9781"/>
                    </w:tabs>
                    <w:suppressAutoHyphens/>
                  </w:pPr>
                  <w:r w:rsidRPr="00185CB5">
                    <w:rPr>
                      <w:kern w:val="2"/>
                      <w:lang w:eastAsia="zh-CN"/>
                    </w:rPr>
                    <w:t>До 5%</w:t>
                  </w:r>
                </w:p>
              </w:tc>
              <w:tc>
                <w:tcPr>
                  <w:tcW w:w="1191" w:type="pct"/>
                  <w:tcBorders>
                    <w:top w:val="single" w:sz="4" w:space="0" w:color="auto"/>
                    <w:left w:val="single" w:sz="4" w:space="0" w:color="auto"/>
                    <w:bottom w:val="single" w:sz="4" w:space="0" w:color="auto"/>
                    <w:right w:val="single" w:sz="4" w:space="0" w:color="auto"/>
                  </w:tcBorders>
                </w:tcPr>
                <w:p w14:paraId="7788A774" w14:textId="77777777" w:rsidR="00767919" w:rsidRPr="00185CB5" w:rsidRDefault="00767919" w:rsidP="00767919">
                  <w:pPr>
                    <w:widowControl w:val="0"/>
                    <w:tabs>
                      <w:tab w:val="left" w:pos="9781"/>
                    </w:tabs>
                    <w:suppressAutoHyphens/>
                  </w:pPr>
                  <w:r w:rsidRPr="00185CB5">
                    <w:rPr>
                      <w:kern w:val="2"/>
                      <w:lang w:eastAsia="zh-CN"/>
                    </w:rPr>
                    <w:t>20 баллов</w:t>
                  </w:r>
                </w:p>
              </w:tc>
            </w:tr>
            <w:tr w:rsidR="00767919" w:rsidRPr="00185CB5" w14:paraId="7CFF1035" w14:textId="77777777" w:rsidTr="00767919">
              <w:tc>
                <w:tcPr>
                  <w:tcW w:w="1683" w:type="pct"/>
                  <w:vMerge/>
                  <w:tcBorders>
                    <w:top w:val="single" w:sz="4" w:space="0" w:color="auto"/>
                    <w:left w:val="single" w:sz="4" w:space="0" w:color="auto"/>
                    <w:bottom w:val="single" w:sz="4" w:space="0" w:color="auto"/>
                    <w:right w:val="single" w:sz="4" w:space="0" w:color="auto"/>
                  </w:tcBorders>
                  <w:vAlign w:val="center"/>
                </w:tcPr>
                <w:p w14:paraId="4AEA414F" w14:textId="77777777" w:rsidR="00767919" w:rsidRPr="00185CB5" w:rsidRDefault="00767919" w:rsidP="00767919"/>
              </w:tc>
              <w:tc>
                <w:tcPr>
                  <w:tcW w:w="2126" w:type="pct"/>
                  <w:tcBorders>
                    <w:top w:val="single" w:sz="4" w:space="0" w:color="auto"/>
                    <w:left w:val="single" w:sz="4" w:space="0" w:color="auto"/>
                    <w:bottom w:val="single" w:sz="4" w:space="0" w:color="auto"/>
                    <w:right w:val="single" w:sz="4" w:space="0" w:color="auto"/>
                  </w:tcBorders>
                </w:tcPr>
                <w:p w14:paraId="17D851A9" w14:textId="77777777" w:rsidR="00767919" w:rsidRPr="00185CB5" w:rsidRDefault="00767919" w:rsidP="00767919">
                  <w:pPr>
                    <w:widowControl w:val="0"/>
                    <w:tabs>
                      <w:tab w:val="left" w:pos="9781"/>
                    </w:tabs>
                    <w:suppressAutoHyphens/>
                  </w:pPr>
                  <w:r w:rsidRPr="00185CB5">
                    <w:rPr>
                      <w:kern w:val="2"/>
                      <w:lang w:eastAsia="zh-CN"/>
                    </w:rPr>
                    <w:t>Снижение 5% и более от начальной цены</w:t>
                  </w:r>
                </w:p>
              </w:tc>
              <w:tc>
                <w:tcPr>
                  <w:tcW w:w="1191" w:type="pct"/>
                  <w:tcBorders>
                    <w:top w:val="single" w:sz="4" w:space="0" w:color="auto"/>
                    <w:left w:val="single" w:sz="4" w:space="0" w:color="auto"/>
                    <w:bottom w:val="single" w:sz="4" w:space="0" w:color="auto"/>
                    <w:right w:val="single" w:sz="4" w:space="0" w:color="auto"/>
                  </w:tcBorders>
                </w:tcPr>
                <w:p w14:paraId="60C191B1" w14:textId="77777777" w:rsidR="00767919" w:rsidRPr="00185CB5" w:rsidRDefault="00767919" w:rsidP="00767919">
                  <w:pPr>
                    <w:widowControl w:val="0"/>
                    <w:tabs>
                      <w:tab w:val="left" w:pos="9781"/>
                    </w:tabs>
                    <w:suppressAutoHyphens/>
                  </w:pPr>
                  <w:r w:rsidRPr="00185CB5">
                    <w:rPr>
                      <w:kern w:val="2"/>
                      <w:lang w:eastAsia="zh-CN"/>
                    </w:rPr>
                    <w:t>100 баллов</w:t>
                  </w:r>
                </w:p>
              </w:tc>
            </w:tr>
            <w:tr w:rsidR="00767919" w:rsidRPr="00185CB5" w14:paraId="5F606D42" w14:textId="77777777" w:rsidTr="00767919">
              <w:tc>
                <w:tcPr>
                  <w:tcW w:w="1683" w:type="pct"/>
                  <w:vMerge/>
                  <w:tcBorders>
                    <w:top w:val="single" w:sz="4" w:space="0" w:color="auto"/>
                    <w:left w:val="single" w:sz="4" w:space="0" w:color="auto"/>
                    <w:bottom w:val="single" w:sz="4" w:space="0" w:color="auto"/>
                    <w:right w:val="single" w:sz="4" w:space="0" w:color="auto"/>
                  </w:tcBorders>
                  <w:vAlign w:val="center"/>
                </w:tcPr>
                <w:p w14:paraId="601DCA72" w14:textId="77777777" w:rsidR="00767919" w:rsidRPr="00185CB5" w:rsidRDefault="00767919" w:rsidP="00767919"/>
              </w:tc>
              <w:tc>
                <w:tcPr>
                  <w:tcW w:w="2126" w:type="pct"/>
                  <w:tcBorders>
                    <w:top w:val="single" w:sz="4" w:space="0" w:color="auto"/>
                    <w:left w:val="single" w:sz="4" w:space="0" w:color="auto"/>
                    <w:bottom w:val="single" w:sz="4" w:space="0" w:color="auto"/>
                    <w:right w:val="single" w:sz="4" w:space="0" w:color="auto"/>
                  </w:tcBorders>
                </w:tcPr>
                <w:p w14:paraId="71EC67BB" w14:textId="77777777" w:rsidR="00767919" w:rsidRPr="00185CB5" w:rsidRDefault="00767919" w:rsidP="00767919">
                  <w:pPr>
                    <w:widowControl w:val="0"/>
                    <w:tabs>
                      <w:tab w:val="left" w:pos="9781"/>
                    </w:tabs>
                    <w:suppressAutoHyphens/>
                  </w:pPr>
                  <w:r w:rsidRPr="00185CB5">
                    <w:rPr>
                      <w:kern w:val="2"/>
                      <w:lang w:eastAsia="zh-CN"/>
                    </w:rPr>
                    <w:t>При отсутствии снижения</w:t>
                  </w:r>
                </w:p>
              </w:tc>
              <w:tc>
                <w:tcPr>
                  <w:tcW w:w="1191" w:type="pct"/>
                  <w:tcBorders>
                    <w:top w:val="single" w:sz="4" w:space="0" w:color="auto"/>
                    <w:left w:val="single" w:sz="4" w:space="0" w:color="auto"/>
                    <w:bottom w:val="single" w:sz="4" w:space="0" w:color="auto"/>
                    <w:right w:val="single" w:sz="4" w:space="0" w:color="auto"/>
                  </w:tcBorders>
                </w:tcPr>
                <w:p w14:paraId="1554557E" w14:textId="77777777" w:rsidR="00767919" w:rsidRPr="00185CB5" w:rsidRDefault="00767919" w:rsidP="00767919">
                  <w:pPr>
                    <w:widowControl w:val="0"/>
                    <w:tabs>
                      <w:tab w:val="left" w:pos="9781"/>
                    </w:tabs>
                    <w:suppressAutoHyphens/>
                  </w:pPr>
                  <w:r w:rsidRPr="00185CB5">
                    <w:rPr>
                      <w:kern w:val="2"/>
                      <w:lang w:eastAsia="zh-CN"/>
                    </w:rPr>
                    <w:t>0 баллов</w:t>
                  </w:r>
                </w:p>
              </w:tc>
            </w:tr>
          </w:tbl>
          <w:p w14:paraId="114C5672" w14:textId="77777777" w:rsidR="00767919" w:rsidRPr="00185CB5" w:rsidRDefault="00767919" w:rsidP="00767919"/>
          <w:p w14:paraId="389D023F" w14:textId="77777777" w:rsidR="00767919" w:rsidRPr="00185CB5" w:rsidRDefault="00767919" w:rsidP="00767919"/>
        </w:tc>
      </w:tr>
      <w:tr w:rsidR="00767919" w:rsidRPr="003964A4" w14:paraId="1044FBC7" w14:textId="77777777" w:rsidTr="00767919">
        <w:tc>
          <w:tcPr>
            <w:tcW w:w="2305" w:type="pct"/>
            <w:shd w:val="clear" w:color="auto" w:fill="auto"/>
            <w:vAlign w:val="center"/>
          </w:tcPr>
          <w:p w14:paraId="1A43A4AC" w14:textId="77777777" w:rsidR="00767919" w:rsidRPr="003964A4" w:rsidRDefault="00767919" w:rsidP="00767919">
            <w:pPr>
              <w:suppressAutoHyphens/>
              <w:contextualSpacing/>
              <w:jc w:val="center"/>
              <w:rPr>
                <w:b/>
                <w:lang w:eastAsia="zh-CN"/>
              </w:rPr>
            </w:pPr>
            <w:r w:rsidRPr="003964A4">
              <w:rPr>
                <w:b/>
                <w:lang w:eastAsia="zh-CN"/>
              </w:rPr>
              <w:t xml:space="preserve">2.Оцениваемый показатель критерия </w:t>
            </w:r>
          </w:p>
          <w:p w14:paraId="34DBEC51" w14:textId="77777777" w:rsidR="00767919" w:rsidRDefault="00767919" w:rsidP="00767919">
            <w:pPr>
              <w:suppressAutoHyphens/>
              <w:contextualSpacing/>
              <w:jc w:val="center"/>
              <w:rPr>
                <w:b/>
                <w:lang w:eastAsia="zh-CN"/>
              </w:rPr>
            </w:pPr>
            <w:r w:rsidRPr="003964A4">
              <w:rPr>
                <w:b/>
                <w:lang w:eastAsia="zh-CN"/>
              </w:rPr>
              <w:t>«Квалификация участника», значимость критерия 40%</w:t>
            </w:r>
          </w:p>
          <w:p w14:paraId="3011118F" w14:textId="61E54D86" w:rsidR="004741B2" w:rsidRPr="003964A4" w:rsidRDefault="004741B2" w:rsidP="00767919">
            <w:pPr>
              <w:suppressAutoHyphens/>
              <w:contextualSpacing/>
              <w:jc w:val="center"/>
              <w:rPr>
                <w:lang w:eastAsia="zh-CN"/>
              </w:rPr>
            </w:pPr>
          </w:p>
        </w:tc>
        <w:tc>
          <w:tcPr>
            <w:tcW w:w="2695" w:type="pct"/>
            <w:gridSpan w:val="2"/>
            <w:shd w:val="clear" w:color="auto" w:fill="auto"/>
            <w:vAlign w:val="center"/>
          </w:tcPr>
          <w:p w14:paraId="19DB61D6" w14:textId="77777777" w:rsidR="00767919" w:rsidRPr="00185CB5" w:rsidDel="008F21FB" w:rsidRDefault="00767919" w:rsidP="00767919">
            <w:pPr>
              <w:suppressAutoHyphens/>
              <w:contextualSpacing/>
              <w:jc w:val="center"/>
              <w:rPr>
                <w:lang w:eastAsia="zh-CN"/>
              </w:rPr>
            </w:pPr>
            <w:r w:rsidRPr="00185CB5">
              <w:rPr>
                <w:kern w:val="1"/>
                <w:lang w:eastAsia="zh-CN"/>
              </w:rPr>
              <w:t>Предложения участников конкурса</w:t>
            </w:r>
          </w:p>
        </w:tc>
      </w:tr>
      <w:tr w:rsidR="00767919" w:rsidRPr="003964A4" w14:paraId="427D326E" w14:textId="77777777" w:rsidTr="00767919">
        <w:trPr>
          <w:trHeight w:val="428"/>
        </w:trPr>
        <w:tc>
          <w:tcPr>
            <w:tcW w:w="2305" w:type="pct"/>
            <w:vMerge w:val="restart"/>
            <w:shd w:val="clear" w:color="auto" w:fill="auto"/>
            <w:vAlign w:val="center"/>
          </w:tcPr>
          <w:p w14:paraId="417BBB23" w14:textId="77777777" w:rsidR="00767919" w:rsidRPr="003964A4" w:rsidRDefault="00767919" w:rsidP="00767919">
            <w:r w:rsidRPr="003964A4">
              <w:rPr>
                <w:lang w:eastAsia="en-US"/>
              </w:rPr>
              <w:t>2.1. Наличие у Участника действительного рейтинга надежности страховой компании одного из российских  рейтинговых агентств, аккредитованных Центральным банком РФ: АКРА (АО), АО «Эксперт РА»</w:t>
            </w:r>
          </w:p>
          <w:p w14:paraId="42C7103F" w14:textId="77777777" w:rsidR="00767919" w:rsidRPr="003964A4" w:rsidRDefault="00767919" w:rsidP="00767919">
            <w:r w:rsidRPr="003964A4">
              <w:rPr>
                <w:i/>
                <w:sz w:val="22"/>
                <w:lang w:eastAsia="zh-CN"/>
              </w:rPr>
              <w:t>(Подтверждается предоставлением копии свидетельства)</w:t>
            </w:r>
          </w:p>
        </w:tc>
        <w:tc>
          <w:tcPr>
            <w:tcW w:w="1979" w:type="pct"/>
            <w:shd w:val="clear" w:color="auto" w:fill="auto"/>
            <w:vAlign w:val="center"/>
          </w:tcPr>
          <w:p w14:paraId="69C71541" w14:textId="77777777" w:rsidR="00767919" w:rsidRPr="00185CB5" w:rsidRDefault="00767919" w:rsidP="00767919">
            <w:pPr>
              <w:rPr>
                <w:sz w:val="23"/>
                <w:szCs w:val="23"/>
                <w:lang w:eastAsia="en-US"/>
              </w:rPr>
            </w:pPr>
            <w:r w:rsidRPr="00185CB5">
              <w:rPr>
                <w:sz w:val="23"/>
                <w:szCs w:val="23"/>
                <w:lang w:eastAsia="en-US"/>
              </w:rPr>
              <w:t>АКРА (АО), уровень AA-(RU) и выше и/или</w:t>
            </w:r>
          </w:p>
          <w:p w14:paraId="15874CB0" w14:textId="77777777" w:rsidR="00767919" w:rsidRPr="00185CB5" w:rsidRDefault="00767919" w:rsidP="00767919">
            <w:pPr>
              <w:tabs>
                <w:tab w:val="left" w:pos="990"/>
              </w:tabs>
              <w:rPr>
                <w:sz w:val="23"/>
                <w:szCs w:val="23"/>
              </w:rPr>
            </w:pPr>
            <w:r w:rsidRPr="00185CB5">
              <w:rPr>
                <w:sz w:val="23"/>
                <w:szCs w:val="23"/>
                <w:lang w:eastAsia="en-US"/>
              </w:rPr>
              <w:t xml:space="preserve">АО «Эксперт РА», уровень </w:t>
            </w:r>
            <w:proofErr w:type="spellStart"/>
            <w:r w:rsidRPr="00185CB5">
              <w:rPr>
                <w:sz w:val="23"/>
                <w:szCs w:val="23"/>
                <w:lang w:eastAsia="en-US"/>
              </w:rPr>
              <w:t>ruA</w:t>
            </w:r>
            <w:proofErr w:type="spellEnd"/>
            <w:r w:rsidRPr="00185CB5">
              <w:rPr>
                <w:sz w:val="23"/>
                <w:szCs w:val="23"/>
                <w:lang w:eastAsia="en-US"/>
              </w:rPr>
              <w:t>+ и выше</w:t>
            </w:r>
          </w:p>
        </w:tc>
        <w:tc>
          <w:tcPr>
            <w:tcW w:w="716" w:type="pct"/>
            <w:shd w:val="clear" w:color="auto" w:fill="auto"/>
            <w:vAlign w:val="center"/>
          </w:tcPr>
          <w:p w14:paraId="0295A8E6" w14:textId="368A5C7C" w:rsidR="00767919" w:rsidRPr="00185CB5" w:rsidRDefault="00C855A2" w:rsidP="00767919">
            <w:pPr>
              <w:shd w:val="clear" w:color="auto" w:fill="FFFFFF"/>
              <w:suppressAutoHyphens/>
              <w:contextualSpacing/>
              <w:jc w:val="center"/>
              <w:rPr>
                <w:lang w:eastAsia="zh-CN"/>
              </w:rPr>
            </w:pPr>
            <w:r>
              <w:rPr>
                <w:lang w:eastAsia="zh-CN"/>
              </w:rPr>
              <w:t>25</w:t>
            </w:r>
            <w:r w:rsidR="00767919" w:rsidRPr="00185CB5">
              <w:rPr>
                <w:lang w:eastAsia="zh-CN"/>
              </w:rPr>
              <w:t xml:space="preserve"> баллов</w:t>
            </w:r>
          </w:p>
        </w:tc>
      </w:tr>
      <w:tr w:rsidR="00767919" w:rsidRPr="003964A4" w14:paraId="45802A69" w14:textId="77777777" w:rsidTr="00767919">
        <w:trPr>
          <w:trHeight w:val="427"/>
        </w:trPr>
        <w:tc>
          <w:tcPr>
            <w:tcW w:w="2305" w:type="pct"/>
            <w:vMerge/>
            <w:shd w:val="clear" w:color="auto" w:fill="auto"/>
            <w:vAlign w:val="center"/>
          </w:tcPr>
          <w:p w14:paraId="58048C9D" w14:textId="77777777" w:rsidR="00767919" w:rsidRPr="003964A4" w:rsidRDefault="00767919" w:rsidP="00767919">
            <w:pPr>
              <w:suppressAutoHyphens/>
              <w:contextualSpacing/>
              <w:rPr>
                <w:lang w:eastAsia="zh-CN"/>
              </w:rPr>
            </w:pPr>
          </w:p>
        </w:tc>
        <w:tc>
          <w:tcPr>
            <w:tcW w:w="1979" w:type="pct"/>
            <w:shd w:val="clear" w:color="auto" w:fill="auto"/>
            <w:vAlign w:val="center"/>
          </w:tcPr>
          <w:p w14:paraId="41934E08" w14:textId="77777777" w:rsidR="00767919" w:rsidRPr="003964A4" w:rsidRDefault="00767919" w:rsidP="00767919">
            <w:pPr>
              <w:rPr>
                <w:sz w:val="23"/>
                <w:szCs w:val="23"/>
                <w:lang w:eastAsia="en-US"/>
              </w:rPr>
            </w:pPr>
            <w:r w:rsidRPr="003964A4">
              <w:rPr>
                <w:sz w:val="23"/>
                <w:szCs w:val="23"/>
                <w:lang w:eastAsia="en-US"/>
              </w:rPr>
              <w:t>АКРА (АО), уровень от BBB+(RU) до A+(RU) и/или</w:t>
            </w:r>
          </w:p>
          <w:p w14:paraId="4B25716E" w14:textId="77777777" w:rsidR="00767919" w:rsidRPr="003964A4" w:rsidRDefault="00767919" w:rsidP="00767919">
            <w:pPr>
              <w:tabs>
                <w:tab w:val="left" w:pos="990"/>
              </w:tabs>
              <w:rPr>
                <w:sz w:val="23"/>
                <w:szCs w:val="23"/>
              </w:rPr>
            </w:pPr>
            <w:r w:rsidRPr="003964A4">
              <w:rPr>
                <w:sz w:val="23"/>
                <w:szCs w:val="23"/>
                <w:lang w:eastAsia="en-US"/>
              </w:rPr>
              <w:t xml:space="preserve">АО «Эксперт РА» уровень от </w:t>
            </w:r>
            <w:proofErr w:type="spellStart"/>
            <w:r w:rsidRPr="003964A4">
              <w:rPr>
                <w:sz w:val="23"/>
                <w:szCs w:val="23"/>
                <w:lang w:eastAsia="en-US"/>
              </w:rPr>
              <w:t>ruBBB</w:t>
            </w:r>
            <w:proofErr w:type="spellEnd"/>
            <w:r w:rsidRPr="003964A4">
              <w:rPr>
                <w:sz w:val="23"/>
                <w:szCs w:val="23"/>
                <w:lang w:eastAsia="en-US"/>
              </w:rPr>
              <w:t xml:space="preserve">+ до </w:t>
            </w:r>
            <w:proofErr w:type="spellStart"/>
            <w:r w:rsidRPr="003964A4">
              <w:rPr>
                <w:sz w:val="23"/>
                <w:szCs w:val="23"/>
                <w:lang w:eastAsia="en-US"/>
              </w:rPr>
              <w:t>ruA</w:t>
            </w:r>
            <w:proofErr w:type="spellEnd"/>
            <w:r w:rsidRPr="003964A4">
              <w:rPr>
                <w:sz w:val="23"/>
                <w:szCs w:val="23"/>
              </w:rPr>
              <w:t xml:space="preserve"> </w:t>
            </w:r>
          </w:p>
        </w:tc>
        <w:tc>
          <w:tcPr>
            <w:tcW w:w="716" w:type="pct"/>
            <w:shd w:val="clear" w:color="auto" w:fill="auto"/>
            <w:vAlign w:val="center"/>
          </w:tcPr>
          <w:p w14:paraId="767D71B5" w14:textId="5E2664DF" w:rsidR="00767919" w:rsidRPr="00185CB5" w:rsidRDefault="00C855A2" w:rsidP="00767919">
            <w:pPr>
              <w:shd w:val="clear" w:color="auto" w:fill="FFFFFF"/>
              <w:suppressAutoHyphens/>
              <w:contextualSpacing/>
              <w:jc w:val="center"/>
              <w:rPr>
                <w:lang w:eastAsia="zh-CN"/>
              </w:rPr>
            </w:pPr>
            <w:r>
              <w:rPr>
                <w:lang w:eastAsia="zh-CN"/>
              </w:rPr>
              <w:t>20</w:t>
            </w:r>
            <w:r w:rsidR="00767919" w:rsidRPr="00185CB5">
              <w:rPr>
                <w:lang w:eastAsia="zh-CN"/>
              </w:rPr>
              <w:t xml:space="preserve"> баллов</w:t>
            </w:r>
          </w:p>
        </w:tc>
      </w:tr>
      <w:tr w:rsidR="00767919" w:rsidRPr="003964A4" w14:paraId="231F4B60" w14:textId="77777777" w:rsidTr="00767919">
        <w:trPr>
          <w:trHeight w:val="427"/>
        </w:trPr>
        <w:tc>
          <w:tcPr>
            <w:tcW w:w="2305" w:type="pct"/>
            <w:vMerge/>
            <w:shd w:val="clear" w:color="auto" w:fill="auto"/>
            <w:vAlign w:val="center"/>
          </w:tcPr>
          <w:p w14:paraId="60E7C925" w14:textId="77777777" w:rsidR="00767919" w:rsidRPr="003964A4" w:rsidRDefault="00767919" w:rsidP="00767919">
            <w:pPr>
              <w:suppressAutoHyphens/>
              <w:contextualSpacing/>
              <w:rPr>
                <w:lang w:eastAsia="zh-CN"/>
              </w:rPr>
            </w:pPr>
          </w:p>
        </w:tc>
        <w:tc>
          <w:tcPr>
            <w:tcW w:w="1979" w:type="pct"/>
            <w:shd w:val="clear" w:color="auto" w:fill="auto"/>
            <w:vAlign w:val="center"/>
          </w:tcPr>
          <w:p w14:paraId="371C89D3" w14:textId="77777777" w:rsidR="00767919" w:rsidRPr="003964A4" w:rsidRDefault="00767919" w:rsidP="00767919">
            <w:pPr>
              <w:rPr>
                <w:sz w:val="23"/>
                <w:szCs w:val="23"/>
                <w:lang w:eastAsia="zh-CN"/>
              </w:rPr>
            </w:pPr>
            <w:r w:rsidRPr="003964A4">
              <w:rPr>
                <w:sz w:val="23"/>
                <w:szCs w:val="23"/>
                <w:lang w:eastAsia="en-US"/>
              </w:rPr>
              <w:t xml:space="preserve">АКРА (АО), уровень ниже A+(RU), АО «Эксперт РА», уровень ниже </w:t>
            </w:r>
            <w:proofErr w:type="spellStart"/>
            <w:r w:rsidRPr="003964A4">
              <w:rPr>
                <w:sz w:val="23"/>
                <w:szCs w:val="23"/>
                <w:lang w:eastAsia="en-US"/>
              </w:rPr>
              <w:t>ruBBB</w:t>
            </w:r>
            <w:proofErr w:type="spellEnd"/>
            <w:r w:rsidRPr="003964A4">
              <w:rPr>
                <w:sz w:val="23"/>
                <w:szCs w:val="23"/>
                <w:lang w:eastAsia="en-US"/>
              </w:rPr>
              <w:t>+</w:t>
            </w:r>
            <w:r w:rsidRPr="003964A4">
              <w:rPr>
                <w:sz w:val="23"/>
                <w:szCs w:val="23"/>
              </w:rPr>
              <w:t xml:space="preserve"> </w:t>
            </w:r>
          </w:p>
        </w:tc>
        <w:tc>
          <w:tcPr>
            <w:tcW w:w="716" w:type="pct"/>
            <w:shd w:val="clear" w:color="auto" w:fill="auto"/>
            <w:vAlign w:val="center"/>
          </w:tcPr>
          <w:p w14:paraId="5CE04761" w14:textId="3ADE5FEB" w:rsidR="00767919" w:rsidRPr="003964A4" w:rsidRDefault="00C855A2" w:rsidP="00767919">
            <w:pPr>
              <w:shd w:val="clear" w:color="auto" w:fill="FFFFFF"/>
              <w:contextualSpacing/>
              <w:jc w:val="center"/>
              <w:rPr>
                <w:lang w:eastAsia="zh-CN"/>
              </w:rPr>
            </w:pPr>
            <w:r>
              <w:rPr>
                <w:lang w:eastAsia="zh-CN"/>
              </w:rPr>
              <w:t>15</w:t>
            </w:r>
            <w:r w:rsidR="00767919" w:rsidRPr="003964A4">
              <w:rPr>
                <w:lang w:eastAsia="zh-CN"/>
              </w:rPr>
              <w:t xml:space="preserve"> баллов</w:t>
            </w:r>
          </w:p>
        </w:tc>
      </w:tr>
      <w:tr w:rsidR="00767919" w:rsidRPr="003964A4" w14:paraId="247C014F" w14:textId="77777777" w:rsidTr="00767919">
        <w:trPr>
          <w:trHeight w:val="239"/>
        </w:trPr>
        <w:tc>
          <w:tcPr>
            <w:tcW w:w="2305" w:type="pct"/>
            <w:vMerge/>
            <w:shd w:val="clear" w:color="auto" w:fill="auto"/>
            <w:vAlign w:val="center"/>
          </w:tcPr>
          <w:p w14:paraId="029B7460" w14:textId="77777777" w:rsidR="00767919" w:rsidRPr="003964A4" w:rsidRDefault="00767919" w:rsidP="00767919">
            <w:pPr>
              <w:suppressAutoHyphens/>
              <w:contextualSpacing/>
              <w:rPr>
                <w:lang w:eastAsia="zh-CN"/>
              </w:rPr>
            </w:pPr>
          </w:p>
        </w:tc>
        <w:tc>
          <w:tcPr>
            <w:tcW w:w="1979" w:type="pct"/>
            <w:shd w:val="clear" w:color="auto" w:fill="auto"/>
            <w:vAlign w:val="center"/>
          </w:tcPr>
          <w:p w14:paraId="20CC39D4" w14:textId="77777777" w:rsidR="00767919" w:rsidRPr="003964A4" w:rsidRDefault="00767919" w:rsidP="00767919">
            <w:pPr>
              <w:rPr>
                <w:sz w:val="23"/>
                <w:szCs w:val="23"/>
                <w:lang w:eastAsia="en-US"/>
              </w:rPr>
            </w:pPr>
            <w:r w:rsidRPr="003964A4">
              <w:rPr>
                <w:sz w:val="23"/>
                <w:szCs w:val="23"/>
              </w:rPr>
              <w:t>отсутствие свидетельства</w:t>
            </w:r>
          </w:p>
        </w:tc>
        <w:tc>
          <w:tcPr>
            <w:tcW w:w="716" w:type="pct"/>
            <w:shd w:val="clear" w:color="auto" w:fill="auto"/>
            <w:vAlign w:val="center"/>
          </w:tcPr>
          <w:p w14:paraId="55D34146" w14:textId="77777777" w:rsidR="00767919" w:rsidRPr="003964A4" w:rsidRDefault="00767919" w:rsidP="00767919">
            <w:pPr>
              <w:shd w:val="clear" w:color="auto" w:fill="FFFFFF"/>
              <w:contextualSpacing/>
              <w:jc w:val="center"/>
              <w:rPr>
                <w:lang w:eastAsia="zh-CN"/>
              </w:rPr>
            </w:pPr>
            <w:r w:rsidRPr="003964A4">
              <w:rPr>
                <w:lang w:eastAsia="zh-CN"/>
              </w:rPr>
              <w:t>0 баллов</w:t>
            </w:r>
          </w:p>
        </w:tc>
      </w:tr>
      <w:tr w:rsidR="00767919" w:rsidRPr="003964A4" w14:paraId="7E598DDB" w14:textId="77777777" w:rsidTr="00767919">
        <w:trPr>
          <w:trHeight w:val="311"/>
        </w:trPr>
        <w:tc>
          <w:tcPr>
            <w:tcW w:w="2305" w:type="pct"/>
            <w:vMerge w:val="restart"/>
            <w:shd w:val="clear" w:color="auto" w:fill="auto"/>
            <w:vAlign w:val="center"/>
          </w:tcPr>
          <w:p w14:paraId="444AF63C" w14:textId="77777777" w:rsidR="00767919" w:rsidRPr="00185CB5" w:rsidRDefault="00767919" w:rsidP="00767919">
            <w:r w:rsidRPr="00185CB5">
              <w:rPr>
                <w:lang w:eastAsia="zh-CN"/>
              </w:rPr>
              <w:t xml:space="preserve">2.2. Отношение собственных средств к страховым резервам за 2018 год, %. </w:t>
            </w:r>
            <w:r w:rsidRPr="00185CB5">
              <w:t>Характеризует возможности покрытия обязательств компании по договорам страхования за счет собственных средств.</w:t>
            </w:r>
          </w:p>
          <w:p w14:paraId="0AD54107" w14:textId="77777777" w:rsidR="00767919" w:rsidRPr="00185CB5" w:rsidRDefault="00767919" w:rsidP="00767919">
            <w:pPr>
              <w:suppressAutoHyphens/>
              <w:contextualSpacing/>
              <w:rPr>
                <w:lang w:eastAsia="zh-CN"/>
              </w:rPr>
            </w:pPr>
            <w:r w:rsidRPr="00185CB5">
              <w:t>Служит показателем финансовой устойчивости страховщика.</w:t>
            </w:r>
          </w:p>
          <w:p w14:paraId="322C6C3B" w14:textId="77777777" w:rsidR="00767919" w:rsidRPr="00185CB5" w:rsidRDefault="00767919" w:rsidP="00767919">
            <w:pPr>
              <w:suppressAutoHyphens/>
              <w:contextualSpacing/>
              <w:rPr>
                <w:i/>
                <w:lang w:eastAsia="zh-CN"/>
              </w:rPr>
            </w:pPr>
            <w:r w:rsidRPr="00185CB5">
              <w:rPr>
                <w:i/>
                <w:sz w:val="22"/>
                <w:lang w:eastAsia="zh-CN"/>
              </w:rPr>
              <w:t>(стр. (51/(30+33-9-11)) Бухгалтерского баланса страховой организации (код формы по ОКУД 0420125) на 31.12.2018г.)</w:t>
            </w:r>
          </w:p>
        </w:tc>
        <w:tc>
          <w:tcPr>
            <w:tcW w:w="1979" w:type="pct"/>
            <w:shd w:val="clear" w:color="auto" w:fill="auto"/>
            <w:vAlign w:val="center"/>
          </w:tcPr>
          <w:p w14:paraId="6D40E03C" w14:textId="77777777" w:rsidR="00767919" w:rsidRPr="00185CB5" w:rsidRDefault="00767919" w:rsidP="00767919">
            <w:pPr>
              <w:shd w:val="clear" w:color="auto" w:fill="FFFFFF"/>
              <w:contextualSpacing/>
              <w:rPr>
                <w:sz w:val="23"/>
                <w:szCs w:val="23"/>
                <w:lang w:eastAsia="zh-CN"/>
              </w:rPr>
            </w:pPr>
            <w:r w:rsidRPr="00185CB5">
              <w:rPr>
                <w:sz w:val="23"/>
                <w:szCs w:val="23"/>
                <w:lang w:eastAsia="zh-CN"/>
              </w:rPr>
              <w:t>Более 75%</w:t>
            </w:r>
          </w:p>
        </w:tc>
        <w:tc>
          <w:tcPr>
            <w:tcW w:w="716" w:type="pct"/>
            <w:shd w:val="clear" w:color="auto" w:fill="auto"/>
            <w:vAlign w:val="center"/>
          </w:tcPr>
          <w:p w14:paraId="6CE73E9A" w14:textId="73CE3E98" w:rsidR="00767919" w:rsidRPr="003964A4" w:rsidRDefault="00767919" w:rsidP="00767919">
            <w:pPr>
              <w:shd w:val="clear" w:color="auto" w:fill="FFFFFF"/>
              <w:contextualSpacing/>
              <w:jc w:val="center"/>
              <w:rPr>
                <w:lang w:eastAsia="zh-CN"/>
              </w:rPr>
            </w:pPr>
            <w:r w:rsidRPr="003964A4">
              <w:rPr>
                <w:lang w:eastAsia="zh-CN"/>
              </w:rPr>
              <w:t>2</w:t>
            </w:r>
            <w:r w:rsidR="00C855A2">
              <w:rPr>
                <w:lang w:eastAsia="zh-CN"/>
              </w:rPr>
              <w:t>5</w:t>
            </w:r>
            <w:r w:rsidRPr="003964A4">
              <w:rPr>
                <w:lang w:eastAsia="zh-CN"/>
              </w:rPr>
              <w:t xml:space="preserve"> баллов</w:t>
            </w:r>
          </w:p>
        </w:tc>
      </w:tr>
      <w:tr w:rsidR="00767919" w:rsidRPr="003964A4" w14:paraId="6EC9334C" w14:textId="77777777" w:rsidTr="00767919">
        <w:trPr>
          <w:trHeight w:val="428"/>
        </w:trPr>
        <w:tc>
          <w:tcPr>
            <w:tcW w:w="2305" w:type="pct"/>
            <w:vMerge/>
            <w:shd w:val="clear" w:color="auto" w:fill="auto"/>
            <w:vAlign w:val="center"/>
          </w:tcPr>
          <w:p w14:paraId="4CA40AC3" w14:textId="77777777" w:rsidR="00767919" w:rsidRPr="00185CB5" w:rsidRDefault="00767919" w:rsidP="00767919">
            <w:pPr>
              <w:suppressAutoHyphens/>
              <w:contextualSpacing/>
              <w:rPr>
                <w:lang w:eastAsia="zh-CN"/>
              </w:rPr>
            </w:pPr>
          </w:p>
        </w:tc>
        <w:tc>
          <w:tcPr>
            <w:tcW w:w="1979" w:type="pct"/>
            <w:shd w:val="clear" w:color="auto" w:fill="auto"/>
            <w:vAlign w:val="center"/>
          </w:tcPr>
          <w:p w14:paraId="4C3DAC96" w14:textId="77777777" w:rsidR="00767919" w:rsidRPr="00185CB5" w:rsidRDefault="00767919" w:rsidP="00767919">
            <w:pPr>
              <w:shd w:val="clear" w:color="auto" w:fill="FFFFFF"/>
              <w:contextualSpacing/>
              <w:rPr>
                <w:sz w:val="23"/>
                <w:szCs w:val="23"/>
                <w:lang w:eastAsia="zh-CN"/>
              </w:rPr>
            </w:pPr>
            <w:r w:rsidRPr="00185CB5">
              <w:rPr>
                <w:sz w:val="23"/>
                <w:szCs w:val="23"/>
                <w:lang w:eastAsia="zh-CN"/>
              </w:rPr>
              <w:t>От 55% до 75% (</w:t>
            </w:r>
            <w:proofErr w:type="spellStart"/>
            <w:r w:rsidRPr="00185CB5">
              <w:rPr>
                <w:sz w:val="23"/>
                <w:szCs w:val="23"/>
                <w:lang w:eastAsia="zh-CN"/>
              </w:rPr>
              <w:t>вкл</w:t>
            </w:r>
            <w:proofErr w:type="spellEnd"/>
            <w:r w:rsidRPr="00185CB5">
              <w:rPr>
                <w:sz w:val="23"/>
                <w:szCs w:val="23"/>
                <w:lang w:eastAsia="zh-CN"/>
              </w:rPr>
              <w:t>)</w:t>
            </w:r>
          </w:p>
        </w:tc>
        <w:tc>
          <w:tcPr>
            <w:tcW w:w="716" w:type="pct"/>
            <w:shd w:val="clear" w:color="auto" w:fill="auto"/>
            <w:vAlign w:val="center"/>
          </w:tcPr>
          <w:p w14:paraId="7512D6D9" w14:textId="5DCF245E" w:rsidR="00767919" w:rsidRPr="003964A4" w:rsidRDefault="00C855A2" w:rsidP="00767919">
            <w:pPr>
              <w:shd w:val="clear" w:color="auto" w:fill="FFFFFF"/>
              <w:contextualSpacing/>
              <w:jc w:val="center"/>
              <w:rPr>
                <w:lang w:eastAsia="zh-CN"/>
              </w:rPr>
            </w:pPr>
            <w:r>
              <w:rPr>
                <w:lang w:eastAsia="zh-CN"/>
              </w:rPr>
              <w:t>20</w:t>
            </w:r>
            <w:r w:rsidR="00767919" w:rsidRPr="003964A4">
              <w:rPr>
                <w:lang w:eastAsia="zh-CN"/>
              </w:rPr>
              <w:t xml:space="preserve"> баллов</w:t>
            </w:r>
          </w:p>
        </w:tc>
      </w:tr>
      <w:tr w:rsidR="00767919" w:rsidRPr="003964A4" w14:paraId="4BDEB6A6" w14:textId="77777777" w:rsidTr="00767919">
        <w:trPr>
          <w:trHeight w:val="406"/>
        </w:trPr>
        <w:tc>
          <w:tcPr>
            <w:tcW w:w="2305" w:type="pct"/>
            <w:vMerge/>
            <w:shd w:val="clear" w:color="auto" w:fill="auto"/>
            <w:vAlign w:val="center"/>
          </w:tcPr>
          <w:p w14:paraId="37C1DD2D" w14:textId="77777777" w:rsidR="00767919" w:rsidRPr="003964A4" w:rsidRDefault="00767919" w:rsidP="00767919">
            <w:pPr>
              <w:suppressAutoHyphens/>
              <w:contextualSpacing/>
              <w:rPr>
                <w:lang w:eastAsia="zh-CN"/>
              </w:rPr>
            </w:pPr>
          </w:p>
        </w:tc>
        <w:tc>
          <w:tcPr>
            <w:tcW w:w="1979" w:type="pct"/>
            <w:shd w:val="clear" w:color="auto" w:fill="auto"/>
            <w:vAlign w:val="center"/>
          </w:tcPr>
          <w:p w14:paraId="234ED6D9" w14:textId="77777777" w:rsidR="00767919" w:rsidRPr="00412464" w:rsidRDefault="00767919" w:rsidP="00767919">
            <w:pPr>
              <w:shd w:val="clear" w:color="auto" w:fill="FFFFFF"/>
              <w:contextualSpacing/>
              <w:rPr>
                <w:sz w:val="23"/>
                <w:szCs w:val="23"/>
                <w:lang w:eastAsia="zh-CN"/>
              </w:rPr>
            </w:pPr>
            <w:r w:rsidRPr="00412464">
              <w:rPr>
                <w:sz w:val="23"/>
                <w:szCs w:val="23"/>
                <w:lang w:eastAsia="zh-CN"/>
              </w:rPr>
              <w:t>От 35% до 55%  (</w:t>
            </w:r>
            <w:proofErr w:type="spellStart"/>
            <w:r w:rsidRPr="00412464">
              <w:rPr>
                <w:sz w:val="23"/>
                <w:szCs w:val="23"/>
                <w:lang w:eastAsia="zh-CN"/>
              </w:rPr>
              <w:t>вкл</w:t>
            </w:r>
            <w:proofErr w:type="spellEnd"/>
            <w:r w:rsidRPr="00412464">
              <w:rPr>
                <w:sz w:val="23"/>
                <w:szCs w:val="23"/>
                <w:lang w:eastAsia="zh-CN"/>
              </w:rPr>
              <w:t>)</w:t>
            </w:r>
          </w:p>
        </w:tc>
        <w:tc>
          <w:tcPr>
            <w:tcW w:w="716" w:type="pct"/>
            <w:shd w:val="clear" w:color="auto" w:fill="auto"/>
            <w:vAlign w:val="center"/>
          </w:tcPr>
          <w:p w14:paraId="229511F5" w14:textId="1DA679CF" w:rsidR="00767919" w:rsidRPr="003964A4" w:rsidRDefault="00C855A2" w:rsidP="00767919">
            <w:pPr>
              <w:shd w:val="clear" w:color="auto" w:fill="FFFFFF"/>
              <w:contextualSpacing/>
              <w:jc w:val="center"/>
              <w:rPr>
                <w:lang w:eastAsia="zh-CN"/>
              </w:rPr>
            </w:pPr>
            <w:r>
              <w:rPr>
                <w:lang w:eastAsia="zh-CN"/>
              </w:rPr>
              <w:t>10</w:t>
            </w:r>
            <w:r w:rsidR="00767919" w:rsidRPr="003964A4">
              <w:rPr>
                <w:lang w:eastAsia="zh-CN"/>
              </w:rPr>
              <w:t xml:space="preserve"> баллов</w:t>
            </w:r>
          </w:p>
        </w:tc>
      </w:tr>
      <w:tr w:rsidR="00767919" w:rsidRPr="003964A4" w14:paraId="1A3E709F" w14:textId="77777777" w:rsidTr="00767919">
        <w:trPr>
          <w:trHeight w:val="412"/>
        </w:trPr>
        <w:tc>
          <w:tcPr>
            <w:tcW w:w="2305" w:type="pct"/>
            <w:vMerge/>
            <w:shd w:val="clear" w:color="auto" w:fill="auto"/>
            <w:vAlign w:val="center"/>
          </w:tcPr>
          <w:p w14:paraId="3A11E58E" w14:textId="77777777" w:rsidR="00767919" w:rsidRPr="003964A4" w:rsidRDefault="00767919" w:rsidP="00767919">
            <w:pPr>
              <w:suppressAutoHyphens/>
              <w:contextualSpacing/>
              <w:rPr>
                <w:lang w:eastAsia="zh-CN"/>
              </w:rPr>
            </w:pPr>
          </w:p>
        </w:tc>
        <w:tc>
          <w:tcPr>
            <w:tcW w:w="1979" w:type="pct"/>
            <w:shd w:val="clear" w:color="auto" w:fill="auto"/>
            <w:vAlign w:val="center"/>
          </w:tcPr>
          <w:p w14:paraId="5BA05DF6" w14:textId="77777777" w:rsidR="00767919" w:rsidRPr="00412464" w:rsidRDefault="00767919" w:rsidP="00767919">
            <w:pPr>
              <w:shd w:val="clear" w:color="auto" w:fill="FFFFFF"/>
              <w:contextualSpacing/>
              <w:rPr>
                <w:sz w:val="23"/>
                <w:szCs w:val="23"/>
                <w:lang w:eastAsia="zh-CN"/>
              </w:rPr>
            </w:pPr>
            <w:r w:rsidRPr="00412464">
              <w:rPr>
                <w:sz w:val="23"/>
                <w:szCs w:val="23"/>
                <w:lang w:eastAsia="zh-CN"/>
              </w:rPr>
              <w:t>35% и менее</w:t>
            </w:r>
          </w:p>
        </w:tc>
        <w:tc>
          <w:tcPr>
            <w:tcW w:w="716" w:type="pct"/>
            <w:shd w:val="clear" w:color="auto" w:fill="auto"/>
            <w:vAlign w:val="center"/>
          </w:tcPr>
          <w:p w14:paraId="32419D5B" w14:textId="77777777" w:rsidR="00767919" w:rsidRPr="003964A4" w:rsidRDefault="00767919" w:rsidP="00767919">
            <w:pPr>
              <w:shd w:val="clear" w:color="auto" w:fill="FFFFFF"/>
              <w:contextualSpacing/>
              <w:jc w:val="center"/>
              <w:rPr>
                <w:lang w:eastAsia="zh-CN"/>
              </w:rPr>
            </w:pPr>
            <w:r w:rsidRPr="003964A4">
              <w:rPr>
                <w:lang w:eastAsia="zh-CN"/>
              </w:rPr>
              <w:t>0 баллов</w:t>
            </w:r>
          </w:p>
        </w:tc>
      </w:tr>
      <w:tr w:rsidR="00767919" w:rsidRPr="003964A4" w14:paraId="2A749982" w14:textId="77777777" w:rsidTr="00767919">
        <w:trPr>
          <w:trHeight w:val="359"/>
        </w:trPr>
        <w:tc>
          <w:tcPr>
            <w:tcW w:w="2305" w:type="pct"/>
            <w:vMerge w:val="restart"/>
            <w:shd w:val="clear" w:color="auto" w:fill="auto"/>
            <w:vAlign w:val="center"/>
          </w:tcPr>
          <w:p w14:paraId="68733EF4" w14:textId="77777777" w:rsidR="00767919" w:rsidRPr="00185CB5" w:rsidRDefault="00767919" w:rsidP="00767919">
            <w:pPr>
              <w:suppressAutoHyphens/>
              <w:contextualSpacing/>
              <w:rPr>
                <w:i/>
                <w:lang w:eastAsia="zh-CN"/>
              </w:rPr>
            </w:pPr>
            <w:r w:rsidRPr="00185CB5">
              <w:rPr>
                <w:lang w:eastAsia="zh-CN"/>
              </w:rPr>
              <w:t xml:space="preserve">2.3. Опыт участника по медицинскому страхованию. Оценивается </w:t>
            </w:r>
            <w:r w:rsidRPr="00185CB5">
              <w:rPr>
                <w:rFonts w:eastAsia="Calibri"/>
                <w:lang w:eastAsia="en-US"/>
              </w:rPr>
              <w:t>доля ДМС в портфеле страховой компании за 2018 г.</w:t>
            </w:r>
          </w:p>
          <w:p w14:paraId="28430383" w14:textId="77777777" w:rsidR="00767919" w:rsidRPr="00185CB5" w:rsidRDefault="00767919" w:rsidP="00767919">
            <w:pPr>
              <w:suppressAutoHyphens/>
              <w:contextualSpacing/>
              <w:rPr>
                <w:i/>
                <w:lang w:eastAsia="zh-CN"/>
              </w:rPr>
            </w:pPr>
            <w:r w:rsidRPr="00185CB5">
              <w:rPr>
                <w:rFonts w:eastAsia="Calibri"/>
                <w:i/>
                <w:sz w:val="22"/>
                <w:lang w:eastAsia="en-US"/>
              </w:rPr>
              <w:t>(стр.126 ст. 3/стр. 100 ст. 3 Раздела 1 формы отчётности «Сведения о деятельности страховщика» (код формы по ОКУД 0420162) за январь-декабрь 2018 г.)</w:t>
            </w:r>
          </w:p>
        </w:tc>
        <w:tc>
          <w:tcPr>
            <w:tcW w:w="1979" w:type="pct"/>
            <w:shd w:val="clear" w:color="auto" w:fill="auto"/>
          </w:tcPr>
          <w:p w14:paraId="2DEA8F82" w14:textId="77777777" w:rsidR="00767919" w:rsidRPr="00185CB5" w:rsidRDefault="00767919" w:rsidP="00767919">
            <w:pPr>
              <w:contextualSpacing/>
              <w:rPr>
                <w:rFonts w:eastAsia="Calibri"/>
                <w:sz w:val="23"/>
                <w:szCs w:val="23"/>
                <w:lang w:eastAsia="en-US"/>
              </w:rPr>
            </w:pPr>
            <w:r w:rsidRPr="00185CB5">
              <w:rPr>
                <w:rFonts w:eastAsia="Calibri"/>
                <w:sz w:val="23"/>
                <w:szCs w:val="23"/>
                <w:lang w:eastAsia="en-US"/>
              </w:rPr>
              <w:t>При доле выше 80%</w:t>
            </w:r>
          </w:p>
        </w:tc>
        <w:tc>
          <w:tcPr>
            <w:tcW w:w="716" w:type="pct"/>
            <w:shd w:val="clear" w:color="auto" w:fill="auto"/>
            <w:vAlign w:val="center"/>
          </w:tcPr>
          <w:p w14:paraId="1A903CAE" w14:textId="6EFDA506" w:rsidR="00767919" w:rsidRPr="003964A4" w:rsidRDefault="00767919" w:rsidP="00767919">
            <w:pPr>
              <w:suppressAutoHyphens/>
              <w:autoSpaceDE w:val="0"/>
              <w:autoSpaceDN w:val="0"/>
              <w:adjustRightInd w:val="0"/>
              <w:contextualSpacing/>
              <w:jc w:val="center"/>
              <w:rPr>
                <w:lang w:eastAsia="zh-CN"/>
              </w:rPr>
            </w:pPr>
            <w:r w:rsidRPr="003964A4">
              <w:rPr>
                <w:lang w:eastAsia="zh-CN"/>
              </w:rPr>
              <w:t>2</w:t>
            </w:r>
            <w:r w:rsidR="00C855A2">
              <w:rPr>
                <w:lang w:eastAsia="zh-CN"/>
              </w:rPr>
              <w:t>5</w:t>
            </w:r>
            <w:r w:rsidRPr="003964A4">
              <w:rPr>
                <w:lang w:eastAsia="zh-CN"/>
              </w:rPr>
              <w:t xml:space="preserve"> баллов</w:t>
            </w:r>
          </w:p>
        </w:tc>
      </w:tr>
      <w:tr w:rsidR="00767919" w:rsidRPr="003964A4" w14:paraId="39B16EF7" w14:textId="77777777" w:rsidTr="00767919">
        <w:trPr>
          <w:trHeight w:val="360"/>
        </w:trPr>
        <w:tc>
          <w:tcPr>
            <w:tcW w:w="2305" w:type="pct"/>
            <w:vMerge/>
            <w:shd w:val="clear" w:color="auto" w:fill="auto"/>
            <w:vAlign w:val="center"/>
          </w:tcPr>
          <w:p w14:paraId="5631CFD7" w14:textId="77777777" w:rsidR="00767919" w:rsidRPr="00185CB5" w:rsidRDefault="00767919" w:rsidP="00767919">
            <w:pPr>
              <w:suppressAutoHyphens/>
              <w:contextualSpacing/>
              <w:rPr>
                <w:lang w:eastAsia="zh-CN"/>
              </w:rPr>
            </w:pPr>
          </w:p>
        </w:tc>
        <w:tc>
          <w:tcPr>
            <w:tcW w:w="1979" w:type="pct"/>
            <w:shd w:val="clear" w:color="auto" w:fill="auto"/>
          </w:tcPr>
          <w:p w14:paraId="4FFF4D1C" w14:textId="77777777" w:rsidR="00767919" w:rsidRPr="00185CB5" w:rsidRDefault="00767919" w:rsidP="00767919">
            <w:pPr>
              <w:contextualSpacing/>
              <w:rPr>
                <w:rFonts w:eastAsia="Calibri"/>
                <w:sz w:val="23"/>
                <w:szCs w:val="23"/>
                <w:lang w:eastAsia="en-US"/>
              </w:rPr>
            </w:pPr>
            <w:r w:rsidRPr="00185CB5">
              <w:rPr>
                <w:rFonts w:eastAsia="Calibri"/>
                <w:sz w:val="23"/>
                <w:szCs w:val="23"/>
                <w:lang w:eastAsia="en-US"/>
              </w:rPr>
              <w:t>При доле 50-80%</w:t>
            </w:r>
          </w:p>
        </w:tc>
        <w:tc>
          <w:tcPr>
            <w:tcW w:w="716" w:type="pct"/>
            <w:shd w:val="clear" w:color="auto" w:fill="auto"/>
            <w:vAlign w:val="center"/>
          </w:tcPr>
          <w:p w14:paraId="103E1B7E" w14:textId="08BC29CA" w:rsidR="00767919" w:rsidRPr="003964A4" w:rsidRDefault="00C855A2" w:rsidP="00767919">
            <w:pPr>
              <w:suppressAutoHyphens/>
              <w:autoSpaceDE w:val="0"/>
              <w:autoSpaceDN w:val="0"/>
              <w:adjustRightInd w:val="0"/>
              <w:contextualSpacing/>
              <w:jc w:val="center"/>
              <w:rPr>
                <w:lang w:eastAsia="zh-CN"/>
              </w:rPr>
            </w:pPr>
            <w:r>
              <w:rPr>
                <w:lang w:eastAsia="zh-CN"/>
              </w:rPr>
              <w:t>20</w:t>
            </w:r>
            <w:r w:rsidR="00767919" w:rsidRPr="003964A4">
              <w:rPr>
                <w:lang w:eastAsia="zh-CN"/>
              </w:rPr>
              <w:t xml:space="preserve"> баллов</w:t>
            </w:r>
          </w:p>
        </w:tc>
      </w:tr>
      <w:tr w:rsidR="00767919" w:rsidRPr="003964A4" w14:paraId="755534B6" w14:textId="77777777" w:rsidTr="00767919">
        <w:trPr>
          <w:trHeight w:val="72"/>
        </w:trPr>
        <w:tc>
          <w:tcPr>
            <w:tcW w:w="2305" w:type="pct"/>
            <w:vMerge/>
            <w:shd w:val="clear" w:color="auto" w:fill="auto"/>
            <w:vAlign w:val="center"/>
          </w:tcPr>
          <w:p w14:paraId="66FACA6D" w14:textId="77777777" w:rsidR="00767919" w:rsidRPr="00185CB5" w:rsidRDefault="00767919" w:rsidP="00767919">
            <w:pPr>
              <w:suppressAutoHyphens/>
              <w:contextualSpacing/>
              <w:rPr>
                <w:lang w:eastAsia="zh-CN"/>
              </w:rPr>
            </w:pPr>
          </w:p>
        </w:tc>
        <w:tc>
          <w:tcPr>
            <w:tcW w:w="1979" w:type="pct"/>
            <w:shd w:val="clear" w:color="auto" w:fill="auto"/>
          </w:tcPr>
          <w:p w14:paraId="3E34A97D" w14:textId="77777777" w:rsidR="00767919" w:rsidRPr="00185CB5" w:rsidRDefault="00767919" w:rsidP="00767919">
            <w:pPr>
              <w:contextualSpacing/>
              <w:rPr>
                <w:rFonts w:eastAsia="Calibri"/>
                <w:sz w:val="23"/>
                <w:szCs w:val="23"/>
                <w:lang w:eastAsia="en-US"/>
              </w:rPr>
            </w:pPr>
            <w:r w:rsidRPr="00185CB5">
              <w:rPr>
                <w:rFonts w:eastAsia="Calibri"/>
                <w:sz w:val="23"/>
                <w:szCs w:val="23"/>
                <w:lang w:eastAsia="en-US"/>
              </w:rPr>
              <w:t>При доле менее 50%</w:t>
            </w:r>
          </w:p>
        </w:tc>
        <w:tc>
          <w:tcPr>
            <w:tcW w:w="716" w:type="pct"/>
            <w:shd w:val="clear" w:color="auto" w:fill="auto"/>
            <w:vAlign w:val="center"/>
          </w:tcPr>
          <w:p w14:paraId="0556FDDA" w14:textId="77777777" w:rsidR="00767919" w:rsidRPr="003964A4" w:rsidRDefault="00767919" w:rsidP="00767919">
            <w:pPr>
              <w:suppressAutoHyphens/>
              <w:autoSpaceDE w:val="0"/>
              <w:autoSpaceDN w:val="0"/>
              <w:adjustRightInd w:val="0"/>
              <w:contextualSpacing/>
              <w:jc w:val="center"/>
              <w:rPr>
                <w:lang w:eastAsia="zh-CN"/>
              </w:rPr>
            </w:pPr>
            <w:r w:rsidRPr="003964A4">
              <w:rPr>
                <w:lang w:eastAsia="zh-CN"/>
              </w:rPr>
              <w:t>0 баллов</w:t>
            </w:r>
          </w:p>
        </w:tc>
      </w:tr>
      <w:tr w:rsidR="00767919" w:rsidRPr="003964A4" w14:paraId="4DED84E1" w14:textId="77777777" w:rsidTr="00767919">
        <w:trPr>
          <w:trHeight w:val="343"/>
        </w:trPr>
        <w:tc>
          <w:tcPr>
            <w:tcW w:w="2305" w:type="pct"/>
            <w:vMerge w:val="restart"/>
            <w:tcBorders>
              <w:top w:val="single" w:sz="4" w:space="0" w:color="auto"/>
              <w:left w:val="single" w:sz="4" w:space="0" w:color="auto"/>
              <w:right w:val="single" w:sz="4" w:space="0" w:color="auto"/>
            </w:tcBorders>
            <w:shd w:val="clear" w:color="auto" w:fill="auto"/>
          </w:tcPr>
          <w:p w14:paraId="20EE7BCE" w14:textId="1EA99846" w:rsidR="00767919" w:rsidRPr="00185CB5" w:rsidRDefault="00767919" w:rsidP="00767919">
            <w:r w:rsidRPr="00185CB5">
              <w:rPr>
                <w:lang w:eastAsia="zh-CN"/>
              </w:rPr>
              <w:t>2.</w:t>
            </w:r>
            <w:r w:rsidR="00CB2080">
              <w:rPr>
                <w:lang w:eastAsia="zh-CN"/>
              </w:rPr>
              <w:t>4</w:t>
            </w:r>
            <w:r w:rsidRPr="00185CB5">
              <w:rPr>
                <w:lang w:eastAsia="zh-CN"/>
              </w:rPr>
              <w:t>.</w:t>
            </w:r>
            <w:r w:rsidR="00CB2080">
              <w:rPr>
                <w:lang w:eastAsia="zh-CN"/>
              </w:rPr>
              <w:t xml:space="preserve"> </w:t>
            </w:r>
            <w:r w:rsidRPr="00185CB5">
              <w:rPr>
                <w:lang w:eastAsia="zh-CN"/>
              </w:rPr>
              <w:t xml:space="preserve">Уровень выплат по ДМС, (отношение объема выплат к объему сборов) за 2018 г., % </w:t>
            </w:r>
            <w:r w:rsidRPr="00185CB5">
              <w:t>Показывает соотношение страховых выплат и заработанных страховых премий и характеризует готовность страховщика платить при наступлении страховых событий.</w:t>
            </w:r>
          </w:p>
          <w:p w14:paraId="78104CB3" w14:textId="77777777" w:rsidR="00767919" w:rsidRPr="00185CB5" w:rsidRDefault="00767919" w:rsidP="00767919">
            <w:pPr>
              <w:rPr>
                <w:b/>
              </w:rPr>
            </w:pPr>
            <w:r w:rsidRPr="00185CB5">
              <w:t>Служит показателем того насколько качественно компания управляет своими рисками.</w:t>
            </w:r>
          </w:p>
          <w:p w14:paraId="245B5814" w14:textId="77777777" w:rsidR="00767919" w:rsidRPr="00185CB5" w:rsidRDefault="00767919" w:rsidP="00767919">
            <w:pPr>
              <w:autoSpaceDE w:val="0"/>
              <w:autoSpaceDN w:val="0"/>
              <w:adjustRightInd w:val="0"/>
              <w:contextualSpacing/>
              <w:rPr>
                <w:i/>
                <w:sz w:val="22"/>
                <w:lang w:eastAsia="zh-CN"/>
              </w:rPr>
            </w:pPr>
            <w:r w:rsidRPr="00185CB5">
              <w:rPr>
                <w:i/>
                <w:sz w:val="22"/>
                <w:lang w:eastAsia="zh-CN"/>
              </w:rPr>
              <w:t>(стр.126 (ст.9/ст.3) Раздела 1 Сведений о деятельности страховщика (код формы по ОКУД 0420162) за январь-декабрь 2018 г.)</w:t>
            </w:r>
          </w:p>
        </w:tc>
        <w:tc>
          <w:tcPr>
            <w:tcW w:w="1979" w:type="pct"/>
            <w:tcBorders>
              <w:top w:val="single" w:sz="8" w:space="0" w:color="auto"/>
              <w:left w:val="single" w:sz="8" w:space="0" w:color="auto"/>
              <w:bottom w:val="single" w:sz="8" w:space="0" w:color="auto"/>
              <w:right w:val="single" w:sz="8" w:space="0" w:color="auto"/>
            </w:tcBorders>
            <w:shd w:val="clear" w:color="auto" w:fill="auto"/>
            <w:vAlign w:val="center"/>
          </w:tcPr>
          <w:p w14:paraId="5F4EC437" w14:textId="77777777" w:rsidR="00767919" w:rsidRPr="00185CB5" w:rsidRDefault="00767919" w:rsidP="00767919">
            <w:pPr>
              <w:suppressAutoHyphens/>
              <w:autoSpaceDE w:val="0"/>
              <w:autoSpaceDN w:val="0"/>
              <w:adjustRightInd w:val="0"/>
              <w:contextualSpacing/>
              <w:rPr>
                <w:sz w:val="23"/>
                <w:szCs w:val="23"/>
                <w:lang w:eastAsia="zh-CN"/>
              </w:rPr>
            </w:pPr>
            <w:r w:rsidRPr="00185CB5">
              <w:rPr>
                <w:sz w:val="23"/>
                <w:szCs w:val="23"/>
                <w:lang w:eastAsia="zh-CN"/>
              </w:rPr>
              <w:t>50% и менее</w:t>
            </w:r>
          </w:p>
        </w:tc>
        <w:tc>
          <w:tcPr>
            <w:tcW w:w="716" w:type="pct"/>
            <w:tcBorders>
              <w:top w:val="single" w:sz="8" w:space="0" w:color="auto"/>
              <w:left w:val="nil"/>
              <w:bottom w:val="single" w:sz="8" w:space="0" w:color="auto"/>
              <w:right w:val="single" w:sz="8" w:space="0" w:color="auto"/>
            </w:tcBorders>
            <w:shd w:val="clear" w:color="auto" w:fill="auto"/>
            <w:vAlign w:val="center"/>
          </w:tcPr>
          <w:p w14:paraId="6BCA60B9" w14:textId="77777777" w:rsidR="00767919" w:rsidRPr="00185CB5" w:rsidRDefault="00767919" w:rsidP="00767919">
            <w:pPr>
              <w:suppressAutoHyphens/>
              <w:autoSpaceDE w:val="0"/>
              <w:autoSpaceDN w:val="0"/>
              <w:adjustRightInd w:val="0"/>
              <w:contextualSpacing/>
              <w:jc w:val="center"/>
              <w:rPr>
                <w:lang w:eastAsia="zh-CN"/>
              </w:rPr>
            </w:pPr>
            <w:r w:rsidRPr="00185CB5">
              <w:rPr>
                <w:lang w:eastAsia="zh-CN"/>
              </w:rPr>
              <w:t>0 баллов</w:t>
            </w:r>
          </w:p>
        </w:tc>
      </w:tr>
      <w:tr w:rsidR="00767919" w:rsidRPr="003964A4" w14:paraId="7CCD9984" w14:textId="77777777" w:rsidTr="00767919">
        <w:trPr>
          <w:trHeight w:val="404"/>
        </w:trPr>
        <w:tc>
          <w:tcPr>
            <w:tcW w:w="2305" w:type="pct"/>
            <w:vMerge/>
            <w:tcBorders>
              <w:left w:val="single" w:sz="4" w:space="0" w:color="auto"/>
              <w:right w:val="single" w:sz="4" w:space="0" w:color="auto"/>
            </w:tcBorders>
            <w:shd w:val="clear" w:color="auto" w:fill="auto"/>
          </w:tcPr>
          <w:p w14:paraId="2C0F8654" w14:textId="77777777" w:rsidR="00767919" w:rsidRPr="00185CB5" w:rsidRDefault="00767919" w:rsidP="00767919">
            <w:pPr>
              <w:autoSpaceDE w:val="0"/>
              <w:autoSpaceDN w:val="0"/>
              <w:adjustRightInd w:val="0"/>
              <w:contextualSpacing/>
              <w:rPr>
                <w:lang w:eastAsia="zh-CN"/>
              </w:rPr>
            </w:pPr>
          </w:p>
        </w:tc>
        <w:tc>
          <w:tcPr>
            <w:tcW w:w="1979" w:type="pct"/>
            <w:tcBorders>
              <w:top w:val="nil"/>
              <w:left w:val="single" w:sz="8" w:space="0" w:color="auto"/>
              <w:bottom w:val="single" w:sz="8" w:space="0" w:color="auto"/>
              <w:right w:val="single" w:sz="8" w:space="0" w:color="auto"/>
            </w:tcBorders>
            <w:shd w:val="clear" w:color="auto" w:fill="auto"/>
            <w:vAlign w:val="center"/>
          </w:tcPr>
          <w:p w14:paraId="6AA10F24" w14:textId="77777777" w:rsidR="00767919" w:rsidRPr="00185CB5" w:rsidRDefault="00767919" w:rsidP="00767919">
            <w:pPr>
              <w:suppressAutoHyphens/>
              <w:autoSpaceDE w:val="0"/>
              <w:autoSpaceDN w:val="0"/>
              <w:adjustRightInd w:val="0"/>
              <w:contextualSpacing/>
              <w:rPr>
                <w:sz w:val="23"/>
                <w:szCs w:val="23"/>
                <w:lang w:eastAsia="zh-CN"/>
              </w:rPr>
            </w:pPr>
            <w:r w:rsidRPr="00185CB5">
              <w:rPr>
                <w:sz w:val="23"/>
                <w:szCs w:val="23"/>
                <w:lang w:eastAsia="zh-CN"/>
              </w:rPr>
              <w:t>от 50% до 65% (вкл.)</w:t>
            </w:r>
          </w:p>
        </w:tc>
        <w:tc>
          <w:tcPr>
            <w:tcW w:w="716" w:type="pct"/>
            <w:tcBorders>
              <w:top w:val="nil"/>
              <w:left w:val="nil"/>
              <w:bottom w:val="single" w:sz="8" w:space="0" w:color="auto"/>
              <w:right w:val="single" w:sz="8" w:space="0" w:color="auto"/>
            </w:tcBorders>
            <w:shd w:val="clear" w:color="auto" w:fill="auto"/>
            <w:vAlign w:val="center"/>
          </w:tcPr>
          <w:p w14:paraId="3FCED4FC" w14:textId="0DB06B9D" w:rsidR="00767919" w:rsidRPr="003964A4" w:rsidRDefault="00767919" w:rsidP="00767919">
            <w:pPr>
              <w:suppressAutoHyphens/>
              <w:autoSpaceDE w:val="0"/>
              <w:autoSpaceDN w:val="0"/>
              <w:adjustRightInd w:val="0"/>
              <w:contextualSpacing/>
              <w:jc w:val="center"/>
              <w:rPr>
                <w:lang w:eastAsia="zh-CN"/>
              </w:rPr>
            </w:pPr>
            <w:r w:rsidRPr="003964A4">
              <w:rPr>
                <w:lang w:eastAsia="zh-CN"/>
              </w:rPr>
              <w:t>1</w:t>
            </w:r>
            <w:r w:rsidR="00420E14">
              <w:rPr>
                <w:lang w:eastAsia="zh-CN"/>
              </w:rPr>
              <w:t>5</w:t>
            </w:r>
            <w:r w:rsidRPr="003964A4">
              <w:rPr>
                <w:lang w:eastAsia="zh-CN"/>
              </w:rPr>
              <w:t xml:space="preserve"> баллов</w:t>
            </w:r>
          </w:p>
        </w:tc>
      </w:tr>
      <w:tr w:rsidR="00767919" w:rsidRPr="003964A4" w14:paraId="1C54D98B" w14:textId="77777777" w:rsidTr="00767919">
        <w:trPr>
          <w:trHeight w:val="552"/>
        </w:trPr>
        <w:tc>
          <w:tcPr>
            <w:tcW w:w="2305" w:type="pct"/>
            <w:vMerge/>
            <w:tcBorders>
              <w:left w:val="single" w:sz="4" w:space="0" w:color="auto"/>
              <w:right w:val="single" w:sz="4" w:space="0" w:color="auto"/>
            </w:tcBorders>
            <w:shd w:val="clear" w:color="auto" w:fill="auto"/>
          </w:tcPr>
          <w:p w14:paraId="76875237" w14:textId="77777777" w:rsidR="00767919" w:rsidRPr="00185CB5" w:rsidRDefault="00767919" w:rsidP="00767919">
            <w:pPr>
              <w:autoSpaceDE w:val="0"/>
              <w:autoSpaceDN w:val="0"/>
              <w:adjustRightInd w:val="0"/>
              <w:contextualSpacing/>
              <w:rPr>
                <w:lang w:eastAsia="zh-CN"/>
              </w:rPr>
            </w:pPr>
          </w:p>
        </w:tc>
        <w:tc>
          <w:tcPr>
            <w:tcW w:w="1979" w:type="pct"/>
            <w:tcBorders>
              <w:top w:val="single" w:sz="8" w:space="0" w:color="auto"/>
              <w:left w:val="single" w:sz="8" w:space="0" w:color="auto"/>
              <w:bottom w:val="single" w:sz="8" w:space="0" w:color="auto"/>
              <w:right w:val="single" w:sz="8" w:space="0" w:color="auto"/>
            </w:tcBorders>
            <w:shd w:val="clear" w:color="auto" w:fill="auto"/>
            <w:vAlign w:val="center"/>
          </w:tcPr>
          <w:p w14:paraId="4069EC29" w14:textId="77777777" w:rsidR="00767919" w:rsidRPr="00185CB5" w:rsidRDefault="00767919" w:rsidP="00767919">
            <w:pPr>
              <w:suppressAutoHyphens/>
              <w:autoSpaceDE w:val="0"/>
              <w:autoSpaceDN w:val="0"/>
              <w:adjustRightInd w:val="0"/>
              <w:contextualSpacing/>
              <w:rPr>
                <w:sz w:val="23"/>
                <w:szCs w:val="23"/>
                <w:lang w:eastAsia="zh-CN"/>
              </w:rPr>
            </w:pPr>
            <w:r w:rsidRPr="00185CB5">
              <w:rPr>
                <w:sz w:val="23"/>
                <w:szCs w:val="23"/>
                <w:lang w:eastAsia="zh-CN"/>
              </w:rPr>
              <w:t>от 65% до 85% (вкл.)</w:t>
            </w:r>
          </w:p>
        </w:tc>
        <w:tc>
          <w:tcPr>
            <w:tcW w:w="716" w:type="pct"/>
            <w:shd w:val="clear" w:color="auto" w:fill="auto"/>
            <w:vAlign w:val="center"/>
          </w:tcPr>
          <w:p w14:paraId="3A95B531" w14:textId="6A5FD915" w:rsidR="00767919" w:rsidRPr="003964A4" w:rsidRDefault="00767919" w:rsidP="00767919">
            <w:pPr>
              <w:suppressAutoHyphens/>
              <w:autoSpaceDE w:val="0"/>
              <w:autoSpaceDN w:val="0"/>
              <w:adjustRightInd w:val="0"/>
              <w:contextualSpacing/>
              <w:jc w:val="center"/>
              <w:rPr>
                <w:lang w:eastAsia="zh-CN"/>
              </w:rPr>
            </w:pPr>
            <w:r w:rsidRPr="003964A4">
              <w:rPr>
                <w:lang w:eastAsia="zh-CN"/>
              </w:rPr>
              <w:t>2</w:t>
            </w:r>
            <w:r w:rsidR="00420E14">
              <w:rPr>
                <w:lang w:eastAsia="zh-CN"/>
              </w:rPr>
              <w:t>5</w:t>
            </w:r>
            <w:r w:rsidRPr="003964A4">
              <w:rPr>
                <w:lang w:eastAsia="zh-CN"/>
              </w:rPr>
              <w:t xml:space="preserve"> баллов</w:t>
            </w:r>
          </w:p>
        </w:tc>
      </w:tr>
      <w:tr w:rsidR="00767919" w:rsidRPr="003964A4" w14:paraId="495A4DB7" w14:textId="77777777" w:rsidTr="00767919">
        <w:trPr>
          <w:trHeight w:val="545"/>
        </w:trPr>
        <w:tc>
          <w:tcPr>
            <w:tcW w:w="2305" w:type="pct"/>
            <w:vMerge/>
            <w:tcBorders>
              <w:left w:val="single" w:sz="4" w:space="0" w:color="auto"/>
              <w:right w:val="single" w:sz="4" w:space="0" w:color="auto"/>
            </w:tcBorders>
            <w:shd w:val="clear" w:color="auto" w:fill="auto"/>
          </w:tcPr>
          <w:p w14:paraId="7E2A5A92" w14:textId="77777777" w:rsidR="00767919" w:rsidRPr="003964A4" w:rsidRDefault="00767919" w:rsidP="00767919">
            <w:pPr>
              <w:autoSpaceDE w:val="0"/>
              <w:autoSpaceDN w:val="0"/>
              <w:adjustRightInd w:val="0"/>
              <w:contextualSpacing/>
              <w:rPr>
                <w:lang w:eastAsia="zh-CN"/>
              </w:rPr>
            </w:pPr>
          </w:p>
        </w:tc>
        <w:tc>
          <w:tcPr>
            <w:tcW w:w="1979" w:type="pct"/>
            <w:tcBorders>
              <w:top w:val="nil"/>
              <w:left w:val="single" w:sz="8" w:space="0" w:color="auto"/>
              <w:bottom w:val="single" w:sz="8" w:space="0" w:color="auto"/>
              <w:right w:val="single" w:sz="8" w:space="0" w:color="auto"/>
            </w:tcBorders>
            <w:shd w:val="clear" w:color="auto" w:fill="auto"/>
            <w:vAlign w:val="center"/>
          </w:tcPr>
          <w:p w14:paraId="39E19245" w14:textId="77777777" w:rsidR="00767919" w:rsidRPr="003964A4" w:rsidRDefault="00767919" w:rsidP="00767919">
            <w:pPr>
              <w:suppressAutoHyphens/>
              <w:autoSpaceDE w:val="0"/>
              <w:autoSpaceDN w:val="0"/>
              <w:adjustRightInd w:val="0"/>
              <w:contextualSpacing/>
              <w:rPr>
                <w:sz w:val="23"/>
                <w:szCs w:val="23"/>
                <w:lang w:eastAsia="zh-CN"/>
              </w:rPr>
            </w:pPr>
            <w:r w:rsidRPr="003964A4">
              <w:rPr>
                <w:sz w:val="23"/>
                <w:szCs w:val="23"/>
                <w:lang w:eastAsia="zh-CN"/>
              </w:rPr>
              <w:t>От 85% до 95% (вкл.)</w:t>
            </w:r>
          </w:p>
        </w:tc>
        <w:tc>
          <w:tcPr>
            <w:tcW w:w="716" w:type="pct"/>
            <w:shd w:val="clear" w:color="auto" w:fill="auto"/>
            <w:vAlign w:val="center"/>
          </w:tcPr>
          <w:p w14:paraId="1DB52507" w14:textId="1A91A0F4" w:rsidR="00767919" w:rsidRPr="003964A4" w:rsidRDefault="00420E14" w:rsidP="00767919">
            <w:pPr>
              <w:suppressAutoHyphens/>
              <w:autoSpaceDE w:val="0"/>
              <w:autoSpaceDN w:val="0"/>
              <w:adjustRightInd w:val="0"/>
              <w:contextualSpacing/>
              <w:jc w:val="center"/>
              <w:rPr>
                <w:lang w:eastAsia="zh-CN"/>
              </w:rPr>
            </w:pPr>
            <w:r>
              <w:rPr>
                <w:lang w:eastAsia="zh-CN"/>
              </w:rPr>
              <w:t>20</w:t>
            </w:r>
            <w:r w:rsidR="00767919" w:rsidRPr="003964A4">
              <w:rPr>
                <w:lang w:eastAsia="zh-CN"/>
              </w:rPr>
              <w:t xml:space="preserve"> баллов</w:t>
            </w:r>
          </w:p>
        </w:tc>
      </w:tr>
      <w:tr w:rsidR="00767919" w:rsidRPr="003964A4" w14:paraId="693F1BCC" w14:textId="77777777" w:rsidTr="00767919">
        <w:trPr>
          <w:trHeight w:val="412"/>
        </w:trPr>
        <w:tc>
          <w:tcPr>
            <w:tcW w:w="2305" w:type="pct"/>
            <w:vMerge/>
            <w:tcBorders>
              <w:left w:val="single" w:sz="4" w:space="0" w:color="auto"/>
              <w:bottom w:val="single" w:sz="4" w:space="0" w:color="auto"/>
              <w:right w:val="single" w:sz="4" w:space="0" w:color="auto"/>
            </w:tcBorders>
            <w:shd w:val="clear" w:color="auto" w:fill="auto"/>
          </w:tcPr>
          <w:p w14:paraId="28644CF5" w14:textId="77777777" w:rsidR="00767919" w:rsidRPr="003964A4" w:rsidRDefault="00767919" w:rsidP="00767919">
            <w:pPr>
              <w:autoSpaceDE w:val="0"/>
              <w:autoSpaceDN w:val="0"/>
              <w:adjustRightInd w:val="0"/>
              <w:contextualSpacing/>
              <w:rPr>
                <w:lang w:eastAsia="zh-CN"/>
              </w:rPr>
            </w:pPr>
          </w:p>
        </w:tc>
        <w:tc>
          <w:tcPr>
            <w:tcW w:w="1979" w:type="pct"/>
            <w:tcBorders>
              <w:top w:val="nil"/>
              <w:left w:val="single" w:sz="8" w:space="0" w:color="auto"/>
              <w:bottom w:val="single" w:sz="4" w:space="0" w:color="auto"/>
              <w:right w:val="single" w:sz="8" w:space="0" w:color="auto"/>
            </w:tcBorders>
            <w:shd w:val="clear" w:color="auto" w:fill="auto"/>
            <w:vAlign w:val="center"/>
          </w:tcPr>
          <w:p w14:paraId="2AE926ED" w14:textId="77777777" w:rsidR="00767919" w:rsidRPr="003964A4" w:rsidRDefault="00767919" w:rsidP="00767919">
            <w:pPr>
              <w:suppressAutoHyphens/>
              <w:autoSpaceDE w:val="0"/>
              <w:autoSpaceDN w:val="0"/>
              <w:adjustRightInd w:val="0"/>
              <w:contextualSpacing/>
              <w:rPr>
                <w:sz w:val="23"/>
                <w:szCs w:val="23"/>
                <w:lang w:eastAsia="zh-CN"/>
              </w:rPr>
            </w:pPr>
            <w:r w:rsidRPr="003964A4">
              <w:rPr>
                <w:sz w:val="23"/>
                <w:szCs w:val="23"/>
                <w:lang w:eastAsia="zh-CN"/>
              </w:rPr>
              <w:t xml:space="preserve">Более 95% </w:t>
            </w:r>
          </w:p>
          <w:p w14:paraId="4D87165B" w14:textId="77777777" w:rsidR="00767919" w:rsidRPr="003964A4" w:rsidRDefault="00767919" w:rsidP="00767919">
            <w:pPr>
              <w:suppressAutoHyphens/>
              <w:autoSpaceDE w:val="0"/>
              <w:autoSpaceDN w:val="0"/>
              <w:adjustRightInd w:val="0"/>
              <w:contextualSpacing/>
              <w:rPr>
                <w:sz w:val="23"/>
                <w:szCs w:val="23"/>
                <w:lang w:eastAsia="zh-CN"/>
              </w:rPr>
            </w:pPr>
          </w:p>
        </w:tc>
        <w:tc>
          <w:tcPr>
            <w:tcW w:w="716" w:type="pct"/>
            <w:tcBorders>
              <w:bottom w:val="single" w:sz="4" w:space="0" w:color="auto"/>
            </w:tcBorders>
            <w:shd w:val="clear" w:color="auto" w:fill="auto"/>
            <w:vAlign w:val="center"/>
          </w:tcPr>
          <w:p w14:paraId="52718D1B" w14:textId="77777777" w:rsidR="00767919" w:rsidRPr="003964A4" w:rsidRDefault="00767919" w:rsidP="00767919">
            <w:pPr>
              <w:suppressAutoHyphens/>
              <w:autoSpaceDE w:val="0"/>
              <w:autoSpaceDN w:val="0"/>
              <w:adjustRightInd w:val="0"/>
              <w:contextualSpacing/>
              <w:jc w:val="center"/>
              <w:rPr>
                <w:lang w:eastAsia="zh-CN"/>
              </w:rPr>
            </w:pPr>
            <w:r w:rsidRPr="003964A4">
              <w:rPr>
                <w:lang w:eastAsia="zh-CN"/>
              </w:rPr>
              <w:t>0 баллов</w:t>
            </w:r>
          </w:p>
        </w:tc>
      </w:tr>
      <w:tr w:rsidR="00767919" w:rsidRPr="003964A4" w14:paraId="62F34E3D" w14:textId="77777777" w:rsidTr="00767919">
        <w:trPr>
          <w:trHeight w:val="488"/>
        </w:trPr>
        <w:tc>
          <w:tcPr>
            <w:tcW w:w="2305" w:type="pct"/>
            <w:shd w:val="clear" w:color="auto" w:fill="auto"/>
            <w:vAlign w:val="center"/>
          </w:tcPr>
          <w:p w14:paraId="351A5CE4" w14:textId="77777777" w:rsidR="00767919" w:rsidRPr="003964A4" w:rsidRDefault="00767919" w:rsidP="00767919">
            <w:pPr>
              <w:suppressAutoHyphens/>
              <w:contextualSpacing/>
              <w:rPr>
                <w:b/>
                <w:lang w:eastAsia="zh-CN"/>
              </w:rPr>
            </w:pPr>
            <w:r w:rsidRPr="003964A4">
              <w:rPr>
                <w:b/>
                <w:lang w:eastAsia="zh-CN"/>
              </w:rPr>
              <w:t xml:space="preserve">3.Оцениваемый показатель критерия </w:t>
            </w:r>
          </w:p>
          <w:p w14:paraId="562B9AFA" w14:textId="77777777" w:rsidR="00767919" w:rsidRDefault="00767919" w:rsidP="00767919">
            <w:pPr>
              <w:suppressAutoHyphens/>
              <w:contextualSpacing/>
              <w:rPr>
                <w:b/>
                <w:lang w:eastAsia="zh-CN"/>
              </w:rPr>
            </w:pPr>
            <w:r w:rsidRPr="003964A4">
              <w:rPr>
                <w:b/>
                <w:lang w:eastAsia="zh-CN"/>
              </w:rPr>
              <w:t>«Качество услуг», значимость критерия 30%</w:t>
            </w:r>
          </w:p>
          <w:p w14:paraId="4F6A735D" w14:textId="1D8A1A9C" w:rsidR="004741B2" w:rsidRPr="003964A4" w:rsidRDefault="004741B2" w:rsidP="00767919">
            <w:pPr>
              <w:suppressAutoHyphens/>
              <w:contextualSpacing/>
              <w:rPr>
                <w:lang w:eastAsia="zh-CN"/>
              </w:rPr>
            </w:pPr>
          </w:p>
        </w:tc>
        <w:tc>
          <w:tcPr>
            <w:tcW w:w="1979" w:type="pct"/>
            <w:shd w:val="clear" w:color="auto" w:fill="auto"/>
            <w:vAlign w:val="center"/>
          </w:tcPr>
          <w:p w14:paraId="41D89D23" w14:textId="77777777" w:rsidR="00767919" w:rsidRPr="003964A4" w:rsidDel="008F21FB" w:rsidRDefault="00767919" w:rsidP="00767919">
            <w:pPr>
              <w:suppressAutoHyphens/>
              <w:contextualSpacing/>
              <w:jc w:val="center"/>
              <w:rPr>
                <w:sz w:val="23"/>
                <w:szCs w:val="23"/>
                <w:lang w:eastAsia="zh-CN"/>
              </w:rPr>
            </w:pPr>
            <w:r w:rsidRPr="003964A4">
              <w:rPr>
                <w:kern w:val="1"/>
                <w:sz w:val="23"/>
                <w:szCs w:val="23"/>
                <w:lang w:eastAsia="zh-CN"/>
              </w:rPr>
              <w:t>Предложения участников конкурса</w:t>
            </w:r>
          </w:p>
        </w:tc>
        <w:tc>
          <w:tcPr>
            <w:tcW w:w="716" w:type="pct"/>
            <w:shd w:val="clear" w:color="auto" w:fill="auto"/>
            <w:vAlign w:val="center"/>
          </w:tcPr>
          <w:p w14:paraId="2E112633" w14:textId="77777777" w:rsidR="00767919" w:rsidRPr="003964A4" w:rsidRDefault="00767919" w:rsidP="00767919">
            <w:pPr>
              <w:suppressAutoHyphens/>
              <w:autoSpaceDE w:val="0"/>
              <w:autoSpaceDN w:val="0"/>
              <w:adjustRightInd w:val="0"/>
              <w:contextualSpacing/>
              <w:jc w:val="center"/>
              <w:rPr>
                <w:lang w:eastAsia="zh-CN"/>
              </w:rPr>
            </w:pPr>
          </w:p>
        </w:tc>
      </w:tr>
      <w:tr w:rsidR="00767919" w:rsidRPr="003964A4" w14:paraId="7C8F38B0" w14:textId="77777777" w:rsidTr="00767919">
        <w:trPr>
          <w:trHeight w:val="260"/>
        </w:trPr>
        <w:tc>
          <w:tcPr>
            <w:tcW w:w="2305" w:type="pct"/>
            <w:vMerge w:val="restart"/>
            <w:shd w:val="clear" w:color="auto" w:fill="auto"/>
          </w:tcPr>
          <w:p w14:paraId="2B0D6097" w14:textId="77777777" w:rsidR="00767919" w:rsidRPr="003964A4" w:rsidRDefault="00767919" w:rsidP="00767919">
            <w:pPr>
              <w:contextualSpacing/>
              <w:rPr>
                <w:rFonts w:eastAsia="Calibri"/>
                <w:lang w:eastAsia="en-US"/>
              </w:rPr>
            </w:pPr>
            <w:r w:rsidRPr="003964A4">
              <w:rPr>
                <w:rFonts w:eastAsia="Calibri"/>
                <w:lang w:eastAsia="en-US"/>
              </w:rPr>
              <w:t>3.1. Наличие собственного медицинского центра в г. Санкт-Петербурге и Ленинградской области</w:t>
            </w:r>
          </w:p>
          <w:p w14:paraId="3B3F3FF2" w14:textId="77777777" w:rsidR="00767919" w:rsidRPr="003964A4" w:rsidRDefault="00767919" w:rsidP="00767919">
            <w:pPr>
              <w:spacing w:line="240" w:lineRule="atLeast"/>
            </w:pPr>
            <w:r w:rsidRPr="003964A4">
              <w:rPr>
                <w:rFonts w:eastAsia="Calibri"/>
                <w:sz w:val="22"/>
                <w:lang w:eastAsia="en-US"/>
              </w:rPr>
              <w:t>(</w:t>
            </w:r>
            <w:r w:rsidRPr="003964A4">
              <w:rPr>
                <w:rFonts w:eastAsia="Calibri"/>
                <w:i/>
                <w:sz w:val="22"/>
                <w:lang w:eastAsia="en-US"/>
              </w:rPr>
              <w:t>Подтверждается предоставлением копии выписки из ЕГРЮЛ медицинского центра, полученной не ранее чем за 3 месяца до даты размещения закупки, копии уведомления о постановке на учет обособленных подразделений медицинского центра (при наличии)</w:t>
            </w:r>
            <w:r w:rsidRPr="003964A4">
              <w:rPr>
                <w:rFonts w:eastAsia="Calibri"/>
                <w:sz w:val="22"/>
                <w:lang w:eastAsia="en-US"/>
              </w:rPr>
              <w:t>)</w:t>
            </w:r>
          </w:p>
        </w:tc>
        <w:tc>
          <w:tcPr>
            <w:tcW w:w="1979" w:type="pct"/>
            <w:shd w:val="clear" w:color="auto" w:fill="auto"/>
            <w:vAlign w:val="center"/>
          </w:tcPr>
          <w:p w14:paraId="0484FE82" w14:textId="45D8A65F" w:rsidR="00767919" w:rsidRPr="003964A4" w:rsidRDefault="00767919" w:rsidP="00767919">
            <w:pPr>
              <w:suppressAutoHyphens/>
              <w:autoSpaceDE w:val="0"/>
              <w:autoSpaceDN w:val="0"/>
              <w:adjustRightInd w:val="0"/>
              <w:contextualSpacing/>
              <w:rPr>
                <w:sz w:val="23"/>
                <w:szCs w:val="23"/>
                <w:lang w:eastAsia="zh-CN"/>
              </w:rPr>
            </w:pPr>
            <w:r w:rsidRPr="003964A4">
              <w:rPr>
                <w:rFonts w:eastAsia="Calibri"/>
                <w:sz w:val="23"/>
                <w:szCs w:val="23"/>
                <w:lang w:eastAsia="en-US"/>
              </w:rPr>
              <w:t xml:space="preserve">Наличие 2-ух и более собственных медицинских центров в каждом субъекте (г. Санкт-Петербург и Ленинградская область) </w:t>
            </w:r>
          </w:p>
        </w:tc>
        <w:tc>
          <w:tcPr>
            <w:tcW w:w="716" w:type="pct"/>
            <w:shd w:val="clear" w:color="auto" w:fill="auto"/>
            <w:vAlign w:val="center"/>
          </w:tcPr>
          <w:p w14:paraId="7D2481A9" w14:textId="77777777" w:rsidR="00767919" w:rsidRPr="003964A4" w:rsidRDefault="00767919" w:rsidP="00767919">
            <w:pPr>
              <w:suppressAutoHyphens/>
              <w:autoSpaceDE w:val="0"/>
              <w:autoSpaceDN w:val="0"/>
              <w:adjustRightInd w:val="0"/>
              <w:contextualSpacing/>
              <w:jc w:val="center"/>
              <w:rPr>
                <w:lang w:eastAsia="zh-CN"/>
              </w:rPr>
            </w:pPr>
            <w:r w:rsidRPr="003964A4">
              <w:rPr>
                <w:lang w:eastAsia="zh-CN"/>
              </w:rPr>
              <w:t>20 баллов</w:t>
            </w:r>
          </w:p>
        </w:tc>
      </w:tr>
      <w:tr w:rsidR="00767919" w:rsidRPr="003964A4" w14:paraId="62D6208D" w14:textId="77777777" w:rsidTr="00767919">
        <w:trPr>
          <w:trHeight w:val="70"/>
        </w:trPr>
        <w:tc>
          <w:tcPr>
            <w:tcW w:w="2305" w:type="pct"/>
            <w:vMerge/>
            <w:shd w:val="clear" w:color="auto" w:fill="auto"/>
          </w:tcPr>
          <w:p w14:paraId="1D7EA15D" w14:textId="77777777" w:rsidR="00767919" w:rsidRPr="003964A4" w:rsidRDefault="00767919" w:rsidP="00767919">
            <w:pPr>
              <w:suppressAutoHyphens/>
              <w:contextualSpacing/>
              <w:rPr>
                <w:lang w:eastAsia="zh-CN"/>
              </w:rPr>
            </w:pPr>
          </w:p>
        </w:tc>
        <w:tc>
          <w:tcPr>
            <w:tcW w:w="1979" w:type="pct"/>
            <w:shd w:val="clear" w:color="auto" w:fill="auto"/>
          </w:tcPr>
          <w:p w14:paraId="1E013624" w14:textId="77777777" w:rsidR="00767919" w:rsidRPr="003964A4" w:rsidRDefault="00767919" w:rsidP="00767919">
            <w:pPr>
              <w:contextualSpacing/>
              <w:rPr>
                <w:rFonts w:eastAsia="Calibri"/>
                <w:sz w:val="23"/>
                <w:szCs w:val="23"/>
                <w:lang w:eastAsia="en-US"/>
              </w:rPr>
            </w:pPr>
            <w:r w:rsidRPr="003964A4">
              <w:rPr>
                <w:rFonts w:eastAsia="Calibri"/>
                <w:sz w:val="23"/>
                <w:szCs w:val="23"/>
                <w:lang w:eastAsia="en-US"/>
              </w:rPr>
              <w:t>Наличие 1 собственного медицинского центра</w:t>
            </w:r>
          </w:p>
        </w:tc>
        <w:tc>
          <w:tcPr>
            <w:tcW w:w="716" w:type="pct"/>
            <w:shd w:val="clear" w:color="auto" w:fill="auto"/>
            <w:vAlign w:val="center"/>
          </w:tcPr>
          <w:p w14:paraId="2F86D640" w14:textId="77777777" w:rsidR="00767919" w:rsidRPr="003964A4" w:rsidRDefault="00767919" w:rsidP="00767919">
            <w:pPr>
              <w:suppressAutoHyphens/>
              <w:autoSpaceDE w:val="0"/>
              <w:autoSpaceDN w:val="0"/>
              <w:adjustRightInd w:val="0"/>
              <w:contextualSpacing/>
              <w:jc w:val="center"/>
              <w:rPr>
                <w:lang w:eastAsia="zh-CN"/>
              </w:rPr>
            </w:pPr>
            <w:r w:rsidRPr="003964A4">
              <w:rPr>
                <w:lang w:eastAsia="zh-CN"/>
              </w:rPr>
              <w:t>10 баллов</w:t>
            </w:r>
          </w:p>
        </w:tc>
      </w:tr>
      <w:tr w:rsidR="00767919" w:rsidRPr="003964A4" w14:paraId="0E9FCBE5" w14:textId="77777777" w:rsidTr="00767919">
        <w:trPr>
          <w:trHeight w:val="246"/>
        </w:trPr>
        <w:tc>
          <w:tcPr>
            <w:tcW w:w="2305" w:type="pct"/>
            <w:vMerge/>
            <w:shd w:val="clear" w:color="auto" w:fill="auto"/>
          </w:tcPr>
          <w:p w14:paraId="4BABB01E" w14:textId="77777777" w:rsidR="00767919" w:rsidRPr="003964A4" w:rsidRDefault="00767919" w:rsidP="00767919">
            <w:pPr>
              <w:suppressAutoHyphens/>
              <w:contextualSpacing/>
              <w:rPr>
                <w:lang w:eastAsia="zh-CN"/>
              </w:rPr>
            </w:pPr>
          </w:p>
        </w:tc>
        <w:tc>
          <w:tcPr>
            <w:tcW w:w="1979" w:type="pct"/>
            <w:shd w:val="clear" w:color="auto" w:fill="auto"/>
          </w:tcPr>
          <w:p w14:paraId="14904226" w14:textId="77777777" w:rsidR="00767919" w:rsidRPr="003964A4" w:rsidRDefault="00767919" w:rsidP="00767919">
            <w:pPr>
              <w:contextualSpacing/>
              <w:rPr>
                <w:rFonts w:eastAsia="Calibri"/>
                <w:sz w:val="23"/>
                <w:szCs w:val="23"/>
                <w:lang w:eastAsia="en-US"/>
              </w:rPr>
            </w:pPr>
            <w:r w:rsidRPr="003964A4">
              <w:rPr>
                <w:rFonts w:eastAsia="Calibri"/>
                <w:sz w:val="23"/>
                <w:szCs w:val="23"/>
                <w:lang w:eastAsia="en-US"/>
              </w:rPr>
              <w:t>Отсутствие собственного медицинского центра</w:t>
            </w:r>
          </w:p>
        </w:tc>
        <w:tc>
          <w:tcPr>
            <w:tcW w:w="716" w:type="pct"/>
            <w:shd w:val="clear" w:color="auto" w:fill="auto"/>
            <w:vAlign w:val="center"/>
          </w:tcPr>
          <w:p w14:paraId="7D4657B6" w14:textId="77777777" w:rsidR="00767919" w:rsidRPr="003964A4" w:rsidRDefault="00767919" w:rsidP="00767919">
            <w:pPr>
              <w:suppressAutoHyphens/>
              <w:autoSpaceDE w:val="0"/>
              <w:autoSpaceDN w:val="0"/>
              <w:adjustRightInd w:val="0"/>
              <w:contextualSpacing/>
              <w:jc w:val="center"/>
              <w:rPr>
                <w:lang w:eastAsia="zh-CN"/>
              </w:rPr>
            </w:pPr>
            <w:r w:rsidRPr="003964A4">
              <w:rPr>
                <w:lang w:eastAsia="zh-CN"/>
              </w:rPr>
              <w:t>0 баллов</w:t>
            </w:r>
          </w:p>
        </w:tc>
      </w:tr>
      <w:tr w:rsidR="00601BC2" w:rsidRPr="003964A4" w14:paraId="6CF5DE0B" w14:textId="77777777" w:rsidTr="00601BC2">
        <w:trPr>
          <w:trHeight w:val="594"/>
        </w:trPr>
        <w:tc>
          <w:tcPr>
            <w:tcW w:w="2305" w:type="pct"/>
            <w:vMerge w:val="restart"/>
            <w:shd w:val="clear" w:color="auto" w:fill="auto"/>
          </w:tcPr>
          <w:p w14:paraId="235DBD86" w14:textId="665BF97C" w:rsidR="00601BC2" w:rsidRPr="003964A4" w:rsidRDefault="00601BC2" w:rsidP="00767919">
            <w:pPr>
              <w:widowControl w:val="0"/>
              <w:autoSpaceDE w:val="0"/>
              <w:autoSpaceDN w:val="0"/>
              <w:adjustRightInd w:val="0"/>
            </w:pPr>
            <w:r w:rsidRPr="003964A4">
              <w:t xml:space="preserve">3.2. </w:t>
            </w:r>
            <w:r>
              <w:t>Количество</w:t>
            </w:r>
            <w:r w:rsidRPr="003964A4">
              <w:t xml:space="preserve"> медицинских учреждений (иных медицинских организаций), в которых будет осуществляться медицинское обслуживание застрахованных лиц</w:t>
            </w:r>
          </w:p>
          <w:p w14:paraId="5E3C9365" w14:textId="77777777" w:rsidR="00601BC2" w:rsidRPr="003964A4" w:rsidRDefault="00601BC2" w:rsidP="00767919">
            <w:pPr>
              <w:widowControl w:val="0"/>
              <w:autoSpaceDE w:val="0"/>
              <w:autoSpaceDN w:val="0"/>
              <w:adjustRightInd w:val="0"/>
            </w:pPr>
            <w:r w:rsidRPr="003964A4">
              <w:rPr>
                <w:rFonts w:eastAsia="Calibri"/>
                <w:sz w:val="22"/>
                <w:lang w:eastAsia="en-US"/>
              </w:rPr>
              <w:t>(</w:t>
            </w:r>
            <w:r w:rsidRPr="003964A4">
              <w:rPr>
                <w:rFonts w:eastAsia="Calibri"/>
                <w:i/>
                <w:sz w:val="22"/>
                <w:lang w:eastAsia="en-US"/>
              </w:rPr>
              <w:t xml:space="preserve">Подтверждается заполнением Формы </w:t>
            </w:r>
            <w:r w:rsidRPr="003964A4">
              <w:rPr>
                <w:i/>
                <w:sz w:val="22"/>
              </w:rPr>
              <w:t>«Предложения Претендента по предмету запроса предложений»</w:t>
            </w:r>
            <w:r w:rsidRPr="003964A4">
              <w:rPr>
                <w:sz w:val="22"/>
              </w:rPr>
              <w:t xml:space="preserve"> </w:t>
            </w:r>
            <w:r w:rsidRPr="003964A4">
              <w:rPr>
                <w:i/>
                <w:sz w:val="22"/>
              </w:rPr>
              <w:t>Лист 2</w:t>
            </w:r>
            <w:r w:rsidRPr="003964A4">
              <w:rPr>
                <w:rFonts w:eastAsia="Calibri"/>
                <w:sz w:val="22"/>
                <w:lang w:eastAsia="en-US"/>
              </w:rPr>
              <w:t>)</w:t>
            </w:r>
          </w:p>
        </w:tc>
        <w:tc>
          <w:tcPr>
            <w:tcW w:w="1979" w:type="pct"/>
            <w:shd w:val="clear" w:color="auto" w:fill="auto"/>
          </w:tcPr>
          <w:p w14:paraId="54EF821A" w14:textId="64966F04" w:rsidR="00601BC2" w:rsidRPr="003964A4" w:rsidRDefault="00601BC2" w:rsidP="00767919">
            <w:pPr>
              <w:rPr>
                <w:sz w:val="23"/>
                <w:szCs w:val="23"/>
              </w:rPr>
            </w:pPr>
            <w:r>
              <w:rPr>
                <w:sz w:val="23"/>
                <w:szCs w:val="23"/>
              </w:rPr>
              <w:t>Количество предлагаемы медицинских учреждений (</w:t>
            </w:r>
            <w:r w:rsidRPr="003964A4">
              <w:t>иных медицинских организаций</w:t>
            </w:r>
            <w:r>
              <w:t>) более 20</w:t>
            </w:r>
          </w:p>
        </w:tc>
        <w:tc>
          <w:tcPr>
            <w:tcW w:w="716" w:type="pct"/>
            <w:shd w:val="clear" w:color="auto" w:fill="auto"/>
            <w:vAlign w:val="center"/>
          </w:tcPr>
          <w:p w14:paraId="035EF551" w14:textId="183AA76F" w:rsidR="00601BC2" w:rsidRPr="003964A4" w:rsidRDefault="00601BC2" w:rsidP="00767919">
            <w:pPr>
              <w:suppressAutoHyphens/>
              <w:autoSpaceDE w:val="0"/>
              <w:autoSpaceDN w:val="0"/>
              <w:adjustRightInd w:val="0"/>
              <w:contextualSpacing/>
              <w:jc w:val="center"/>
              <w:rPr>
                <w:lang w:eastAsia="zh-CN"/>
              </w:rPr>
            </w:pPr>
            <w:r w:rsidRPr="003964A4">
              <w:rPr>
                <w:lang w:eastAsia="zh-CN"/>
              </w:rPr>
              <w:t xml:space="preserve">10 баллов </w:t>
            </w:r>
          </w:p>
        </w:tc>
      </w:tr>
      <w:tr w:rsidR="00601BC2" w:rsidRPr="003964A4" w14:paraId="3D51D216" w14:textId="77777777" w:rsidTr="00601BC2">
        <w:trPr>
          <w:trHeight w:val="705"/>
        </w:trPr>
        <w:tc>
          <w:tcPr>
            <w:tcW w:w="2305" w:type="pct"/>
            <w:vMerge/>
            <w:shd w:val="clear" w:color="auto" w:fill="auto"/>
          </w:tcPr>
          <w:p w14:paraId="52D660A8" w14:textId="77777777" w:rsidR="00601BC2" w:rsidRPr="003964A4" w:rsidRDefault="00601BC2" w:rsidP="00767919">
            <w:pPr>
              <w:widowControl w:val="0"/>
              <w:autoSpaceDE w:val="0"/>
              <w:autoSpaceDN w:val="0"/>
              <w:adjustRightInd w:val="0"/>
            </w:pPr>
          </w:p>
        </w:tc>
        <w:tc>
          <w:tcPr>
            <w:tcW w:w="1979" w:type="pct"/>
            <w:shd w:val="clear" w:color="auto" w:fill="auto"/>
          </w:tcPr>
          <w:p w14:paraId="0546DDE2" w14:textId="0C599ADB" w:rsidR="00601BC2" w:rsidRPr="003964A4" w:rsidRDefault="00601BC2" w:rsidP="00767919">
            <w:pPr>
              <w:rPr>
                <w:sz w:val="23"/>
                <w:szCs w:val="23"/>
              </w:rPr>
            </w:pPr>
            <w:r>
              <w:rPr>
                <w:sz w:val="23"/>
                <w:szCs w:val="23"/>
              </w:rPr>
              <w:t>Количество предлагаемы медицинских учреждений (</w:t>
            </w:r>
            <w:r w:rsidRPr="003964A4">
              <w:t>иных медицинских организаций</w:t>
            </w:r>
            <w:r>
              <w:t>) более 10 но менее 20</w:t>
            </w:r>
          </w:p>
        </w:tc>
        <w:tc>
          <w:tcPr>
            <w:tcW w:w="716" w:type="pct"/>
            <w:shd w:val="clear" w:color="auto" w:fill="auto"/>
            <w:vAlign w:val="center"/>
          </w:tcPr>
          <w:p w14:paraId="0ABADA35" w14:textId="608F6612" w:rsidR="00601BC2" w:rsidRPr="003964A4" w:rsidRDefault="00601BC2" w:rsidP="00767919">
            <w:pPr>
              <w:suppressAutoHyphens/>
              <w:autoSpaceDE w:val="0"/>
              <w:autoSpaceDN w:val="0"/>
              <w:adjustRightInd w:val="0"/>
              <w:contextualSpacing/>
              <w:jc w:val="center"/>
              <w:rPr>
                <w:lang w:eastAsia="zh-CN"/>
              </w:rPr>
            </w:pPr>
            <w:r>
              <w:rPr>
                <w:lang w:eastAsia="zh-CN"/>
              </w:rPr>
              <w:t>5 баллов</w:t>
            </w:r>
          </w:p>
        </w:tc>
      </w:tr>
      <w:tr w:rsidR="00601BC2" w:rsidRPr="003964A4" w14:paraId="61076DF1" w14:textId="77777777" w:rsidTr="00767919">
        <w:trPr>
          <w:trHeight w:val="810"/>
        </w:trPr>
        <w:tc>
          <w:tcPr>
            <w:tcW w:w="2305" w:type="pct"/>
            <w:vMerge/>
            <w:shd w:val="clear" w:color="auto" w:fill="auto"/>
          </w:tcPr>
          <w:p w14:paraId="164CFD1B" w14:textId="77777777" w:rsidR="00601BC2" w:rsidRPr="003964A4" w:rsidRDefault="00601BC2" w:rsidP="00767919">
            <w:pPr>
              <w:widowControl w:val="0"/>
              <w:autoSpaceDE w:val="0"/>
              <w:autoSpaceDN w:val="0"/>
              <w:adjustRightInd w:val="0"/>
            </w:pPr>
          </w:p>
        </w:tc>
        <w:tc>
          <w:tcPr>
            <w:tcW w:w="1979" w:type="pct"/>
            <w:shd w:val="clear" w:color="auto" w:fill="auto"/>
          </w:tcPr>
          <w:p w14:paraId="2296ABE2" w14:textId="140B30BE" w:rsidR="00601BC2" w:rsidRPr="003964A4" w:rsidRDefault="00601BC2" w:rsidP="00767919">
            <w:pPr>
              <w:rPr>
                <w:sz w:val="23"/>
                <w:szCs w:val="23"/>
              </w:rPr>
            </w:pPr>
            <w:r>
              <w:rPr>
                <w:sz w:val="23"/>
                <w:szCs w:val="23"/>
              </w:rPr>
              <w:t>Количество предлагаемы медицинских учреждений (</w:t>
            </w:r>
            <w:r w:rsidRPr="003964A4">
              <w:t>иных медицинских организаций</w:t>
            </w:r>
            <w:r>
              <w:t>) менее 10</w:t>
            </w:r>
          </w:p>
        </w:tc>
        <w:tc>
          <w:tcPr>
            <w:tcW w:w="716" w:type="pct"/>
            <w:shd w:val="clear" w:color="auto" w:fill="auto"/>
            <w:vAlign w:val="center"/>
          </w:tcPr>
          <w:p w14:paraId="094CC3FD" w14:textId="6849FBCD" w:rsidR="00601BC2" w:rsidRPr="003964A4" w:rsidRDefault="00601BC2" w:rsidP="00767919">
            <w:pPr>
              <w:suppressAutoHyphens/>
              <w:autoSpaceDE w:val="0"/>
              <w:autoSpaceDN w:val="0"/>
              <w:adjustRightInd w:val="0"/>
              <w:contextualSpacing/>
              <w:jc w:val="center"/>
              <w:rPr>
                <w:lang w:eastAsia="zh-CN"/>
              </w:rPr>
            </w:pPr>
            <w:r>
              <w:rPr>
                <w:lang w:eastAsia="zh-CN"/>
              </w:rPr>
              <w:t>0 баллов</w:t>
            </w:r>
          </w:p>
        </w:tc>
      </w:tr>
      <w:tr w:rsidR="00767919" w:rsidRPr="003964A4" w14:paraId="3AE95A78" w14:textId="77777777" w:rsidTr="00767919">
        <w:trPr>
          <w:trHeight w:val="488"/>
        </w:trPr>
        <w:tc>
          <w:tcPr>
            <w:tcW w:w="2305" w:type="pct"/>
            <w:shd w:val="clear" w:color="auto" w:fill="auto"/>
          </w:tcPr>
          <w:p w14:paraId="2F543FFD" w14:textId="77777777" w:rsidR="00767919" w:rsidRPr="003964A4" w:rsidRDefault="00767919" w:rsidP="00767919">
            <w:pPr>
              <w:rPr>
                <w:i/>
              </w:rPr>
            </w:pPr>
            <w:r w:rsidRPr="003964A4">
              <w:t>3.3. Предоставление дополнительных медицинских и сервисных услуг, не вошедших в обязательный перечень услуг, содержащийся в пункте 4.2 документации о запросе предложений</w:t>
            </w:r>
            <w:r w:rsidRPr="003964A4">
              <w:rPr>
                <w:i/>
              </w:rPr>
              <w:t>. (</w:t>
            </w:r>
            <w:r w:rsidRPr="003964A4">
              <w:t>Пункты перечня должны быть пронумерованы)</w:t>
            </w:r>
          </w:p>
          <w:p w14:paraId="4E278747" w14:textId="77777777" w:rsidR="00767919" w:rsidRPr="003964A4" w:rsidRDefault="00767919" w:rsidP="00767919">
            <w:pPr>
              <w:widowControl w:val="0"/>
              <w:autoSpaceDE w:val="0"/>
              <w:autoSpaceDN w:val="0"/>
              <w:adjustRightInd w:val="0"/>
              <w:rPr>
                <w:i/>
              </w:rPr>
            </w:pPr>
            <w:r w:rsidRPr="003964A4">
              <w:rPr>
                <w:rFonts w:eastAsia="Calibri"/>
                <w:sz w:val="22"/>
                <w:lang w:eastAsia="en-US"/>
              </w:rPr>
              <w:t>(</w:t>
            </w:r>
            <w:r w:rsidRPr="003964A4">
              <w:rPr>
                <w:rFonts w:eastAsia="Calibri"/>
                <w:i/>
                <w:sz w:val="22"/>
                <w:lang w:eastAsia="en-US"/>
              </w:rPr>
              <w:t xml:space="preserve">Подтверждается заполнением Формы </w:t>
            </w:r>
            <w:r w:rsidRPr="003964A4">
              <w:rPr>
                <w:i/>
                <w:sz w:val="22"/>
              </w:rPr>
              <w:t>«Предложения Претендента по предмету запроса предложений»</w:t>
            </w:r>
            <w:r w:rsidRPr="003964A4">
              <w:rPr>
                <w:sz w:val="22"/>
              </w:rPr>
              <w:t xml:space="preserve"> </w:t>
            </w:r>
            <w:r w:rsidRPr="003964A4">
              <w:rPr>
                <w:i/>
                <w:sz w:val="22"/>
              </w:rPr>
              <w:t>Лист 2</w:t>
            </w:r>
            <w:r w:rsidRPr="003964A4">
              <w:rPr>
                <w:rFonts w:eastAsia="Calibri"/>
                <w:i/>
                <w:sz w:val="22"/>
                <w:lang w:eastAsia="en-US"/>
              </w:rPr>
              <w:t>)</w:t>
            </w:r>
          </w:p>
        </w:tc>
        <w:tc>
          <w:tcPr>
            <w:tcW w:w="1979" w:type="pct"/>
            <w:shd w:val="clear" w:color="auto" w:fill="auto"/>
          </w:tcPr>
          <w:p w14:paraId="5D7D9BBD" w14:textId="77777777" w:rsidR="00767919" w:rsidRPr="003964A4" w:rsidRDefault="00767919" w:rsidP="00767919">
            <w:pPr>
              <w:rPr>
                <w:sz w:val="23"/>
                <w:szCs w:val="23"/>
              </w:rPr>
            </w:pPr>
            <w:r w:rsidRPr="003964A4">
              <w:rPr>
                <w:sz w:val="23"/>
                <w:szCs w:val="23"/>
              </w:rPr>
              <w:t>Оцениваются предложения участников по дополнительным видам медицинской помощи и иным дополнительным услугам, и их качественным характеристикам применительно к добровольному медицинскому страхованию.</w:t>
            </w:r>
          </w:p>
          <w:p w14:paraId="36CC7F8C" w14:textId="77777777" w:rsidR="00767919" w:rsidRPr="003964A4" w:rsidRDefault="00767919" w:rsidP="00767919">
            <w:pPr>
              <w:rPr>
                <w:rFonts w:ascii="Times New Roman CYR" w:hAnsi="Times New Roman CYR" w:cs="Times New Roman CYR"/>
                <w:sz w:val="23"/>
                <w:szCs w:val="23"/>
              </w:rPr>
            </w:pPr>
            <w:r w:rsidRPr="003964A4">
              <w:rPr>
                <w:sz w:val="23"/>
                <w:szCs w:val="23"/>
              </w:rPr>
              <w:t>Наивысшая оценка присуждается заявке, по совокупности следующих критериев: наибольшая потребительская ценность предоставляемых дополнительных услуг; наибольшее количество предоставляемых дополнительных услуг.</w:t>
            </w:r>
          </w:p>
        </w:tc>
        <w:tc>
          <w:tcPr>
            <w:tcW w:w="716" w:type="pct"/>
            <w:shd w:val="clear" w:color="auto" w:fill="auto"/>
            <w:vAlign w:val="center"/>
          </w:tcPr>
          <w:p w14:paraId="5E45E830" w14:textId="77777777" w:rsidR="00767919" w:rsidRPr="003964A4" w:rsidRDefault="00767919" w:rsidP="00767919">
            <w:pPr>
              <w:suppressAutoHyphens/>
              <w:autoSpaceDE w:val="0"/>
              <w:autoSpaceDN w:val="0"/>
              <w:adjustRightInd w:val="0"/>
              <w:contextualSpacing/>
              <w:jc w:val="center"/>
              <w:rPr>
                <w:lang w:eastAsia="zh-CN"/>
              </w:rPr>
            </w:pPr>
            <w:r w:rsidRPr="003964A4">
              <w:rPr>
                <w:lang w:eastAsia="zh-CN"/>
              </w:rPr>
              <w:t xml:space="preserve">От 0 до 40 баллов </w:t>
            </w:r>
          </w:p>
        </w:tc>
      </w:tr>
      <w:tr w:rsidR="00767919" w:rsidRPr="003964A4" w14:paraId="082148D5" w14:textId="77777777" w:rsidTr="00767919">
        <w:trPr>
          <w:trHeight w:val="488"/>
        </w:trPr>
        <w:tc>
          <w:tcPr>
            <w:tcW w:w="2305" w:type="pct"/>
            <w:shd w:val="clear" w:color="auto" w:fill="auto"/>
          </w:tcPr>
          <w:p w14:paraId="2540900D" w14:textId="77777777" w:rsidR="00767919" w:rsidRPr="003964A4" w:rsidRDefault="00767919" w:rsidP="00767919">
            <w:pPr>
              <w:widowControl w:val="0"/>
              <w:autoSpaceDE w:val="0"/>
              <w:autoSpaceDN w:val="0"/>
              <w:adjustRightInd w:val="0"/>
              <w:ind w:left="34"/>
            </w:pPr>
            <w:r w:rsidRPr="003964A4">
              <w:t xml:space="preserve">3.4.Перечень нестраховых случаев и медицинских услуг, которые не оплачиваются страховой компанией (пункты перечня должны быть закрытыми и не содержать формулировок, позволяющих расширительное толкование. Пункты перечня должны быть пронумерованы). </w:t>
            </w:r>
          </w:p>
          <w:p w14:paraId="38E31020" w14:textId="77777777" w:rsidR="00767919" w:rsidRPr="003964A4" w:rsidRDefault="00767919" w:rsidP="00767919">
            <w:pPr>
              <w:widowControl w:val="0"/>
              <w:autoSpaceDE w:val="0"/>
              <w:autoSpaceDN w:val="0"/>
              <w:adjustRightInd w:val="0"/>
              <w:ind w:left="34"/>
            </w:pPr>
            <w:r w:rsidRPr="003964A4">
              <w:rPr>
                <w:rFonts w:eastAsia="Calibri"/>
                <w:sz w:val="22"/>
                <w:lang w:eastAsia="en-US"/>
              </w:rPr>
              <w:t>(</w:t>
            </w:r>
            <w:r w:rsidRPr="003964A4">
              <w:rPr>
                <w:rFonts w:eastAsia="Calibri"/>
                <w:i/>
                <w:sz w:val="22"/>
                <w:lang w:eastAsia="en-US"/>
              </w:rPr>
              <w:t xml:space="preserve">Подтверждается заполнением Формы </w:t>
            </w:r>
            <w:r w:rsidRPr="003964A4">
              <w:rPr>
                <w:i/>
                <w:sz w:val="22"/>
              </w:rPr>
              <w:t>«Предложения Претендента по предмету запроса предложений»</w:t>
            </w:r>
            <w:r w:rsidRPr="003964A4">
              <w:rPr>
                <w:sz w:val="22"/>
              </w:rPr>
              <w:t xml:space="preserve"> </w:t>
            </w:r>
            <w:r w:rsidRPr="003964A4">
              <w:rPr>
                <w:i/>
                <w:sz w:val="22"/>
              </w:rPr>
              <w:t>Лист 2</w:t>
            </w:r>
            <w:r w:rsidRPr="003964A4">
              <w:rPr>
                <w:rFonts w:eastAsia="Calibri"/>
                <w:i/>
                <w:sz w:val="22"/>
                <w:lang w:eastAsia="en-US"/>
              </w:rPr>
              <w:t>)</w:t>
            </w:r>
          </w:p>
        </w:tc>
        <w:tc>
          <w:tcPr>
            <w:tcW w:w="1979" w:type="pct"/>
            <w:shd w:val="clear" w:color="auto" w:fill="auto"/>
          </w:tcPr>
          <w:p w14:paraId="79EE6773" w14:textId="77777777" w:rsidR="00767919" w:rsidRPr="003964A4" w:rsidRDefault="00767919" w:rsidP="00767919">
            <w:pPr>
              <w:rPr>
                <w:rFonts w:ascii="Garamond MT" w:hAnsi="Garamond MT" w:cs="Garamond MT"/>
                <w:sz w:val="23"/>
                <w:szCs w:val="23"/>
                <w:lang w:eastAsia="en-US"/>
              </w:rPr>
            </w:pPr>
            <w:r w:rsidRPr="003964A4">
              <w:rPr>
                <w:sz w:val="23"/>
                <w:szCs w:val="23"/>
              </w:rPr>
              <w:t>Максимальная оценка присуждается заявке претендента, содержащей наименьший перечень нестраховых случаев и услуг.</w:t>
            </w:r>
          </w:p>
        </w:tc>
        <w:tc>
          <w:tcPr>
            <w:tcW w:w="716" w:type="pct"/>
            <w:shd w:val="clear" w:color="auto" w:fill="auto"/>
            <w:vAlign w:val="center"/>
          </w:tcPr>
          <w:p w14:paraId="4A03A016" w14:textId="77777777" w:rsidR="00767919" w:rsidRPr="003964A4" w:rsidRDefault="00767919" w:rsidP="00767919">
            <w:pPr>
              <w:suppressAutoHyphens/>
              <w:autoSpaceDE w:val="0"/>
              <w:autoSpaceDN w:val="0"/>
              <w:adjustRightInd w:val="0"/>
              <w:contextualSpacing/>
              <w:jc w:val="center"/>
              <w:rPr>
                <w:lang w:eastAsia="zh-CN"/>
              </w:rPr>
            </w:pPr>
            <w:r w:rsidRPr="003964A4">
              <w:rPr>
                <w:lang w:eastAsia="zh-CN"/>
              </w:rPr>
              <w:t xml:space="preserve">От 0 до 30 баллов </w:t>
            </w:r>
          </w:p>
        </w:tc>
      </w:tr>
    </w:tbl>
    <w:p w14:paraId="7FF3C8E0" w14:textId="77777777" w:rsidR="00767919" w:rsidRPr="003964A4" w:rsidRDefault="00767919" w:rsidP="00CE2D19">
      <w:pPr>
        <w:spacing w:before="120"/>
        <w:jc w:val="both"/>
      </w:pPr>
    </w:p>
    <w:p w14:paraId="466E2DBD" w14:textId="77777777" w:rsidR="005B48DA" w:rsidRPr="003964A4" w:rsidRDefault="005B48DA" w:rsidP="005B48DA">
      <w:pPr>
        <w:pStyle w:val="af9"/>
        <w:numPr>
          <w:ilvl w:val="2"/>
          <w:numId w:val="0"/>
        </w:numPr>
        <w:tabs>
          <w:tab w:val="num" w:pos="1620"/>
        </w:tabs>
        <w:ind w:firstLine="540"/>
        <w:rPr>
          <w:sz w:val="24"/>
        </w:rPr>
      </w:pPr>
      <w:r w:rsidRPr="003964A4">
        <w:rPr>
          <w:sz w:val="24"/>
        </w:rPr>
        <w:t xml:space="preserve">Указанный перечень критериев оценки заявок на участие в </w:t>
      </w:r>
      <w:r w:rsidR="005F06C5" w:rsidRPr="003964A4">
        <w:rPr>
          <w:sz w:val="24"/>
        </w:rPr>
        <w:t>запросе предложений</w:t>
      </w:r>
      <w:r w:rsidRPr="003964A4">
        <w:rPr>
          <w:sz w:val="24"/>
        </w:rPr>
        <w:t xml:space="preserve"> является исчерпывающим.</w:t>
      </w:r>
      <w:bookmarkStart w:id="11" w:name="_Ref125762926"/>
      <w:r w:rsidRPr="003964A4">
        <w:rPr>
          <w:sz w:val="24"/>
        </w:rPr>
        <w:t xml:space="preserve"> </w:t>
      </w:r>
    </w:p>
    <w:bookmarkEnd w:id="10"/>
    <w:bookmarkEnd w:id="11"/>
    <w:p w14:paraId="0BDD88F3" w14:textId="77777777" w:rsidR="00CE2D19" w:rsidRPr="003964A4" w:rsidRDefault="002D2BC4" w:rsidP="009A16A3">
      <w:pPr>
        <w:ind w:firstLine="567"/>
        <w:jc w:val="both"/>
      </w:pPr>
      <w:r w:rsidRPr="003964A4">
        <w:t>20</w:t>
      </w:r>
      <w:r w:rsidR="0098254D" w:rsidRPr="003964A4">
        <w:t>.3.</w:t>
      </w:r>
      <w:r w:rsidR="00263C61" w:rsidRPr="003964A4">
        <w:t xml:space="preserve"> </w:t>
      </w:r>
      <w:r w:rsidR="00921A01" w:rsidRPr="003964A4">
        <w:t>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921A01" w:rsidRPr="003964A4">
        <w:t xml:space="preserve"> </w:t>
      </w:r>
    </w:p>
    <w:p w14:paraId="4CDB8B39" w14:textId="77777777" w:rsidR="00921A01" w:rsidRPr="003964A4" w:rsidRDefault="00921A01" w:rsidP="009A16A3">
      <w:pPr>
        <w:ind w:firstLine="567"/>
        <w:jc w:val="both"/>
      </w:pPr>
      <w:r w:rsidRPr="003964A4">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Pr="003964A4">
        <w:t xml:space="preserve"> </w:t>
      </w:r>
    </w:p>
    <w:p w14:paraId="1D78E559" w14:textId="77777777" w:rsidR="00921A01" w:rsidRPr="003964A4" w:rsidRDefault="00921A01" w:rsidP="009A16A3">
      <w:pPr>
        <w:ind w:firstLine="567"/>
        <w:jc w:val="both"/>
      </w:pPr>
      <w:r w:rsidRPr="003964A4">
        <w:t>По критериям, в отношении которых установлен расчетный порядок определения оценки – оценка выставляется в соответствии с таким порядком.</w:t>
      </w:r>
    </w:p>
    <w:p w14:paraId="4203406D" w14:textId="77777777" w:rsidR="00921A01" w:rsidRPr="003964A4" w:rsidRDefault="00921A01" w:rsidP="009A16A3">
      <w:pPr>
        <w:pStyle w:val="aff7"/>
        <w:autoSpaceDE w:val="0"/>
        <w:autoSpaceDN w:val="0"/>
        <w:adjustRightInd w:val="0"/>
        <w:spacing w:after="0" w:line="240" w:lineRule="auto"/>
        <w:ind w:left="0" w:firstLine="567"/>
        <w:jc w:val="both"/>
        <w:rPr>
          <w:rFonts w:ascii="Times New Roman" w:hAnsi="Times New Roman"/>
          <w:sz w:val="24"/>
          <w:szCs w:val="24"/>
        </w:rPr>
      </w:pPr>
      <w:r w:rsidRPr="003964A4">
        <w:rPr>
          <w:rFonts w:ascii="Times New Roman" w:hAnsi="Times New Roman"/>
          <w:sz w:val="24"/>
          <w:szCs w:val="24"/>
        </w:rPr>
        <w:t xml:space="preserve">Оценка </w:t>
      </w:r>
      <w:r w:rsidR="009A3409" w:rsidRPr="003964A4">
        <w:rPr>
          <w:rFonts w:ascii="Times New Roman" w:hAnsi="Times New Roman"/>
          <w:sz w:val="24"/>
          <w:szCs w:val="24"/>
        </w:rPr>
        <w:t xml:space="preserve">предложения </w:t>
      </w:r>
      <w:r w:rsidRPr="003964A4">
        <w:rPr>
          <w:rFonts w:ascii="Times New Roman" w:hAnsi="Times New Roman"/>
          <w:sz w:val="24"/>
          <w:szCs w:val="24"/>
        </w:rPr>
        <w:t>в целом рассчитывается путем сложения полученных оценок по всем критериям, умноженных на весовые коэффициенты, установленные для каждого критерия</w:t>
      </w:r>
      <w:r w:rsidR="009307C8" w:rsidRPr="003964A4">
        <w:rPr>
          <w:rFonts w:ascii="Times New Roman" w:hAnsi="Times New Roman"/>
          <w:sz w:val="24"/>
          <w:szCs w:val="24"/>
        </w:rPr>
        <w:t xml:space="preserve"> (значимость критерия)</w:t>
      </w:r>
      <w:r w:rsidRPr="003964A4">
        <w:rPr>
          <w:rFonts w:ascii="Times New Roman" w:hAnsi="Times New Roman"/>
          <w:sz w:val="24"/>
          <w:szCs w:val="24"/>
        </w:rPr>
        <w:t xml:space="preserve">. </w:t>
      </w:r>
    </w:p>
    <w:p w14:paraId="11CB7F2D" w14:textId="68097E32" w:rsidR="00F972FB" w:rsidRPr="003964A4" w:rsidRDefault="002D2BC4" w:rsidP="009A16A3">
      <w:pPr>
        <w:pStyle w:val="aff7"/>
        <w:autoSpaceDE w:val="0"/>
        <w:autoSpaceDN w:val="0"/>
        <w:adjustRightInd w:val="0"/>
        <w:spacing w:before="240" w:after="0" w:line="240" w:lineRule="auto"/>
        <w:ind w:left="0" w:firstLine="567"/>
        <w:jc w:val="both"/>
        <w:rPr>
          <w:rFonts w:ascii="Times New Roman" w:hAnsi="Times New Roman"/>
          <w:sz w:val="24"/>
          <w:szCs w:val="24"/>
        </w:rPr>
      </w:pPr>
      <w:r w:rsidRPr="003964A4">
        <w:rPr>
          <w:rFonts w:ascii="Times New Roman" w:hAnsi="Times New Roman"/>
          <w:sz w:val="24"/>
          <w:szCs w:val="24"/>
        </w:rPr>
        <w:t>20</w:t>
      </w:r>
      <w:r w:rsidR="00F972FB" w:rsidRPr="003964A4">
        <w:rPr>
          <w:rFonts w:ascii="Times New Roman" w:hAnsi="Times New Roman"/>
          <w:sz w:val="24"/>
          <w:szCs w:val="24"/>
        </w:rPr>
        <w:t xml:space="preserve">.4.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14:paraId="46DA9233" w14:textId="77777777" w:rsidR="00F972FB" w:rsidRPr="003964A4" w:rsidRDefault="00F972FB" w:rsidP="009A16A3">
      <w:pPr>
        <w:ind w:firstLine="567"/>
        <w:jc w:val="both"/>
      </w:pPr>
      <w:r w:rsidRPr="003964A4">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14:paraId="4A2798DA" w14:textId="77777777" w:rsidR="00F972FB" w:rsidRPr="003964A4" w:rsidRDefault="00F972FB" w:rsidP="009A16A3">
      <w:pPr>
        <w:ind w:firstLine="567"/>
        <w:jc w:val="both"/>
      </w:pPr>
      <w:r w:rsidRPr="003964A4">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14:paraId="6C1FB35E" w14:textId="2015311A" w:rsidR="00F972FB" w:rsidRPr="003964A4" w:rsidRDefault="002D2BC4" w:rsidP="009A16A3">
      <w:pPr>
        <w:ind w:firstLine="567"/>
        <w:jc w:val="both"/>
      </w:pPr>
      <w:r w:rsidRPr="003964A4">
        <w:t>20</w:t>
      </w:r>
      <w:r w:rsidR="00F972FB" w:rsidRPr="003964A4">
        <w:t>.</w:t>
      </w:r>
      <w:r w:rsidR="00F972FB" w:rsidRPr="00376CA2">
        <w:t xml:space="preserve">5. </w:t>
      </w:r>
      <w:r w:rsidR="009A6613" w:rsidRPr="003964A4">
        <w:t>К</w:t>
      </w:r>
      <w:r w:rsidR="0090263B" w:rsidRPr="003964A4">
        <w:t>омиссия ведет П</w:t>
      </w:r>
      <w:r w:rsidR="00F972FB" w:rsidRPr="003964A4">
        <w:t>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14:paraId="173104A1" w14:textId="7F80AEC4" w:rsidR="00F972FB" w:rsidRPr="003964A4" w:rsidRDefault="002D2BC4" w:rsidP="009A16A3">
      <w:pPr>
        <w:ind w:firstLine="567"/>
        <w:jc w:val="both"/>
      </w:pPr>
      <w:r w:rsidRPr="003964A4">
        <w:t>20</w:t>
      </w:r>
      <w:r w:rsidR="00F972FB" w:rsidRPr="003964A4">
        <w:t>.6. В соответствии с пунктом 1.1</w:t>
      </w:r>
      <w:r w:rsidR="00300D41">
        <w:t>1</w:t>
      </w:r>
      <w:r w:rsidR="00F972FB" w:rsidRPr="003964A4">
        <w:t>.8 Положения о порядке проведения запроса предложений</w:t>
      </w:r>
      <w:r w:rsidR="001B55A0" w:rsidRPr="003964A4">
        <w:t xml:space="preserve"> </w:t>
      </w:r>
      <w:r w:rsidR="00010C19" w:rsidRPr="003964A4">
        <w:t xml:space="preserve">АО «ЛОЭСК» </w:t>
      </w:r>
      <w:r w:rsidR="001B55A0" w:rsidRPr="003964A4">
        <w:t>(Приложение № 3 к Положению о закупке АО «ЛОЭСК»)</w:t>
      </w:r>
      <w:r w:rsidR="00F972FB" w:rsidRPr="003964A4">
        <w:t xml:space="preserve"> все решения комиссии при проведении настоящего запроса предложений могут оформляться одним </w:t>
      </w:r>
      <w:r w:rsidR="009D7EFF" w:rsidRPr="003964A4">
        <w:t>П</w:t>
      </w:r>
      <w:r w:rsidR="00F972FB" w:rsidRPr="003964A4">
        <w:t xml:space="preserve">ротоколом вскрытия, рассмотрения и оценки заявок. </w:t>
      </w:r>
    </w:p>
    <w:p w14:paraId="4E8B421E" w14:textId="77777777" w:rsidR="00196A43" w:rsidRPr="003964A4" w:rsidRDefault="002D2BC4" w:rsidP="009A16A3">
      <w:pPr>
        <w:ind w:firstLine="567"/>
        <w:jc w:val="both"/>
      </w:pPr>
      <w:r w:rsidRPr="003964A4">
        <w:t>20</w:t>
      </w:r>
      <w:r w:rsidR="00B26ACB" w:rsidRPr="003964A4">
        <w:t>.7</w:t>
      </w:r>
      <w:r w:rsidR="009A16A3" w:rsidRPr="003964A4">
        <w:rPr>
          <w:sz w:val="32"/>
          <w:szCs w:val="32"/>
          <w:rtl/>
        </w:rPr>
        <w:t>.</w:t>
      </w:r>
      <w:r w:rsidR="00196A43" w:rsidRPr="003964A4">
        <w:t xml:space="preserve"> Переторжка</w:t>
      </w:r>
      <w:r w:rsidRPr="003964A4">
        <w:t>/процедура закрытого запроса цен</w:t>
      </w:r>
    </w:p>
    <w:p w14:paraId="4F746A7D" w14:textId="77777777" w:rsidR="00CE2D19" w:rsidRPr="003964A4" w:rsidRDefault="00285385" w:rsidP="009A16A3">
      <w:pPr>
        <w:ind w:firstLine="567"/>
        <w:jc w:val="both"/>
      </w:pPr>
      <w:r w:rsidRPr="003964A4">
        <w:t xml:space="preserve">После подведения </w:t>
      </w:r>
      <w:r w:rsidR="002D2BC4" w:rsidRPr="003964A4">
        <w:t>итогов запроса предложений закупочная комиссия вправе провести переторжку или процеду</w:t>
      </w:r>
      <w:r w:rsidR="009A16A3" w:rsidRPr="003964A4">
        <w:t>ру закрытого запроса цен среди 2 (двух)</w:t>
      </w:r>
      <w:r w:rsidR="002D2BC4" w:rsidRPr="003964A4">
        <w:t xml:space="preserve"> и более участников запроса предложений, в заявках которых содержатся наилучшие услови</w:t>
      </w:r>
      <w:r w:rsidRPr="003964A4">
        <w:t xml:space="preserve">я исполнения Договора. Решение </w:t>
      </w:r>
      <w:r w:rsidR="002D2BC4" w:rsidRPr="003964A4">
        <w:t xml:space="preserve">провести переторжку/процедуру закрытого запроса цен указывается в Протоколе оценки и сопоставления заявок на участие в запросе предложений/ или в Протоколе вскрытия, рассмотрения и оценки заявок. </w:t>
      </w:r>
    </w:p>
    <w:p w14:paraId="40262556" w14:textId="77777777" w:rsidR="00F972FB" w:rsidRPr="003964A4" w:rsidRDefault="002D2BC4" w:rsidP="003D5D5A">
      <w:pPr>
        <w:ind w:firstLine="567"/>
        <w:jc w:val="both"/>
      </w:pPr>
      <w:r w:rsidRPr="003964A4">
        <w:t>Порядок, процедура проведения переторжки/процедуры закрытого запроса цен установлены Положением о закупке АО «ЛОЭСК».</w:t>
      </w:r>
    </w:p>
    <w:p w14:paraId="12732B9D" w14:textId="77777777" w:rsidR="003D5D5A" w:rsidRPr="003964A4" w:rsidRDefault="003D5D5A" w:rsidP="003D5D5A">
      <w:pPr>
        <w:ind w:firstLine="567"/>
        <w:jc w:val="both"/>
      </w:pPr>
    </w:p>
    <w:p w14:paraId="675CD191" w14:textId="77777777" w:rsidR="00100D6E" w:rsidRPr="003964A4" w:rsidRDefault="00F972FB" w:rsidP="00100D6E">
      <w:pPr>
        <w:widowControl w:val="0"/>
        <w:autoSpaceDE w:val="0"/>
        <w:autoSpaceDN w:val="0"/>
        <w:adjustRightInd w:val="0"/>
        <w:ind w:right="-483"/>
        <w:jc w:val="center"/>
        <w:rPr>
          <w:rFonts w:ascii="Times New Roman CYR" w:hAnsi="Times New Roman CYR" w:cs="Times New Roman CYR"/>
          <w:b/>
          <w:bCs/>
          <w:sz w:val="28"/>
          <w:szCs w:val="28"/>
        </w:rPr>
      </w:pPr>
      <w:bookmarkStart w:id="14" w:name="_Toc123405485"/>
      <w:r w:rsidRPr="003964A4">
        <w:rPr>
          <w:rFonts w:ascii="Times New Roman CYR" w:hAnsi="Times New Roman CYR" w:cs="Times New Roman CYR"/>
          <w:b/>
          <w:bCs/>
          <w:sz w:val="28"/>
          <w:szCs w:val="28"/>
          <w:lang w:val="en-US"/>
        </w:rPr>
        <w:t>VI</w:t>
      </w:r>
      <w:r w:rsidR="00100D6E" w:rsidRPr="003964A4">
        <w:rPr>
          <w:rFonts w:ascii="Times New Roman CYR" w:hAnsi="Times New Roman CYR" w:cs="Times New Roman CYR"/>
          <w:b/>
          <w:bCs/>
          <w:sz w:val="28"/>
          <w:szCs w:val="28"/>
        </w:rPr>
        <w:t>. Заключение договора</w:t>
      </w:r>
      <w:r w:rsidR="00C37081" w:rsidRPr="003964A4">
        <w:rPr>
          <w:rFonts w:ascii="Times New Roman CYR" w:hAnsi="Times New Roman CYR" w:cs="Times New Roman CYR"/>
          <w:b/>
          <w:bCs/>
          <w:sz w:val="28"/>
          <w:szCs w:val="28"/>
        </w:rPr>
        <w:t xml:space="preserve"> </w:t>
      </w:r>
      <w:r w:rsidR="00100D6E" w:rsidRPr="003964A4">
        <w:rPr>
          <w:rFonts w:ascii="Times New Roman CYR" w:hAnsi="Times New Roman CYR" w:cs="Times New Roman CYR"/>
          <w:b/>
          <w:bCs/>
          <w:sz w:val="28"/>
          <w:szCs w:val="28"/>
        </w:rPr>
        <w:t xml:space="preserve">по результатам проведения </w:t>
      </w:r>
      <w:r w:rsidR="005F06C5" w:rsidRPr="003964A4">
        <w:rPr>
          <w:rFonts w:ascii="Times New Roman CYR" w:hAnsi="Times New Roman CYR" w:cs="Times New Roman CYR"/>
          <w:b/>
          <w:bCs/>
          <w:sz w:val="28"/>
          <w:szCs w:val="28"/>
        </w:rPr>
        <w:t>запроса предложений</w:t>
      </w:r>
      <w:bookmarkEnd w:id="14"/>
    </w:p>
    <w:p w14:paraId="6EE095F8" w14:textId="77777777" w:rsidR="007E658F" w:rsidRPr="003964A4" w:rsidRDefault="007E658F" w:rsidP="00100D6E">
      <w:pPr>
        <w:widowControl w:val="0"/>
        <w:autoSpaceDE w:val="0"/>
        <w:autoSpaceDN w:val="0"/>
        <w:adjustRightInd w:val="0"/>
        <w:ind w:right="-483"/>
        <w:jc w:val="center"/>
        <w:rPr>
          <w:rFonts w:ascii="Times New Roman CYR" w:hAnsi="Times New Roman CYR" w:cs="Times New Roman CYR"/>
          <w:b/>
          <w:bCs/>
          <w:i/>
        </w:rPr>
      </w:pPr>
    </w:p>
    <w:p w14:paraId="38E63352" w14:textId="77777777" w:rsidR="00100D6E" w:rsidRPr="003964A4" w:rsidRDefault="006E0BA0" w:rsidP="00100D6E">
      <w:pPr>
        <w:pStyle w:val="25"/>
        <w:ind w:left="0" w:firstLine="0"/>
        <w:rPr>
          <w:iCs/>
          <w:szCs w:val="24"/>
        </w:rPr>
      </w:pPr>
      <w:bookmarkStart w:id="15" w:name="_Ref119429973"/>
      <w:bookmarkStart w:id="16" w:name="_Toc123405486"/>
      <w:r w:rsidRPr="003964A4">
        <w:rPr>
          <w:iCs/>
          <w:szCs w:val="24"/>
        </w:rPr>
        <w:t xml:space="preserve">21. </w:t>
      </w:r>
      <w:r w:rsidR="00100D6E" w:rsidRPr="003964A4">
        <w:rPr>
          <w:iCs/>
          <w:szCs w:val="24"/>
        </w:rPr>
        <w:t>Срок заключения договора</w:t>
      </w:r>
      <w:bookmarkEnd w:id="15"/>
      <w:bookmarkEnd w:id="16"/>
    </w:p>
    <w:p w14:paraId="724B9DBD" w14:textId="6CDD1D57" w:rsidR="0072197F" w:rsidRPr="003964A4" w:rsidRDefault="00277C39" w:rsidP="009A16A3">
      <w:pPr>
        <w:pStyle w:val="33"/>
        <w:tabs>
          <w:tab w:val="clear" w:pos="1307"/>
        </w:tabs>
        <w:ind w:left="0" w:firstLine="567"/>
        <w:rPr>
          <w:szCs w:val="24"/>
        </w:rPr>
      </w:pPr>
      <w:r w:rsidRPr="003964A4">
        <w:t>2</w:t>
      </w:r>
      <w:r w:rsidR="002D2BC4" w:rsidRPr="003964A4">
        <w:t>1</w:t>
      </w:r>
      <w:r w:rsidRPr="003964A4">
        <w:t xml:space="preserve">.1. </w:t>
      </w:r>
      <w:r w:rsidR="002D2BC4" w:rsidRPr="003964A4">
        <w:rPr>
          <w:szCs w:val="24"/>
        </w:rPr>
        <w:t>По итогам запроса предложений с победителем заключ</w:t>
      </w:r>
      <w:r w:rsidR="000430BF">
        <w:rPr>
          <w:szCs w:val="24"/>
        </w:rPr>
        <w:t>ается</w:t>
      </w:r>
      <w:r w:rsidR="002D2BC4" w:rsidRPr="003964A4">
        <w:rPr>
          <w:szCs w:val="24"/>
        </w:rPr>
        <w:t xml:space="preserve"> Договор </w:t>
      </w:r>
      <w:r w:rsidR="002D2BC4" w:rsidRPr="003964A4">
        <w:t xml:space="preserve">добровольного медицинского страхования </w:t>
      </w:r>
      <w:r w:rsidR="000430BF" w:rsidRPr="000430BF">
        <w:rPr>
          <w:szCs w:val="24"/>
        </w:rPr>
        <w:t xml:space="preserve">не ранее 10 календарных дней со дня размещения итогового протокола на сайте </w:t>
      </w:r>
      <w:r w:rsidR="000430BF">
        <w:rPr>
          <w:szCs w:val="24"/>
        </w:rPr>
        <w:t xml:space="preserve">ЕИС </w:t>
      </w:r>
      <w:r w:rsidR="000430BF" w:rsidRPr="000430BF">
        <w:rPr>
          <w:szCs w:val="24"/>
        </w:rPr>
        <w:t>и не позднее 20 календарных дней.</w:t>
      </w:r>
    </w:p>
    <w:p w14:paraId="2668359D" w14:textId="77777777" w:rsidR="00F972FB" w:rsidRPr="003964A4" w:rsidRDefault="00F972FB" w:rsidP="009C3003">
      <w:pPr>
        <w:pStyle w:val="33"/>
        <w:tabs>
          <w:tab w:val="clear" w:pos="1307"/>
        </w:tabs>
        <w:ind w:left="0" w:firstLine="709"/>
        <w:rPr>
          <w:szCs w:val="24"/>
        </w:rPr>
      </w:pPr>
    </w:p>
    <w:p w14:paraId="06DD8375" w14:textId="77777777" w:rsidR="00100D6E" w:rsidRPr="003964A4" w:rsidRDefault="00100D6E" w:rsidP="00810A28">
      <w:pPr>
        <w:pStyle w:val="25"/>
        <w:spacing w:after="0"/>
        <w:ind w:left="0" w:firstLine="0"/>
        <w:rPr>
          <w:iCs/>
          <w:szCs w:val="24"/>
        </w:rPr>
      </w:pPr>
      <w:r w:rsidRPr="003964A4">
        <w:rPr>
          <w:iCs/>
          <w:szCs w:val="24"/>
        </w:rPr>
        <w:t>2</w:t>
      </w:r>
      <w:r w:rsidR="002D2BC4" w:rsidRPr="003964A4">
        <w:rPr>
          <w:iCs/>
          <w:szCs w:val="24"/>
        </w:rPr>
        <w:t>2</w:t>
      </w:r>
      <w:r w:rsidRPr="003964A4">
        <w:rPr>
          <w:iCs/>
          <w:szCs w:val="24"/>
        </w:rPr>
        <w:t xml:space="preserve">. </w:t>
      </w:r>
      <w:r w:rsidR="000828D2" w:rsidRPr="003964A4">
        <w:rPr>
          <w:iCs/>
          <w:szCs w:val="24"/>
        </w:rPr>
        <w:t>Условия</w:t>
      </w:r>
      <w:r w:rsidRPr="003964A4">
        <w:rPr>
          <w:iCs/>
          <w:szCs w:val="24"/>
        </w:rPr>
        <w:t xml:space="preserve"> договора</w:t>
      </w:r>
    </w:p>
    <w:p w14:paraId="7B08D48D" w14:textId="77777777" w:rsidR="00CE2D19" w:rsidRPr="003964A4" w:rsidRDefault="00821668" w:rsidP="009A16A3">
      <w:pPr>
        <w:pStyle w:val="aff7"/>
        <w:spacing w:after="0" w:line="240" w:lineRule="auto"/>
        <w:ind w:left="0" w:firstLine="567"/>
        <w:jc w:val="both"/>
        <w:rPr>
          <w:rFonts w:ascii="Times New Roman" w:hAnsi="Times New Roman"/>
          <w:sz w:val="24"/>
          <w:szCs w:val="24"/>
        </w:rPr>
      </w:pPr>
      <w:r w:rsidRPr="003964A4">
        <w:rPr>
          <w:rFonts w:ascii="Times New Roman" w:hAnsi="Times New Roman"/>
          <w:sz w:val="24"/>
          <w:szCs w:val="24"/>
        </w:rPr>
        <w:t>2</w:t>
      </w:r>
      <w:r w:rsidR="002D2BC4" w:rsidRPr="003964A4">
        <w:rPr>
          <w:rFonts w:ascii="Times New Roman" w:hAnsi="Times New Roman"/>
          <w:sz w:val="24"/>
          <w:szCs w:val="24"/>
        </w:rPr>
        <w:t>2</w:t>
      </w:r>
      <w:r w:rsidRPr="003964A4">
        <w:rPr>
          <w:rFonts w:ascii="Times New Roman" w:hAnsi="Times New Roman"/>
          <w:sz w:val="24"/>
          <w:szCs w:val="24"/>
        </w:rPr>
        <w:t xml:space="preserve">.1. </w:t>
      </w:r>
      <w:r w:rsidR="00995E25" w:rsidRPr="003964A4">
        <w:rPr>
          <w:rFonts w:ascii="Times New Roman" w:hAnsi="Times New Roman"/>
          <w:sz w:val="24"/>
          <w:szCs w:val="24"/>
        </w:rPr>
        <w:t xml:space="preserve">Договор заключается на условиях, указанных в заявке участника, с которым заключается договор, и документации о запросе предложений. Условия исполнения договора, предложенные участником, с которым заключается договор, включаются в проект договора, прилагаемый к настоящей документации.  </w:t>
      </w:r>
    </w:p>
    <w:p w14:paraId="1CCF1624" w14:textId="77777777" w:rsidR="00995E25" w:rsidRPr="003964A4" w:rsidRDefault="00995E25" w:rsidP="009A16A3">
      <w:pPr>
        <w:pStyle w:val="aff7"/>
        <w:spacing w:after="0" w:line="240" w:lineRule="auto"/>
        <w:ind w:left="0" w:firstLine="567"/>
        <w:jc w:val="both"/>
        <w:rPr>
          <w:rFonts w:ascii="Times New Roman" w:hAnsi="Times New Roman"/>
          <w:sz w:val="24"/>
          <w:szCs w:val="24"/>
        </w:rPr>
      </w:pPr>
      <w:r w:rsidRPr="003964A4">
        <w:rPr>
          <w:rFonts w:ascii="Times New Roman" w:hAnsi="Times New Roman"/>
          <w:sz w:val="24"/>
          <w:szCs w:val="24"/>
        </w:rPr>
        <w:t>При заключении договора его цена не может превышать начальной цены, указанной в извещении о проведении запрос</w:t>
      </w:r>
      <w:r w:rsidR="00A67DAB" w:rsidRPr="003964A4">
        <w:rPr>
          <w:rFonts w:ascii="Times New Roman" w:hAnsi="Times New Roman"/>
          <w:sz w:val="24"/>
          <w:szCs w:val="24"/>
        </w:rPr>
        <w:t>а</w:t>
      </w:r>
      <w:r w:rsidRPr="003964A4">
        <w:rPr>
          <w:rFonts w:ascii="Times New Roman" w:hAnsi="Times New Roman"/>
          <w:sz w:val="24"/>
          <w:szCs w:val="24"/>
        </w:rPr>
        <w:t xml:space="preserve"> предложений.</w:t>
      </w:r>
    </w:p>
    <w:p w14:paraId="4F9132BA" w14:textId="77777777" w:rsidR="00995E25" w:rsidRPr="003964A4" w:rsidRDefault="00821668" w:rsidP="009A16A3">
      <w:pPr>
        <w:pStyle w:val="aff7"/>
        <w:spacing w:before="240" w:after="120" w:line="240" w:lineRule="auto"/>
        <w:ind w:left="0" w:firstLine="567"/>
        <w:jc w:val="both"/>
        <w:rPr>
          <w:rFonts w:ascii="Times New Roman" w:eastAsia="Times New Roman" w:hAnsi="Times New Roman"/>
          <w:sz w:val="24"/>
          <w:szCs w:val="24"/>
          <w:lang w:eastAsia="ru-RU"/>
        </w:rPr>
      </w:pPr>
      <w:r w:rsidRPr="003964A4">
        <w:rPr>
          <w:rFonts w:ascii="Times New Roman" w:hAnsi="Times New Roman"/>
          <w:sz w:val="24"/>
          <w:szCs w:val="24"/>
        </w:rPr>
        <w:t>2</w:t>
      </w:r>
      <w:r w:rsidR="00465F4E" w:rsidRPr="003964A4">
        <w:rPr>
          <w:rFonts w:ascii="Times New Roman" w:hAnsi="Times New Roman"/>
          <w:sz w:val="24"/>
          <w:szCs w:val="24"/>
        </w:rPr>
        <w:t>1</w:t>
      </w:r>
      <w:r w:rsidRPr="003964A4">
        <w:rPr>
          <w:rFonts w:ascii="Times New Roman" w:hAnsi="Times New Roman"/>
          <w:sz w:val="24"/>
          <w:szCs w:val="24"/>
        </w:rPr>
        <w:t xml:space="preserve">.2. </w:t>
      </w:r>
      <w:r w:rsidR="00995E25" w:rsidRPr="003964A4">
        <w:rPr>
          <w:rFonts w:ascii="Times New Roman" w:hAnsi="Times New Roman"/>
          <w:sz w:val="24"/>
          <w:szCs w:val="24"/>
        </w:rPr>
        <w:t>В случаях, предусмотренных Положением о порядке проведения запроса предложений</w:t>
      </w:r>
      <w:r w:rsidR="00010C19" w:rsidRPr="003964A4">
        <w:rPr>
          <w:rFonts w:ascii="Times New Roman" w:hAnsi="Times New Roman"/>
          <w:sz w:val="24"/>
          <w:szCs w:val="24"/>
        </w:rPr>
        <w:t xml:space="preserve"> АО «ЛОЭСК» (Приложение № 3 к Положению о закупке АО «ЛОЭСК»)</w:t>
      </w:r>
      <w:r w:rsidR="00995E25" w:rsidRPr="003964A4">
        <w:rPr>
          <w:rFonts w:ascii="Times New Roman" w:hAnsi="Times New Roman"/>
          <w:sz w:val="24"/>
          <w:szCs w:val="24"/>
        </w:rPr>
        <w:t>,</w:t>
      </w:r>
      <w:r w:rsidR="00995E25" w:rsidRPr="003964A4">
        <w:rPr>
          <w:rFonts w:ascii="Times New Roman" w:eastAsia="Times New Roman" w:hAnsi="Times New Roman"/>
          <w:sz w:val="24"/>
          <w:szCs w:val="24"/>
          <w:lang w:eastAsia="ru-RU"/>
        </w:rPr>
        <w:t xml:space="preserve">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w:t>
      </w:r>
      <w:r w:rsidR="003B17CB" w:rsidRPr="003964A4">
        <w:rPr>
          <w:rFonts w:ascii="Times New Roman" w:eastAsia="Times New Roman" w:hAnsi="Times New Roman"/>
          <w:sz w:val="24"/>
          <w:szCs w:val="24"/>
          <w:lang w:eastAsia="ru-RU"/>
        </w:rPr>
        <w:t xml:space="preserve">ом </w:t>
      </w:r>
      <w:r w:rsidR="00995E25" w:rsidRPr="003964A4">
        <w:rPr>
          <w:rFonts w:ascii="Times New Roman" w:eastAsia="Times New Roman" w:hAnsi="Times New Roman"/>
          <w:sz w:val="24"/>
          <w:szCs w:val="24"/>
          <w:lang w:eastAsia="ru-RU"/>
        </w:rPr>
        <w:t>ч</w:t>
      </w:r>
      <w:r w:rsidR="003B17CB" w:rsidRPr="003964A4">
        <w:rPr>
          <w:rFonts w:ascii="Times New Roman" w:eastAsia="Times New Roman" w:hAnsi="Times New Roman"/>
          <w:sz w:val="24"/>
          <w:szCs w:val="24"/>
          <w:lang w:eastAsia="ru-RU"/>
        </w:rPr>
        <w:t>исле</w:t>
      </w:r>
      <w:r w:rsidR="00995E25" w:rsidRPr="003964A4">
        <w:rPr>
          <w:rFonts w:ascii="Times New Roman" w:eastAsia="Times New Roman" w:hAnsi="Times New Roman"/>
          <w:sz w:val="24"/>
          <w:szCs w:val="24"/>
          <w:lang w:eastAsia="ru-RU"/>
        </w:rPr>
        <w:t xml:space="preserve"> по более низкой цене.</w:t>
      </w:r>
    </w:p>
    <w:p w14:paraId="1053E6A2" w14:textId="77777777" w:rsidR="004A38E1" w:rsidRPr="003964A4" w:rsidRDefault="004A38E1" w:rsidP="004A38E1">
      <w:pPr>
        <w:spacing w:before="240" w:after="120"/>
        <w:jc w:val="both"/>
        <w:rPr>
          <w:b/>
        </w:rPr>
      </w:pPr>
      <w:r w:rsidRPr="003964A4">
        <w:rPr>
          <w:b/>
        </w:rPr>
        <w:t>23. Приложения к настоящей Документации:</w:t>
      </w:r>
    </w:p>
    <w:p w14:paraId="7DC39F40" w14:textId="77777777" w:rsidR="004A38E1" w:rsidRPr="003964A4" w:rsidRDefault="004A38E1" w:rsidP="008803C0">
      <w:pPr>
        <w:widowControl w:val="0"/>
        <w:numPr>
          <w:ilvl w:val="0"/>
          <w:numId w:val="17"/>
        </w:numPr>
        <w:tabs>
          <w:tab w:val="left" w:pos="993"/>
        </w:tabs>
        <w:autoSpaceDE w:val="0"/>
        <w:autoSpaceDN w:val="0"/>
        <w:adjustRightInd w:val="0"/>
        <w:ind w:left="567" w:firstLine="0"/>
        <w:jc w:val="both"/>
      </w:pPr>
      <w:r w:rsidRPr="003964A4">
        <w:t>Форма заявки на участие в запросе предложений (Форма №1).</w:t>
      </w:r>
    </w:p>
    <w:p w14:paraId="54C1689D" w14:textId="77777777" w:rsidR="004A38E1" w:rsidRPr="003964A4" w:rsidRDefault="004A38E1" w:rsidP="008803C0">
      <w:pPr>
        <w:widowControl w:val="0"/>
        <w:numPr>
          <w:ilvl w:val="0"/>
          <w:numId w:val="17"/>
        </w:numPr>
        <w:tabs>
          <w:tab w:val="left" w:pos="993"/>
        </w:tabs>
        <w:autoSpaceDE w:val="0"/>
        <w:autoSpaceDN w:val="0"/>
        <w:adjustRightInd w:val="0"/>
        <w:ind w:left="567" w:firstLine="0"/>
        <w:jc w:val="both"/>
      </w:pPr>
      <w:r w:rsidRPr="003964A4">
        <w:t>Форма общих сведений об организации – претенденте (анкета, Форма №2).</w:t>
      </w:r>
    </w:p>
    <w:p w14:paraId="1AD72D5F" w14:textId="77777777" w:rsidR="004A38E1" w:rsidRPr="003964A4" w:rsidRDefault="004A38E1" w:rsidP="008803C0">
      <w:pPr>
        <w:widowControl w:val="0"/>
        <w:numPr>
          <w:ilvl w:val="0"/>
          <w:numId w:val="17"/>
        </w:numPr>
        <w:tabs>
          <w:tab w:val="left" w:pos="993"/>
        </w:tabs>
        <w:autoSpaceDE w:val="0"/>
        <w:autoSpaceDN w:val="0"/>
        <w:adjustRightInd w:val="0"/>
        <w:ind w:left="567" w:firstLine="0"/>
        <w:jc w:val="both"/>
      </w:pPr>
      <w:r w:rsidRPr="003964A4">
        <w:t>Форма предложения претендента по предмету запроса предложений (Форма №3</w:t>
      </w:r>
      <w:r w:rsidRPr="003964A4">
        <w:rPr>
          <w:rFonts w:ascii="Times New Roman CYR" w:hAnsi="Times New Roman CYR" w:cs="Times New Roman CYR"/>
        </w:rPr>
        <w:t>: лист 1 и лист 2).</w:t>
      </w:r>
    </w:p>
    <w:p w14:paraId="4BF46349" w14:textId="4D835676" w:rsidR="004A38E1" w:rsidRDefault="00D354C0" w:rsidP="008803C0">
      <w:pPr>
        <w:widowControl w:val="0"/>
        <w:numPr>
          <w:ilvl w:val="0"/>
          <w:numId w:val="17"/>
        </w:numPr>
        <w:tabs>
          <w:tab w:val="left" w:pos="993"/>
        </w:tabs>
        <w:autoSpaceDE w:val="0"/>
        <w:autoSpaceDN w:val="0"/>
        <w:adjustRightInd w:val="0"/>
        <w:ind w:left="567" w:firstLine="0"/>
        <w:jc w:val="both"/>
      </w:pPr>
      <w:r w:rsidRPr="003964A4">
        <w:t>Проект Договора (Форма №4).</w:t>
      </w:r>
    </w:p>
    <w:p w14:paraId="1E2E8759" w14:textId="18E48AB0" w:rsidR="00385629" w:rsidRPr="00385629" w:rsidRDefault="00385629" w:rsidP="00385629">
      <w:pPr>
        <w:widowControl w:val="0"/>
        <w:numPr>
          <w:ilvl w:val="0"/>
          <w:numId w:val="17"/>
        </w:numPr>
        <w:tabs>
          <w:tab w:val="left" w:pos="993"/>
        </w:tabs>
        <w:autoSpaceDE w:val="0"/>
        <w:autoSpaceDN w:val="0"/>
        <w:adjustRightInd w:val="0"/>
        <w:ind w:left="567" w:firstLine="0"/>
        <w:jc w:val="both"/>
      </w:pPr>
      <w:r w:rsidRPr="00385629">
        <w:t xml:space="preserve">Справка о наличии опыта выполнения аналогичных работ </w:t>
      </w:r>
      <w:r w:rsidRPr="003964A4">
        <w:t>(Форма №</w:t>
      </w:r>
      <w:r>
        <w:t>5</w:t>
      </w:r>
      <w:r w:rsidRPr="003964A4">
        <w:t>).</w:t>
      </w:r>
    </w:p>
    <w:p w14:paraId="7991D62F" w14:textId="0EE049FE" w:rsidR="00AF354A" w:rsidRPr="003964A4" w:rsidRDefault="00AF354A" w:rsidP="00AF354A">
      <w:pPr>
        <w:widowControl w:val="0"/>
        <w:numPr>
          <w:ilvl w:val="0"/>
          <w:numId w:val="17"/>
        </w:numPr>
        <w:tabs>
          <w:tab w:val="left" w:pos="993"/>
        </w:tabs>
        <w:autoSpaceDE w:val="0"/>
        <w:autoSpaceDN w:val="0"/>
        <w:adjustRightInd w:val="0"/>
        <w:ind w:left="567" w:firstLine="0"/>
        <w:jc w:val="both"/>
      </w:pPr>
      <w:r w:rsidRPr="003964A4">
        <w:t xml:space="preserve">Форма декларации соответствия участника требованиям, установленным статьей 4 Федерального закона от 24 июля </w:t>
      </w:r>
      <w:smartTag w:uri="urn:schemas-microsoft-com:office:smarttags" w:element="metricconverter">
        <w:smartTagPr>
          <w:attr w:name="ProductID" w:val="2007 г"/>
        </w:smartTagPr>
        <w:r w:rsidRPr="003964A4">
          <w:t>2007 г</w:t>
        </w:r>
      </w:smartTag>
      <w:r w:rsidRPr="003964A4">
        <w:t>. N 209-ФЗ "О развитии малого и среднего предпринимательства в Российской Федерации". (По форме, утвержденной Постановлением Правительства от 11.12.2014 №1352) (Форма №</w:t>
      </w:r>
      <w:r w:rsidR="00DB75F1">
        <w:t>6</w:t>
      </w:r>
      <w:r w:rsidRPr="003964A4">
        <w:t>)</w:t>
      </w:r>
    </w:p>
    <w:p w14:paraId="6AD2D424" w14:textId="77777777" w:rsidR="00100D6E" w:rsidRPr="003964A4" w:rsidRDefault="00100D6E" w:rsidP="00100D6E">
      <w:pPr>
        <w:widowControl w:val="0"/>
        <w:autoSpaceDE w:val="0"/>
        <w:autoSpaceDN w:val="0"/>
        <w:adjustRightInd w:val="0"/>
        <w:ind w:right="-483"/>
        <w:jc w:val="both"/>
        <w:rPr>
          <w:rFonts w:ascii="Times New Roman CYR" w:hAnsi="Times New Roman CYR" w:cs="Times New Roman CYR"/>
        </w:rPr>
      </w:pPr>
      <w:r w:rsidRPr="003964A4">
        <w:rPr>
          <w:rFonts w:ascii="Times New Roman CYR" w:hAnsi="Times New Roman CYR" w:cs="Times New Roman CYR"/>
        </w:rPr>
        <w:br w:type="page"/>
      </w:r>
      <w:r w:rsidRPr="003964A4">
        <w:rPr>
          <w:rFonts w:ascii="Times New Roman CYR" w:hAnsi="Times New Roman CYR" w:cs="Times New Roman CYR"/>
          <w:bCs/>
        </w:rPr>
        <w:t>(печатается на бланке юридического лица)</w:t>
      </w:r>
    </w:p>
    <w:p w14:paraId="352147B7" w14:textId="77777777" w:rsidR="00100D6E" w:rsidRPr="003964A4" w:rsidRDefault="00100D6E" w:rsidP="00100D6E">
      <w:pPr>
        <w:widowControl w:val="0"/>
        <w:autoSpaceDE w:val="0"/>
        <w:autoSpaceDN w:val="0"/>
        <w:adjustRightInd w:val="0"/>
        <w:jc w:val="right"/>
        <w:rPr>
          <w:rFonts w:ascii="Times New Roman CYR" w:hAnsi="Times New Roman CYR" w:cs="Times New Roman CYR"/>
          <w:b/>
          <w:bCs/>
        </w:rPr>
      </w:pPr>
      <w:r w:rsidRPr="003964A4">
        <w:rPr>
          <w:rFonts w:ascii="Times New Roman CYR" w:hAnsi="Times New Roman CYR" w:cs="Times New Roman CYR"/>
          <w:b/>
          <w:bCs/>
        </w:rPr>
        <w:t>Форма № 1</w:t>
      </w:r>
    </w:p>
    <w:p w14:paraId="58C8FAD7" w14:textId="77777777" w:rsidR="00810A28" w:rsidRPr="003964A4" w:rsidRDefault="00810A28" w:rsidP="00100D6E">
      <w:pPr>
        <w:keepNext/>
        <w:widowControl w:val="0"/>
        <w:autoSpaceDE w:val="0"/>
        <w:autoSpaceDN w:val="0"/>
        <w:adjustRightInd w:val="0"/>
        <w:ind w:left="-993" w:right="-766"/>
        <w:jc w:val="center"/>
        <w:rPr>
          <w:rFonts w:ascii="Times New Roman CYR" w:hAnsi="Times New Roman CYR" w:cs="Times New Roman CYR"/>
          <w:b/>
          <w:bCs/>
        </w:rPr>
      </w:pPr>
    </w:p>
    <w:p w14:paraId="314BEF43" w14:textId="77777777" w:rsidR="00291A9D" w:rsidRPr="003964A4" w:rsidRDefault="00291A9D" w:rsidP="00100D6E">
      <w:pPr>
        <w:keepNext/>
        <w:widowControl w:val="0"/>
        <w:autoSpaceDE w:val="0"/>
        <w:autoSpaceDN w:val="0"/>
        <w:adjustRightInd w:val="0"/>
        <w:ind w:left="-993" w:right="-766"/>
        <w:jc w:val="center"/>
        <w:rPr>
          <w:rFonts w:ascii="Times New Roman CYR" w:hAnsi="Times New Roman CYR" w:cs="Times New Roman CYR"/>
          <w:b/>
          <w:bCs/>
        </w:rPr>
      </w:pPr>
    </w:p>
    <w:p w14:paraId="4926990F" w14:textId="77777777" w:rsidR="00100D6E" w:rsidRPr="003964A4" w:rsidRDefault="00100D6E" w:rsidP="00100D6E">
      <w:pPr>
        <w:keepNext/>
        <w:widowControl w:val="0"/>
        <w:autoSpaceDE w:val="0"/>
        <w:autoSpaceDN w:val="0"/>
        <w:adjustRightInd w:val="0"/>
        <w:ind w:left="-993" w:right="-766"/>
        <w:jc w:val="center"/>
        <w:rPr>
          <w:b/>
          <w:bCs/>
        </w:rPr>
      </w:pPr>
      <w:r w:rsidRPr="003964A4">
        <w:rPr>
          <w:rFonts w:ascii="Times New Roman CYR" w:hAnsi="Times New Roman CYR" w:cs="Times New Roman CYR"/>
          <w:b/>
          <w:bCs/>
        </w:rPr>
        <w:t xml:space="preserve">Заявка на участие </w:t>
      </w:r>
      <w:r w:rsidRPr="003964A4">
        <w:rPr>
          <w:b/>
          <w:bCs/>
        </w:rPr>
        <w:t xml:space="preserve">в </w:t>
      </w:r>
      <w:r w:rsidR="0019637D" w:rsidRPr="003964A4">
        <w:rPr>
          <w:b/>
          <w:bCs/>
        </w:rPr>
        <w:t>з</w:t>
      </w:r>
      <w:r w:rsidR="005F06C5" w:rsidRPr="003964A4">
        <w:rPr>
          <w:b/>
          <w:bCs/>
        </w:rPr>
        <w:t>апросе предложений</w:t>
      </w:r>
    </w:p>
    <w:p w14:paraId="68CAA55F" w14:textId="77777777" w:rsidR="00810A28" w:rsidRPr="003964A4" w:rsidRDefault="00942733" w:rsidP="00810A28">
      <w:pPr>
        <w:jc w:val="center"/>
        <w:rPr>
          <w:rFonts w:eastAsia="Calibri"/>
          <w:b/>
          <w:lang w:eastAsia="en-US"/>
        </w:rPr>
      </w:pPr>
      <w:r w:rsidRPr="003964A4">
        <w:rPr>
          <w:rFonts w:eastAsia="Calibri"/>
          <w:b/>
          <w:lang w:eastAsia="en-US"/>
        </w:rPr>
        <w:t xml:space="preserve">на оказание услуг </w:t>
      </w:r>
      <w:r w:rsidR="00810A28" w:rsidRPr="003964A4">
        <w:rPr>
          <w:rFonts w:eastAsia="Calibri"/>
          <w:b/>
          <w:lang w:eastAsia="en-US"/>
        </w:rPr>
        <w:t>по добровольному медицинскому страхованию работников</w:t>
      </w:r>
    </w:p>
    <w:p w14:paraId="41370DF2" w14:textId="77777777" w:rsidR="00B26B35" w:rsidRPr="003964A4" w:rsidRDefault="00810A28" w:rsidP="00810A28">
      <w:pPr>
        <w:jc w:val="center"/>
        <w:rPr>
          <w:b/>
        </w:rPr>
      </w:pPr>
      <w:r w:rsidRPr="003964A4">
        <w:rPr>
          <w:rFonts w:eastAsia="Calibri"/>
          <w:b/>
          <w:lang w:eastAsia="en-US"/>
        </w:rPr>
        <w:t xml:space="preserve"> АО «ЛОЭСК» в 20</w:t>
      </w:r>
      <w:r w:rsidR="00767919" w:rsidRPr="003964A4">
        <w:rPr>
          <w:rFonts w:eastAsia="Calibri"/>
          <w:b/>
          <w:lang w:eastAsia="en-US"/>
        </w:rPr>
        <w:t>20</w:t>
      </w:r>
      <w:r w:rsidRPr="003964A4">
        <w:rPr>
          <w:rFonts w:eastAsia="Calibri"/>
          <w:b/>
          <w:lang w:eastAsia="en-US"/>
        </w:rPr>
        <w:t xml:space="preserve"> году</w:t>
      </w:r>
    </w:p>
    <w:p w14:paraId="781ECDFC" w14:textId="77777777" w:rsidR="00291A9D" w:rsidRPr="003964A4" w:rsidRDefault="00291A9D" w:rsidP="00100D6E">
      <w:pPr>
        <w:widowControl w:val="0"/>
        <w:autoSpaceDE w:val="0"/>
        <w:autoSpaceDN w:val="0"/>
        <w:adjustRightInd w:val="0"/>
        <w:rPr>
          <w:rFonts w:ascii="Times New Roman CYR" w:hAnsi="Times New Roman CYR" w:cs="Times New Roman CYR"/>
        </w:rPr>
      </w:pPr>
    </w:p>
    <w:p w14:paraId="50D12AEA" w14:textId="77777777" w:rsidR="00291A9D" w:rsidRPr="003964A4" w:rsidRDefault="00291A9D" w:rsidP="00100D6E">
      <w:pPr>
        <w:widowControl w:val="0"/>
        <w:autoSpaceDE w:val="0"/>
        <w:autoSpaceDN w:val="0"/>
        <w:adjustRightInd w:val="0"/>
        <w:rPr>
          <w:rFonts w:ascii="Times New Roman CYR" w:hAnsi="Times New Roman CYR" w:cs="Times New Roman CYR"/>
        </w:rPr>
      </w:pPr>
    </w:p>
    <w:p w14:paraId="03684248" w14:textId="77777777" w:rsidR="00100D6E" w:rsidRPr="003964A4" w:rsidRDefault="00100D6E" w:rsidP="00100D6E">
      <w:pPr>
        <w:widowControl w:val="0"/>
        <w:autoSpaceDE w:val="0"/>
        <w:autoSpaceDN w:val="0"/>
        <w:adjustRightInd w:val="0"/>
        <w:rPr>
          <w:rFonts w:ascii="Times New Roman CYR" w:hAnsi="Times New Roman CYR" w:cs="Times New Roman CYR"/>
        </w:rPr>
      </w:pPr>
      <w:r w:rsidRPr="003964A4">
        <w:rPr>
          <w:rFonts w:ascii="Times New Roman CYR" w:hAnsi="Times New Roman CYR" w:cs="Times New Roman CYR"/>
        </w:rPr>
        <w:t xml:space="preserve">Дата:  __________ </w:t>
      </w:r>
    </w:p>
    <w:p w14:paraId="51C36D84" w14:textId="77777777" w:rsidR="00150E0E" w:rsidRPr="003964A4" w:rsidRDefault="00150E0E" w:rsidP="00100D6E">
      <w:pPr>
        <w:widowControl w:val="0"/>
        <w:autoSpaceDE w:val="0"/>
        <w:autoSpaceDN w:val="0"/>
        <w:adjustRightInd w:val="0"/>
        <w:jc w:val="both"/>
        <w:rPr>
          <w:rFonts w:ascii="Times New Roman CYR" w:hAnsi="Times New Roman CYR" w:cs="Times New Roman CYR"/>
        </w:rPr>
      </w:pPr>
    </w:p>
    <w:p w14:paraId="514D44FB" w14:textId="77777777" w:rsidR="00100D6E" w:rsidRPr="003964A4" w:rsidRDefault="005F2B80" w:rsidP="00100D6E">
      <w:pPr>
        <w:widowControl w:val="0"/>
        <w:autoSpaceDE w:val="0"/>
        <w:autoSpaceDN w:val="0"/>
        <w:adjustRightInd w:val="0"/>
        <w:jc w:val="both"/>
        <w:rPr>
          <w:rFonts w:ascii="Times New Roman CYR" w:hAnsi="Times New Roman CYR" w:cs="Times New Roman CYR"/>
        </w:rPr>
      </w:pPr>
      <w:r w:rsidRPr="003964A4">
        <w:rPr>
          <w:rFonts w:ascii="Times New Roman CYR" w:hAnsi="Times New Roman CYR" w:cs="Times New Roman CYR"/>
        </w:rPr>
        <w:t>От кого:</w:t>
      </w:r>
    </w:p>
    <w:p w14:paraId="1C5C3DD5"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r w:rsidRPr="003964A4">
        <w:rPr>
          <w:rFonts w:ascii="Times New Roman CYR" w:hAnsi="Times New Roman CYR" w:cs="Times New Roman CYR"/>
        </w:rPr>
        <w:t>Наименование организации________________________</w:t>
      </w:r>
    </w:p>
    <w:p w14:paraId="19BCD665"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r w:rsidRPr="003964A4">
        <w:rPr>
          <w:rFonts w:ascii="Times New Roman CYR" w:hAnsi="Times New Roman CYR" w:cs="Times New Roman CYR"/>
        </w:rPr>
        <w:t>Место нахождения, почтовый адрес__________________</w:t>
      </w:r>
    </w:p>
    <w:p w14:paraId="7C799523" w14:textId="77777777" w:rsidR="005F2B80" w:rsidRPr="003964A4" w:rsidRDefault="00100D6E" w:rsidP="00100D6E">
      <w:pPr>
        <w:widowControl w:val="0"/>
        <w:autoSpaceDE w:val="0"/>
        <w:autoSpaceDN w:val="0"/>
        <w:adjustRightInd w:val="0"/>
        <w:jc w:val="both"/>
        <w:rPr>
          <w:rFonts w:ascii="Times New Roman CYR" w:hAnsi="Times New Roman CYR" w:cs="Times New Roman CYR"/>
        </w:rPr>
      </w:pPr>
      <w:r w:rsidRPr="003964A4">
        <w:rPr>
          <w:rFonts w:ascii="Times New Roman CYR" w:hAnsi="Times New Roman CYR" w:cs="Times New Roman CYR"/>
        </w:rPr>
        <w:t>Контактный телефон</w:t>
      </w:r>
      <w:r w:rsidR="005F2B80" w:rsidRPr="003964A4">
        <w:rPr>
          <w:rFonts w:ascii="Times New Roman CYR" w:hAnsi="Times New Roman CYR" w:cs="Times New Roman CYR"/>
        </w:rPr>
        <w:t xml:space="preserve"> _________________</w:t>
      </w:r>
    </w:p>
    <w:p w14:paraId="5F5B659C"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5056024A" w14:textId="77777777" w:rsidR="00291A9D" w:rsidRPr="003964A4" w:rsidRDefault="00291A9D" w:rsidP="00100D6E">
      <w:pPr>
        <w:widowControl w:val="0"/>
        <w:autoSpaceDE w:val="0"/>
        <w:autoSpaceDN w:val="0"/>
        <w:adjustRightInd w:val="0"/>
        <w:jc w:val="both"/>
        <w:rPr>
          <w:rFonts w:ascii="Times New Roman CYR" w:hAnsi="Times New Roman CYR" w:cs="Times New Roman CYR"/>
        </w:rPr>
      </w:pPr>
    </w:p>
    <w:p w14:paraId="0EA2AAF3" w14:textId="0905301D" w:rsidR="00100D6E" w:rsidRPr="003964A4" w:rsidRDefault="00100D6E" w:rsidP="008803C0">
      <w:pPr>
        <w:pStyle w:val="34"/>
        <w:numPr>
          <w:ilvl w:val="0"/>
          <w:numId w:val="9"/>
        </w:numPr>
        <w:ind w:left="0" w:right="-83" w:firstLine="567"/>
        <w:jc w:val="both"/>
        <w:rPr>
          <w:rFonts w:ascii="Times New Roman CYR" w:hAnsi="Times New Roman CYR" w:cs="Times New Roman CYR"/>
          <w:sz w:val="24"/>
          <w:szCs w:val="24"/>
        </w:rPr>
      </w:pPr>
      <w:r w:rsidRPr="003964A4">
        <w:rPr>
          <w:rFonts w:ascii="Times New Roman CYR" w:hAnsi="Times New Roman CYR" w:cs="Times New Roman CYR"/>
          <w:sz w:val="24"/>
          <w:szCs w:val="24"/>
        </w:rPr>
        <w:t xml:space="preserve">Изучив документацию </w:t>
      </w:r>
      <w:r w:rsidR="0019637D" w:rsidRPr="003964A4">
        <w:rPr>
          <w:rFonts w:ascii="Times New Roman CYR" w:hAnsi="Times New Roman CYR" w:cs="Times New Roman CYR"/>
          <w:sz w:val="24"/>
          <w:szCs w:val="24"/>
        </w:rPr>
        <w:t xml:space="preserve">о запросе предложений </w:t>
      </w:r>
      <w:r w:rsidRPr="003964A4">
        <w:rPr>
          <w:rFonts w:ascii="Times New Roman CYR" w:hAnsi="Times New Roman CYR" w:cs="Times New Roman CYR"/>
          <w:sz w:val="24"/>
          <w:szCs w:val="24"/>
        </w:rPr>
        <w:t xml:space="preserve">на право </w:t>
      </w:r>
      <w:r w:rsidR="00810A28" w:rsidRPr="003964A4">
        <w:rPr>
          <w:rFonts w:ascii="Times New Roman CYR" w:hAnsi="Times New Roman CYR" w:cs="Times New Roman CYR"/>
          <w:sz w:val="24"/>
          <w:szCs w:val="24"/>
        </w:rPr>
        <w:t>оказания услуг по добровольному медицинскому страхованию</w:t>
      </w:r>
      <w:r w:rsidR="009A16A3" w:rsidRPr="003964A4">
        <w:rPr>
          <w:rFonts w:ascii="Times New Roman CYR" w:hAnsi="Times New Roman CYR" w:cs="Times New Roman CYR"/>
          <w:sz w:val="24"/>
          <w:szCs w:val="24"/>
        </w:rPr>
        <w:t xml:space="preserve"> работников АО «ЛОЭСК»</w:t>
      </w:r>
      <w:r w:rsidRPr="003964A4">
        <w:rPr>
          <w:rFonts w:ascii="Times New Roman CYR" w:hAnsi="Times New Roman CYR" w:cs="Times New Roman CYR"/>
          <w:sz w:val="24"/>
          <w:szCs w:val="24"/>
        </w:rPr>
        <w:t xml:space="preserve">, а также </w:t>
      </w:r>
      <w:r w:rsidR="0019637D" w:rsidRPr="003964A4">
        <w:rPr>
          <w:rFonts w:ascii="Times New Roman CYR" w:hAnsi="Times New Roman CYR" w:cs="Times New Roman CYR"/>
          <w:sz w:val="24"/>
          <w:szCs w:val="24"/>
        </w:rPr>
        <w:t>Положение о закупке АО «ЛОЭСК», в т.ч. Положение о порядке проведения запроса предложений</w:t>
      </w:r>
      <w:r w:rsidR="00010C19" w:rsidRPr="003964A4">
        <w:rPr>
          <w:rFonts w:ascii="Times New Roman CYR" w:hAnsi="Times New Roman CYR" w:cs="Times New Roman CYR"/>
          <w:sz w:val="24"/>
          <w:szCs w:val="24"/>
        </w:rPr>
        <w:t xml:space="preserve"> АО «ЛОЭСК»</w:t>
      </w:r>
      <w:r w:rsidRPr="003964A4">
        <w:rPr>
          <w:rFonts w:ascii="Times New Roman CYR" w:hAnsi="Times New Roman CYR" w:cs="Times New Roman CYR"/>
          <w:sz w:val="24"/>
          <w:szCs w:val="24"/>
        </w:rPr>
        <w:t xml:space="preserve"> _____________________</w:t>
      </w:r>
      <w:r w:rsidR="0019637D" w:rsidRPr="003964A4">
        <w:rPr>
          <w:rFonts w:ascii="Times New Roman CYR" w:hAnsi="Times New Roman CYR" w:cs="Times New Roman CYR"/>
          <w:sz w:val="24"/>
          <w:szCs w:val="24"/>
        </w:rPr>
        <w:t>__________________</w:t>
      </w:r>
      <w:r w:rsidRPr="003964A4">
        <w:rPr>
          <w:rFonts w:ascii="Times New Roman CYR" w:hAnsi="Times New Roman CYR" w:cs="Times New Roman CYR"/>
          <w:sz w:val="24"/>
          <w:szCs w:val="24"/>
        </w:rPr>
        <w:t>____________________________________________</w:t>
      </w:r>
      <w:r w:rsidR="008F7845" w:rsidRPr="003964A4">
        <w:rPr>
          <w:rFonts w:ascii="Times New Roman CYR" w:hAnsi="Times New Roman CYR" w:cs="Times New Roman CYR"/>
          <w:sz w:val="24"/>
          <w:szCs w:val="24"/>
        </w:rPr>
        <w:t>,</w:t>
      </w:r>
    </w:p>
    <w:p w14:paraId="1184EC7E" w14:textId="77777777" w:rsidR="00100D6E" w:rsidRPr="003964A4" w:rsidRDefault="00100D6E" w:rsidP="00810A28">
      <w:pPr>
        <w:pStyle w:val="34"/>
        <w:ind w:right="-83"/>
        <w:jc w:val="center"/>
        <w:rPr>
          <w:rFonts w:ascii="Times New Roman CYR" w:hAnsi="Times New Roman CYR" w:cs="Times New Roman CYR"/>
          <w:i/>
          <w:sz w:val="20"/>
        </w:rPr>
      </w:pPr>
      <w:r w:rsidRPr="003964A4">
        <w:rPr>
          <w:rFonts w:ascii="Times New Roman CYR" w:hAnsi="Times New Roman CYR" w:cs="Times New Roman CYR"/>
          <w:i/>
          <w:sz w:val="20"/>
        </w:rPr>
        <w:t xml:space="preserve">(наименование организации </w:t>
      </w:r>
      <w:r w:rsidR="009107CC" w:rsidRPr="003964A4">
        <w:rPr>
          <w:rFonts w:ascii="Times New Roman CYR" w:hAnsi="Times New Roman CYR" w:cs="Times New Roman CYR"/>
          <w:i/>
          <w:sz w:val="20"/>
        </w:rPr>
        <w:t>–</w:t>
      </w:r>
      <w:r w:rsidRPr="003964A4">
        <w:rPr>
          <w:rFonts w:ascii="Times New Roman CYR" w:hAnsi="Times New Roman CYR" w:cs="Times New Roman CYR"/>
          <w:i/>
          <w:sz w:val="20"/>
        </w:rPr>
        <w:t xml:space="preserve"> участника </w:t>
      </w:r>
      <w:r w:rsidR="005F06C5" w:rsidRPr="003964A4">
        <w:rPr>
          <w:rFonts w:ascii="Times New Roman CYR" w:hAnsi="Times New Roman CYR" w:cs="Times New Roman CYR"/>
          <w:i/>
          <w:sz w:val="20"/>
        </w:rPr>
        <w:t>запроса предложений</w:t>
      </w:r>
      <w:r w:rsidRPr="003964A4">
        <w:rPr>
          <w:rFonts w:ascii="Times New Roman CYR" w:hAnsi="Times New Roman CYR" w:cs="Times New Roman CYR"/>
          <w:i/>
          <w:sz w:val="20"/>
        </w:rPr>
        <w:t>)</w:t>
      </w:r>
    </w:p>
    <w:p w14:paraId="33716ACD" w14:textId="77777777" w:rsidR="00100D6E" w:rsidRPr="003964A4" w:rsidRDefault="00100D6E" w:rsidP="00100D6E">
      <w:pPr>
        <w:pStyle w:val="a8"/>
        <w:spacing w:line="240" w:lineRule="auto"/>
        <w:ind w:left="0"/>
        <w:rPr>
          <w:rFonts w:ascii="Times New Roman CYR" w:hAnsi="Times New Roman CYR" w:cs="Times New Roman CYR"/>
          <w:szCs w:val="24"/>
          <w:lang w:val="ru-RU"/>
        </w:rPr>
      </w:pPr>
      <w:r w:rsidRPr="003964A4">
        <w:rPr>
          <w:rFonts w:ascii="Times New Roman CYR" w:hAnsi="Times New Roman CYR" w:cs="Times New Roman CYR"/>
          <w:szCs w:val="24"/>
          <w:lang w:val="ru-RU"/>
        </w:rPr>
        <w:t>в лице _________________________ ______________________________________________</w:t>
      </w:r>
      <w:r w:rsidR="00150E0E" w:rsidRPr="003964A4">
        <w:rPr>
          <w:rFonts w:ascii="Times New Roman CYR" w:hAnsi="Times New Roman CYR" w:cs="Times New Roman CYR"/>
          <w:szCs w:val="24"/>
          <w:lang w:val="ru-RU"/>
        </w:rPr>
        <w:t>_____</w:t>
      </w:r>
    </w:p>
    <w:p w14:paraId="211B09D3" w14:textId="77777777" w:rsidR="00100D6E" w:rsidRPr="003964A4" w:rsidRDefault="00100D6E" w:rsidP="00810A28">
      <w:pPr>
        <w:pStyle w:val="a8"/>
        <w:spacing w:line="240" w:lineRule="auto"/>
        <w:ind w:firstLine="1000"/>
        <w:jc w:val="center"/>
        <w:rPr>
          <w:rFonts w:ascii="Times New Roman CYR" w:hAnsi="Times New Roman CYR" w:cs="Times New Roman CYR"/>
          <w:i/>
          <w:sz w:val="20"/>
          <w:lang w:val="ru-RU"/>
        </w:rPr>
      </w:pPr>
      <w:r w:rsidRPr="003964A4">
        <w:rPr>
          <w:rFonts w:ascii="Times New Roman CYR" w:hAnsi="Times New Roman CYR" w:cs="Times New Roman CYR"/>
          <w:i/>
          <w:sz w:val="20"/>
          <w:lang w:val="ru-RU"/>
        </w:rPr>
        <w:t>(наименование должности руководителя и его Ф.И.О.)</w:t>
      </w:r>
    </w:p>
    <w:p w14:paraId="2554A4D8" w14:textId="77777777" w:rsidR="00100D6E" w:rsidRPr="003964A4" w:rsidRDefault="00100D6E" w:rsidP="00100D6E">
      <w:pPr>
        <w:pStyle w:val="aa"/>
        <w:jc w:val="both"/>
        <w:rPr>
          <w:szCs w:val="24"/>
        </w:rPr>
      </w:pPr>
      <w:r w:rsidRPr="003964A4">
        <w:rPr>
          <w:szCs w:val="24"/>
        </w:rPr>
        <w:t xml:space="preserve">сообщает о согласии участвовать в </w:t>
      </w:r>
      <w:r w:rsidR="005F06C5" w:rsidRPr="003964A4">
        <w:rPr>
          <w:szCs w:val="24"/>
        </w:rPr>
        <w:t>запросе предложений</w:t>
      </w:r>
      <w:r w:rsidRPr="003964A4">
        <w:rPr>
          <w:szCs w:val="24"/>
        </w:rPr>
        <w:t xml:space="preserve"> на условиях, устано</w:t>
      </w:r>
      <w:r w:rsidR="00010C19" w:rsidRPr="003964A4">
        <w:rPr>
          <w:szCs w:val="24"/>
        </w:rPr>
        <w:t>вленных в И</w:t>
      </w:r>
      <w:r w:rsidRPr="003964A4">
        <w:rPr>
          <w:szCs w:val="24"/>
        </w:rPr>
        <w:t xml:space="preserve">звещении о проведении </w:t>
      </w:r>
      <w:r w:rsidR="005F06C5" w:rsidRPr="003964A4">
        <w:rPr>
          <w:szCs w:val="24"/>
        </w:rPr>
        <w:t>запроса предложений</w:t>
      </w:r>
      <w:r w:rsidRPr="003964A4">
        <w:rPr>
          <w:szCs w:val="24"/>
        </w:rPr>
        <w:t xml:space="preserve"> и документации</w:t>
      </w:r>
      <w:r w:rsidR="0019637D" w:rsidRPr="003964A4">
        <w:rPr>
          <w:szCs w:val="24"/>
        </w:rPr>
        <w:t xml:space="preserve"> о запросе предложений</w:t>
      </w:r>
      <w:r w:rsidR="00F93828" w:rsidRPr="003964A4">
        <w:rPr>
          <w:szCs w:val="24"/>
        </w:rPr>
        <w:t>,</w:t>
      </w:r>
      <w:r w:rsidRPr="003964A4">
        <w:rPr>
          <w:szCs w:val="24"/>
        </w:rPr>
        <w:t xml:space="preserve"> и направляет настоящую заявку.</w:t>
      </w:r>
    </w:p>
    <w:p w14:paraId="3B44A6FE" w14:textId="77777777" w:rsidR="00810A28" w:rsidRPr="003964A4" w:rsidRDefault="00810A28" w:rsidP="00100D6E">
      <w:pPr>
        <w:pStyle w:val="aa"/>
        <w:jc w:val="both"/>
        <w:rPr>
          <w:szCs w:val="24"/>
        </w:rPr>
      </w:pPr>
    </w:p>
    <w:p w14:paraId="53C744C6" w14:textId="77777777" w:rsidR="00100D6E" w:rsidRPr="003964A4" w:rsidRDefault="00100D6E" w:rsidP="00100D6E">
      <w:pPr>
        <w:pStyle w:val="aa"/>
        <w:ind w:firstLine="540"/>
        <w:jc w:val="both"/>
        <w:rPr>
          <w:rFonts w:ascii="Times New Roman CYR" w:hAnsi="Times New Roman CYR" w:cs="Times New Roman CYR"/>
          <w:szCs w:val="24"/>
        </w:rPr>
      </w:pPr>
      <w:r w:rsidRPr="003964A4">
        <w:rPr>
          <w:rFonts w:ascii="Times New Roman CYR" w:hAnsi="Times New Roman CYR" w:cs="Times New Roman CYR"/>
          <w:szCs w:val="24"/>
        </w:rPr>
        <w:t>2. Настоящей заявкой подтверждаем, что против _____________________________________________________________________________</w:t>
      </w:r>
      <w:r w:rsidR="00150E0E" w:rsidRPr="003964A4">
        <w:rPr>
          <w:rFonts w:ascii="Times New Roman CYR" w:hAnsi="Times New Roman CYR" w:cs="Times New Roman CYR"/>
          <w:szCs w:val="24"/>
        </w:rPr>
        <w:t>_____</w:t>
      </w:r>
    </w:p>
    <w:p w14:paraId="1EA64C5A" w14:textId="77777777" w:rsidR="00100D6E" w:rsidRPr="003964A4" w:rsidRDefault="00100D6E" w:rsidP="00150E0E">
      <w:pPr>
        <w:pStyle w:val="aa"/>
        <w:ind w:firstLine="540"/>
        <w:jc w:val="center"/>
        <w:rPr>
          <w:rFonts w:ascii="Times New Roman CYR" w:hAnsi="Times New Roman CYR" w:cs="Times New Roman CYR"/>
          <w:i/>
          <w:sz w:val="20"/>
        </w:rPr>
      </w:pPr>
      <w:r w:rsidRPr="003964A4">
        <w:rPr>
          <w:rFonts w:ascii="Times New Roman CYR" w:hAnsi="Times New Roman CYR" w:cs="Times New Roman CYR"/>
          <w:i/>
          <w:sz w:val="20"/>
        </w:rPr>
        <w:t xml:space="preserve">(наименование организации участника </w:t>
      </w:r>
      <w:r w:rsidR="005F06C5" w:rsidRPr="003964A4">
        <w:rPr>
          <w:rFonts w:ascii="Times New Roman CYR" w:hAnsi="Times New Roman CYR" w:cs="Times New Roman CYR"/>
          <w:i/>
          <w:sz w:val="20"/>
        </w:rPr>
        <w:t>запроса предложений</w:t>
      </w:r>
      <w:r w:rsidRPr="003964A4">
        <w:rPr>
          <w:rFonts w:ascii="Times New Roman CYR" w:hAnsi="Times New Roman CYR" w:cs="Times New Roman CYR"/>
          <w:i/>
          <w:sz w:val="20"/>
        </w:rPr>
        <w:t>)</w:t>
      </w:r>
    </w:p>
    <w:p w14:paraId="6CCBEC2A" w14:textId="77777777" w:rsidR="00100D6E" w:rsidRPr="003964A4" w:rsidRDefault="00100D6E" w:rsidP="00100D6E">
      <w:pPr>
        <w:pStyle w:val="aa"/>
        <w:jc w:val="both"/>
        <w:rPr>
          <w:rFonts w:ascii="Times New Roman CYR" w:hAnsi="Times New Roman CYR" w:cs="Times New Roman CYR"/>
          <w:szCs w:val="24"/>
        </w:rPr>
      </w:pPr>
      <w:r w:rsidRPr="003964A4">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3964A4">
        <w:rPr>
          <w:rFonts w:ascii="Times New Roman CYR" w:hAnsi="Times New Roman CYR" w:cs="Times New Roman CYR"/>
          <w:i/>
          <w:iCs/>
          <w:sz w:val="20"/>
        </w:rPr>
        <w:t>(значение указать цифрами и прописью)</w:t>
      </w:r>
      <w:r w:rsidRPr="003964A4">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3964A4">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3964A4">
        <w:rPr>
          <w:rFonts w:ascii="Times New Roman CYR" w:hAnsi="Times New Roman CYR" w:cs="Times New Roman CYR"/>
          <w:szCs w:val="24"/>
        </w:rPr>
        <w:t>.</w:t>
      </w:r>
    </w:p>
    <w:p w14:paraId="662FEE6F" w14:textId="77777777" w:rsidR="00291A9D" w:rsidRPr="003964A4" w:rsidRDefault="00291A9D" w:rsidP="00100D6E">
      <w:pPr>
        <w:pStyle w:val="aa"/>
        <w:ind w:firstLine="540"/>
        <w:jc w:val="both"/>
        <w:rPr>
          <w:rFonts w:ascii="Times New Roman CYR" w:hAnsi="Times New Roman CYR" w:cs="Times New Roman CYR"/>
          <w:szCs w:val="24"/>
        </w:rPr>
      </w:pPr>
    </w:p>
    <w:p w14:paraId="57DAF6CF" w14:textId="77777777" w:rsidR="00100D6E" w:rsidRPr="003964A4" w:rsidRDefault="00100D6E" w:rsidP="00100D6E">
      <w:pPr>
        <w:pStyle w:val="aa"/>
        <w:ind w:firstLine="540"/>
        <w:jc w:val="both"/>
        <w:rPr>
          <w:rFonts w:ascii="Times New Roman CYR" w:hAnsi="Times New Roman CYR" w:cs="Times New Roman CYR"/>
          <w:szCs w:val="24"/>
        </w:rPr>
      </w:pPr>
      <w:r w:rsidRPr="003964A4">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14:paraId="063B3EEA" w14:textId="77777777" w:rsidR="00291A9D" w:rsidRPr="003964A4" w:rsidRDefault="00291A9D" w:rsidP="004522BA">
      <w:pPr>
        <w:ind w:firstLine="540"/>
        <w:jc w:val="both"/>
      </w:pPr>
    </w:p>
    <w:p w14:paraId="29E95713" w14:textId="77777777" w:rsidR="00100D6E" w:rsidRPr="003964A4" w:rsidRDefault="00100D6E" w:rsidP="004522BA">
      <w:pPr>
        <w:ind w:firstLine="540"/>
        <w:jc w:val="both"/>
      </w:pPr>
      <w:r w:rsidRPr="003964A4">
        <w:t>4. В случае признания нашей заявки как содержащей лучшие условия исполнения договор</w:t>
      </w:r>
      <w:r w:rsidR="00291A9D" w:rsidRPr="003964A4">
        <w:t>а</w:t>
      </w:r>
      <w:r w:rsidRPr="003964A4">
        <w:t xml:space="preserve"> и присвоения ей первого номера мы берем на себя обязательства подписать </w:t>
      </w:r>
      <w:r w:rsidR="00942733" w:rsidRPr="003964A4">
        <w:t xml:space="preserve">договор </w:t>
      </w:r>
      <w:r w:rsidR="00291A9D" w:rsidRPr="003964A4">
        <w:rPr>
          <w:rFonts w:ascii="Times New Roman CYR" w:hAnsi="Times New Roman CYR" w:cs="Times New Roman CYR"/>
        </w:rPr>
        <w:t>по добровольному медицинскому страхованию</w:t>
      </w:r>
      <w:r w:rsidR="00291A9D" w:rsidRPr="003964A4">
        <w:t xml:space="preserve"> </w:t>
      </w:r>
      <w:r w:rsidRPr="003964A4">
        <w:t>в соответствии с требованиями документации</w:t>
      </w:r>
      <w:r w:rsidR="0019637D" w:rsidRPr="003964A4">
        <w:t xml:space="preserve"> о запросе предложений</w:t>
      </w:r>
      <w:r w:rsidRPr="003964A4">
        <w:t>.</w:t>
      </w:r>
    </w:p>
    <w:p w14:paraId="47260BB3" w14:textId="3005A865" w:rsidR="00B56184" w:rsidRPr="00B56184" w:rsidRDefault="00B56184" w:rsidP="00B56184">
      <w:pPr>
        <w:ind w:firstLine="540"/>
        <w:jc w:val="both"/>
      </w:pPr>
      <w:r>
        <w:t xml:space="preserve">5. </w:t>
      </w:r>
      <w:r w:rsidRPr="00B56184">
        <w:t>Настоящая заявка имеет правовой статус оферты и действует по «____» ____________года (включительно).</w:t>
      </w:r>
    </w:p>
    <w:p w14:paraId="56B711DD" w14:textId="50F6B793" w:rsidR="00100D6E" w:rsidRPr="003964A4" w:rsidRDefault="00291A9D" w:rsidP="00205A9D">
      <w:pPr>
        <w:tabs>
          <w:tab w:val="left" w:pos="540"/>
        </w:tabs>
        <w:jc w:val="both"/>
      </w:pPr>
      <w:r w:rsidRPr="003964A4">
        <w:tab/>
      </w:r>
      <w:r w:rsidR="00B56184">
        <w:t>6</w:t>
      </w:r>
      <w:r w:rsidR="00100D6E" w:rsidRPr="003964A4">
        <w:t xml:space="preserve">. В случае присвоения нашей заявке второго номера, если наши предложения будут лучшими после предложений победителя </w:t>
      </w:r>
      <w:r w:rsidR="005F06C5" w:rsidRPr="003964A4">
        <w:t>запроса предложений</w:t>
      </w:r>
      <w:r w:rsidR="00100D6E" w:rsidRPr="003964A4">
        <w:t xml:space="preserve">, а победитель </w:t>
      </w:r>
      <w:r w:rsidR="005F06C5" w:rsidRPr="003964A4">
        <w:t>запроса предложений</w:t>
      </w:r>
      <w:r w:rsidR="00100D6E" w:rsidRPr="003964A4">
        <w:t xml:space="preserve"> будет признан уклонившимся от</w:t>
      </w:r>
      <w:r w:rsidR="00F93828" w:rsidRPr="003964A4">
        <w:t xml:space="preserve"> заключения договор</w:t>
      </w:r>
      <w:r w:rsidR="00942733" w:rsidRPr="003964A4">
        <w:t>а</w:t>
      </w:r>
      <w:r w:rsidR="00100D6E" w:rsidRPr="003964A4">
        <w:t>, мы обязуемся подписать данны</w:t>
      </w:r>
      <w:r w:rsidR="00942733" w:rsidRPr="003964A4">
        <w:t>й</w:t>
      </w:r>
      <w:r w:rsidR="00100D6E" w:rsidRPr="003964A4">
        <w:t xml:space="preserve"> </w:t>
      </w:r>
      <w:r w:rsidR="00205A9D" w:rsidRPr="003964A4">
        <w:t>договор</w:t>
      </w:r>
      <w:r w:rsidR="00942733" w:rsidRPr="003964A4">
        <w:t xml:space="preserve"> </w:t>
      </w:r>
      <w:r w:rsidRPr="003964A4">
        <w:rPr>
          <w:rFonts w:ascii="Times New Roman CYR" w:hAnsi="Times New Roman CYR" w:cs="Times New Roman CYR"/>
        </w:rPr>
        <w:t>по добровольному медицинскому страхованию</w:t>
      </w:r>
      <w:r w:rsidR="009D53C7" w:rsidRPr="003964A4">
        <w:t xml:space="preserve"> </w:t>
      </w:r>
      <w:r w:rsidR="00100D6E" w:rsidRPr="003964A4">
        <w:t xml:space="preserve">в соответствии с требованиями </w:t>
      </w:r>
      <w:r w:rsidR="007D6D4B" w:rsidRPr="003964A4">
        <w:t>документации о запросе предложений</w:t>
      </w:r>
      <w:r w:rsidR="0019637D" w:rsidRPr="003964A4">
        <w:t xml:space="preserve"> </w:t>
      </w:r>
      <w:r w:rsidR="00100D6E" w:rsidRPr="003964A4">
        <w:t>и условиями нашего предложения.</w:t>
      </w:r>
    </w:p>
    <w:p w14:paraId="48353229" w14:textId="77777777" w:rsidR="00291A9D" w:rsidRPr="003964A4" w:rsidRDefault="00291A9D" w:rsidP="00100D6E">
      <w:pPr>
        <w:pStyle w:val="a8"/>
        <w:spacing w:line="240" w:lineRule="auto"/>
        <w:ind w:firstLine="682"/>
        <w:rPr>
          <w:rFonts w:ascii="Times New Roman CYR" w:hAnsi="Times New Roman CYR" w:cs="Times New Roman CYR"/>
          <w:szCs w:val="24"/>
          <w:lang w:val="ru-RU"/>
        </w:rPr>
      </w:pPr>
    </w:p>
    <w:p w14:paraId="3BD237CB" w14:textId="65881638" w:rsidR="00100D6E" w:rsidRPr="003964A4" w:rsidRDefault="00B56184" w:rsidP="00291A9D">
      <w:pPr>
        <w:pStyle w:val="a8"/>
        <w:spacing w:line="240" w:lineRule="auto"/>
        <w:ind w:left="0" w:firstLine="540"/>
        <w:rPr>
          <w:rFonts w:ascii="Times New Roman CYR" w:hAnsi="Times New Roman CYR" w:cs="Times New Roman CYR"/>
          <w:szCs w:val="24"/>
          <w:lang w:val="ru-RU"/>
        </w:rPr>
      </w:pPr>
      <w:r>
        <w:rPr>
          <w:rFonts w:ascii="Times New Roman CYR" w:hAnsi="Times New Roman CYR" w:cs="Times New Roman CYR"/>
          <w:szCs w:val="24"/>
          <w:lang w:val="ru-RU"/>
        </w:rPr>
        <w:t>7</w:t>
      </w:r>
      <w:r w:rsidR="00100D6E" w:rsidRPr="003964A4">
        <w:rPr>
          <w:rFonts w:ascii="Times New Roman CYR" w:hAnsi="Times New Roman CYR" w:cs="Times New Roman CYR"/>
          <w:szCs w:val="24"/>
          <w:lang w:val="ru-RU"/>
        </w:rPr>
        <w:t xml:space="preserve">. Сообщаем, что для оперативного уведомления нас по вопросам организационного характера и взаимодействия с организатором </w:t>
      </w:r>
      <w:r w:rsidR="005F06C5" w:rsidRPr="003964A4">
        <w:rPr>
          <w:rFonts w:ascii="Times New Roman CYR" w:hAnsi="Times New Roman CYR" w:cs="Times New Roman CYR"/>
          <w:szCs w:val="24"/>
          <w:lang w:val="ru-RU"/>
        </w:rPr>
        <w:t>запроса предложений</w:t>
      </w:r>
      <w:r w:rsidR="00100D6E" w:rsidRPr="003964A4">
        <w:rPr>
          <w:rFonts w:ascii="Times New Roman CYR" w:hAnsi="Times New Roman CYR" w:cs="Times New Roman CYR"/>
          <w:szCs w:val="24"/>
          <w:lang w:val="ru-RU"/>
        </w:rPr>
        <w:t xml:space="preserve"> нами уполномочен _____________________________________________________</w:t>
      </w:r>
      <w:r w:rsidR="00150E0E" w:rsidRPr="003964A4">
        <w:rPr>
          <w:rFonts w:ascii="Times New Roman CYR" w:hAnsi="Times New Roman CYR" w:cs="Times New Roman CYR"/>
          <w:szCs w:val="24"/>
          <w:lang w:val="ru-RU"/>
        </w:rPr>
        <w:t>__________________________</w:t>
      </w:r>
      <w:r w:rsidR="00100D6E" w:rsidRPr="003964A4">
        <w:rPr>
          <w:rFonts w:ascii="Times New Roman CYR" w:hAnsi="Times New Roman CYR" w:cs="Times New Roman CYR"/>
          <w:szCs w:val="24"/>
          <w:lang w:val="ru-RU"/>
        </w:rPr>
        <w:t>.</w:t>
      </w:r>
    </w:p>
    <w:p w14:paraId="0AB34BFA" w14:textId="77777777" w:rsidR="00100D6E" w:rsidRPr="003964A4" w:rsidRDefault="00100D6E" w:rsidP="00150E0E">
      <w:pPr>
        <w:pStyle w:val="34"/>
        <w:ind w:firstLine="540"/>
        <w:jc w:val="center"/>
        <w:rPr>
          <w:rFonts w:ascii="Times New Roman CYR" w:hAnsi="Times New Roman CYR" w:cs="Times New Roman CYR"/>
          <w:i/>
          <w:sz w:val="20"/>
        </w:rPr>
      </w:pPr>
      <w:r w:rsidRPr="003964A4">
        <w:rPr>
          <w:rFonts w:ascii="Times New Roman CYR" w:hAnsi="Times New Roman CYR" w:cs="Times New Roman CYR"/>
          <w:i/>
          <w:sz w:val="20"/>
        </w:rPr>
        <w:t xml:space="preserve">(Ф.И.О., телефон работника организации </w:t>
      </w:r>
      <w:r w:rsidR="009107CC" w:rsidRPr="003964A4">
        <w:rPr>
          <w:rFonts w:ascii="Times New Roman CYR" w:hAnsi="Times New Roman CYR" w:cs="Times New Roman CYR"/>
          <w:i/>
          <w:sz w:val="20"/>
        </w:rPr>
        <w:t>–</w:t>
      </w:r>
      <w:r w:rsidRPr="003964A4">
        <w:rPr>
          <w:rFonts w:ascii="Times New Roman CYR" w:hAnsi="Times New Roman CYR" w:cs="Times New Roman CYR"/>
          <w:i/>
          <w:sz w:val="20"/>
        </w:rPr>
        <w:t xml:space="preserve"> Участника)</w:t>
      </w:r>
    </w:p>
    <w:p w14:paraId="1B767882" w14:textId="77777777" w:rsidR="00291A9D" w:rsidRPr="003964A4" w:rsidRDefault="00291A9D" w:rsidP="00100D6E">
      <w:pPr>
        <w:pStyle w:val="a8"/>
        <w:spacing w:line="240" w:lineRule="auto"/>
        <w:ind w:firstLine="540"/>
        <w:rPr>
          <w:rFonts w:ascii="Times New Roman CYR" w:hAnsi="Times New Roman CYR" w:cs="Times New Roman CYR"/>
          <w:szCs w:val="24"/>
          <w:lang w:val="ru-RU"/>
        </w:rPr>
      </w:pPr>
    </w:p>
    <w:p w14:paraId="2AF9E008" w14:textId="77777777" w:rsidR="00100D6E" w:rsidRPr="003964A4" w:rsidRDefault="00100D6E" w:rsidP="00100D6E">
      <w:pPr>
        <w:pStyle w:val="a8"/>
        <w:spacing w:line="240" w:lineRule="auto"/>
        <w:ind w:firstLine="540"/>
        <w:rPr>
          <w:rFonts w:ascii="Times New Roman CYR" w:hAnsi="Times New Roman CYR" w:cs="Times New Roman CYR"/>
          <w:szCs w:val="24"/>
          <w:lang w:val="ru-RU"/>
        </w:rPr>
      </w:pPr>
      <w:r w:rsidRPr="003964A4">
        <w:rPr>
          <w:rFonts w:ascii="Times New Roman CYR" w:hAnsi="Times New Roman CYR" w:cs="Times New Roman CYR"/>
          <w:szCs w:val="24"/>
          <w:lang w:val="ru-RU"/>
        </w:rPr>
        <w:t xml:space="preserve">Все сведения о проведении </w:t>
      </w:r>
      <w:r w:rsidR="005F06C5" w:rsidRPr="003964A4">
        <w:rPr>
          <w:rFonts w:ascii="Times New Roman CYR" w:hAnsi="Times New Roman CYR" w:cs="Times New Roman CYR"/>
          <w:szCs w:val="24"/>
          <w:lang w:val="ru-RU"/>
        </w:rPr>
        <w:t>запроса предложений</w:t>
      </w:r>
      <w:r w:rsidRPr="003964A4">
        <w:rPr>
          <w:rFonts w:ascii="Times New Roman CYR" w:hAnsi="Times New Roman CYR" w:cs="Times New Roman CYR"/>
          <w:szCs w:val="24"/>
          <w:lang w:val="ru-RU"/>
        </w:rPr>
        <w:t xml:space="preserve"> просим сообщать уполномоченному лицу.</w:t>
      </w:r>
    </w:p>
    <w:p w14:paraId="4F144D5A"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58E8433F" w14:textId="77777777" w:rsidR="00150E0E" w:rsidRPr="003964A4" w:rsidRDefault="00150E0E" w:rsidP="00100D6E">
      <w:pPr>
        <w:widowControl w:val="0"/>
        <w:autoSpaceDE w:val="0"/>
        <w:autoSpaceDN w:val="0"/>
        <w:adjustRightInd w:val="0"/>
        <w:jc w:val="both"/>
        <w:rPr>
          <w:rFonts w:ascii="Times New Roman CYR" w:hAnsi="Times New Roman CYR" w:cs="Times New Roman CYR"/>
        </w:rPr>
      </w:pPr>
      <w:r w:rsidRPr="003964A4">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6"/>
        <w:gridCol w:w="6425"/>
        <w:gridCol w:w="3319"/>
      </w:tblGrid>
      <w:tr w:rsidR="00150E0E" w:rsidRPr="003964A4" w14:paraId="7C936407" w14:textId="77777777">
        <w:tc>
          <w:tcPr>
            <w:tcW w:w="412" w:type="dxa"/>
            <w:tcBorders>
              <w:bottom w:val="single" w:sz="4" w:space="0" w:color="BFBFBF"/>
            </w:tcBorders>
          </w:tcPr>
          <w:p w14:paraId="6168A1A6" w14:textId="77777777" w:rsidR="00150E0E" w:rsidRPr="003964A4" w:rsidRDefault="00150E0E" w:rsidP="00150E0E">
            <w:pPr>
              <w:widowControl w:val="0"/>
              <w:autoSpaceDE w:val="0"/>
              <w:autoSpaceDN w:val="0"/>
              <w:adjustRightInd w:val="0"/>
              <w:jc w:val="center"/>
              <w:rPr>
                <w:sz w:val="20"/>
                <w:szCs w:val="20"/>
              </w:rPr>
            </w:pPr>
            <w:r w:rsidRPr="003964A4">
              <w:rPr>
                <w:sz w:val="20"/>
                <w:szCs w:val="20"/>
              </w:rPr>
              <w:t>п/п</w:t>
            </w:r>
          </w:p>
        </w:tc>
        <w:tc>
          <w:tcPr>
            <w:tcW w:w="6818" w:type="dxa"/>
            <w:tcBorders>
              <w:bottom w:val="single" w:sz="4" w:space="0" w:color="BFBFBF"/>
            </w:tcBorders>
          </w:tcPr>
          <w:p w14:paraId="060E4E60" w14:textId="77777777" w:rsidR="00150E0E" w:rsidRPr="003964A4" w:rsidRDefault="00150E0E" w:rsidP="00150E0E">
            <w:pPr>
              <w:widowControl w:val="0"/>
              <w:autoSpaceDE w:val="0"/>
              <w:autoSpaceDN w:val="0"/>
              <w:adjustRightInd w:val="0"/>
              <w:jc w:val="center"/>
              <w:rPr>
                <w:sz w:val="20"/>
                <w:szCs w:val="20"/>
              </w:rPr>
            </w:pPr>
            <w:r w:rsidRPr="003964A4">
              <w:rPr>
                <w:sz w:val="20"/>
                <w:szCs w:val="20"/>
              </w:rPr>
              <w:t>Наименование документа</w:t>
            </w:r>
          </w:p>
        </w:tc>
        <w:tc>
          <w:tcPr>
            <w:tcW w:w="3486" w:type="dxa"/>
            <w:tcBorders>
              <w:bottom w:val="single" w:sz="4" w:space="0" w:color="BFBFBF"/>
            </w:tcBorders>
          </w:tcPr>
          <w:p w14:paraId="6DE17005" w14:textId="77777777" w:rsidR="00150E0E" w:rsidRPr="003964A4" w:rsidRDefault="00150E0E" w:rsidP="00150E0E">
            <w:pPr>
              <w:widowControl w:val="0"/>
              <w:autoSpaceDE w:val="0"/>
              <w:autoSpaceDN w:val="0"/>
              <w:adjustRightInd w:val="0"/>
              <w:jc w:val="center"/>
              <w:rPr>
                <w:sz w:val="20"/>
                <w:szCs w:val="20"/>
              </w:rPr>
            </w:pPr>
            <w:r w:rsidRPr="003964A4">
              <w:rPr>
                <w:sz w:val="20"/>
                <w:szCs w:val="20"/>
              </w:rPr>
              <w:t>Количество листов в документе</w:t>
            </w:r>
          </w:p>
        </w:tc>
      </w:tr>
      <w:tr w:rsidR="00150E0E" w:rsidRPr="003964A4" w14:paraId="6EF0E4D5" w14:textId="77777777">
        <w:tc>
          <w:tcPr>
            <w:tcW w:w="412" w:type="dxa"/>
            <w:tcBorders>
              <w:bottom w:val="single" w:sz="4" w:space="0" w:color="BFBFBF"/>
            </w:tcBorders>
          </w:tcPr>
          <w:p w14:paraId="3D715641" w14:textId="77777777" w:rsidR="00150E0E" w:rsidRPr="003964A4" w:rsidRDefault="00150E0E" w:rsidP="00150E0E">
            <w:pPr>
              <w:widowControl w:val="0"/>
              <w:autoSpaceDE w:val="0"/>
              <w:autoSpaceDN w:val="0"/>
              <w:adjustRightInd w:val="0"/>
              <w:jc w:val="both"/>
              <w:rPr>
                <w:sz w:val="20"/>
                <w:szCs w:val="20"/>
              </w:rPr>
            </w:pPr>
            <w:r w:rsidRPr="003964A4">
              <w:rPr>
                <w:sz w:val="20"/>
                <w:szCs w:val="20"/>
              </w:rPr>
              <w:t>1.</w:t>
            </w:r>
          </w:p>
        </w:tc>
        <w:tc>
          <w:tcPr>
            <w:tcW w:w="6818" w:type="dxa"/>
            <w:tcBorders>
              <w:bottom w:val="single" w:sz="4" w:space="0" w:color="BFBFBF"/>
            </w:tcBorders>
          </w:tcPr>
          <w:p w14:paraId="4006E33D" w14:textId="77777777" w:rsidR="00150E0E" w:rsidRPr="003964A4" w:rsidRDefault="00150E0E" w:rsidP="00150E0E">
            <w:pPr>
              <w:widowControl w:val="0"/>
              <w:autoSpaceDE w:val="0"/>
              <w:autoSpaceDN w:val="0"/>
              <w:adjustRightInd w:val="0"/>
              <w:jc w:val="both"/>
              <w:rPr>
                <w:sz w:val="20"/>
                <w:szCs w:val="20"/>
              </w:rPr>
            </w:pPr>
          </w:p>
        </w:tc>
        <w:tc>
          <w:tcPr>
            <w:tcW w:w="3486" w:type="dxa"/>
            <w:tcBorders>
              <w:bottom w:val="single" w:sz="4" w:space="0" w:color="BFBFBF"/>
            </w:tcBorders>
          </w:tcPr>
          <w:p w14:paraId="63487D04" w14:textId="77777777" w:rsidR="00150E0E" w:rsidRPr="003964A4" w:rsidRDefault="00150E0E" w:rsidP="00150E0E">
            <w:pPr>
              <w:widowControl w:val="0"/>
              <w:autoSpaceDE w:val="0"/>
              <w:autoSpaceDN w:val="0"/>
              <w:adjustRightInd w:val="0"/>
              <w:jc w:val="both"/>
              <w:rPr>
                <w:sz w:val="20"/>
                <w:szCs w:val="20"/>
              </w:rPr>
            </w:pPr>
          </w:p>
        </w:tc>
      </w:tr>
      <w:tr w:rsidR="00150E0E" w:rsidRPr="003964A4" w14:paraId="461A3CFE" w14:textId="77777777">
        <w:tc>
          <w:tcPr>
            <w:tcW w:w="412" w:type="dxa"/>
            <w:shd w:val="clear" w:color="auto" w:fill="F2F2F2"/>
          </w:tcPr>
          <w:p w14:paraId="2A87AC2D" w14:textId="77777777" w:rsidR="00150E0E" w:rsidRPr="003964A4" w:rsidRDefault="00150E0E" w:rsidP="00150E0E">
            <w:pPr>
              <w:widowControl w:val="0"/>
              <w:autoSpaceDE w:val="0"/>
              <w:autoSpaceDN w:val="0"/>
              <w:adjustRightInd w:val="0"/>
              <w:jc w:val="both"/>
              <w:rPr>
                <w:sz w:val="20"/>
                <w:szCs w:val="20"/>
              </w:rPr>
            </w:pPr>
            <w:r w:rsidRPr="003964A4">
              <w:rPr>
                <w:sz w:val="20"/>
                <w:szCs w:val="20"/>
              </w:rPr>
              <w:t>2.</w:t>
            </w:r>
          </w:p>
        </w:tc>
        <w:tc>
          <w:tcPr>
            <w:tcW w:w="6818" w:type="dxa"/>
            <w:shd w:val="clear" w:color="auto" w:fill="F2F2F2"/>
          </w:tcPr>
          <w:p w14:paraId="31E50A4C" w14:textId="77777777" w:rsidR="00150E0E" w:rsidRPr="003964A4" w:rsidRDefault="00150E0E" w:rsidP="00150E0E">
            <w:pPr>
              <w:widowControl w:val="0"/>
              <w:autoSpaceDE w:val="0"/>
              <w:autoSpaceDN w:val="0"/>
              <w:adjustRightInd w:val="0"/>
              <w:jc w:val="both"/>
              <w:rPr>
                <w:sz w:val="20"/>
                <w:szCs w:val="20"/>
              </w:rPr>
            </w:pPr>
          </w:p>
        </w:tc>
        <w:tc>
          <w:tcPr>
            <w:tcW w:w="3486" w:type="dxa"/>
            <w:shd w:val="clear" w:color="auto" w:fill="F2F2F2"/>
          </w:tcPr>
          <w:p w14:paraId="3AC8D82E" w14:textId="77777777" w:rsidR="00150E0E" w:rsidRPr="003964A4" w:rsidRDefault="00150E0E" w:rsidP="00150E0E">
            <w:pPr>
              <w:widowControl w:val="0"/>
              <w:autoSpaceDE w:val="0"/>
              <w:autoSpaceDN w:val="0"/>
              <w:adjustRightInd w:val="0"/>
              <w:jc w:val="both"/>
              <w:rPr>
                <w:sz w:val="20"/>
                <w:szCs w:val="20"/>
              </w:rPr>
            </w:pPr>
          </w:p>
        </w:tc>
      </w:tr>
      <w:tr w:rsidR="00150E0E" w:rsidRPr="003964A4" w14:paraId="71D8CC6A" w14:textId="77777777">
        <w:tc>
          <w:tcPr>
            <w:tcW w:w="412" w:type="dxa"/>
            <w:tcBorders>
              <w:bottom w:val="single" w:sz="4" w:space="0" w:color="BFBFBF"/>
            </w:tcBorders>
          </w:tcPr>
          <w:p w14:paraId="77A2C5C5" w14:textId="77777777" w:rsidR="00150E0E" w:rsidRPr="003964A4" w:rsidRDefault="00150E0E" w:rsidP="00150E0E">
            <w:pPr>
              <w:widowControl w:val="0"/>
              <w:autoSpaceDE w:val="0"/>
              <w:autoSpaceDN w:val="0"/>
              <w:adjustRightInd w:val="0"/>
              <w:jc w:val="both"/>
              <w:rPr>
                <w:sz w:val="20"/>
                <w:szCs w:val="20"/>
              </w:rPr>
            </w:pPr>
            <w:r w:rsidRPr="003964A4">
              <w:rPr>
                <w:sz w:val="20"/>
                <w:szCs w:val="20"/>
              </w:rPr>
              <w:t>3.</w:t>
            </w:r>
          </w:p>
        </w:tc>
        <w:tc>
          <w:tcPr>
            <w:tcW w:w="6818" w:type="dxa"/>
            <w:tcBorders>
              <w:bottom w:val="single" w:sz="4" w:space="0" w:color="BFBFBF"/>
            </w:tcBorders>
          </w:tcPr>
          <w:p w14:paraId="3A8A0D2E" w14:textId="77777777" w:rsidR="00150E0E" w:rsidRPr="003964A4" w:rsidRDefault="00150E0E" w:rsidP="00150E0E">
            <w:pPr>
              <w:widowControl w:val="0"/>
              <w:autoSpaceDE w:val="0"/>
              <w:autoSpaceDN w:val="0"/>
              <w:adjustRightInd w:val="0"/>
              <w:jc w:val="both"/>
              <w:rPr>
                <w:sz w:val="20"/>
                <w:szCs w:val="20"/>
              </w:rPr>
            </w:pPr>
          </w:p>
        </w:tc>
        <w:tc>
          <w:tcPr>
            <w:tcW w:w="3486" w:type="dxa"/>
            <w:tcBorders>
              <w:bottom w:val="single" w:sz="4" w:space="0" w:color="BFBFBF"/>
            </w:tcBorders>
          </w:tcPr>
          <w:p w14:paraId="5D2865DE" w14:textId="77777777" w:rsidR="00150E0E" w:rsidRPr="003964A4" w:rsidRDefault="00150E0E" w:rsidP="00150E0E">
            <w:pPr>
              <w:widowControl w:val="0"/>
              <w:autoSpaceDE w:val="0"/>
              <w:autoSpaceDN w:val="0"/>
              <w:adjustRightInd w:val="0"/>
              <w:jc w:val="both"/>
              <w:rPr>
                <w:sz w:val="20"/>
                <w:szCs w:val="20"/>
              </w:rPr>
            </w:pPr>
          </w:p>
        </w:tc>
      </w:tr>
      <w:tr w:rsidR="00150E0E" w:rsidRPr="003964A4" w14:paraId="1274EA83" w14:textId="77777777">
        <w:tc>
          <w:tcPr>
            <w:tcW w:w="412" w:type="dxa"/>
            <w:shd w:val="clear" w:color="auto" w:fill="F2F2F2"/>
          </w:tcPr>
          <w:p w14:paraId="2526E563" w14:textId="77777777" w:rsidR="00150E0E" w:rsidRPr="003964A4" w:rsidRDefault="00150E0E" w:rsidP="00150E0E">
            <w:pPr>
              <w:widowControl w:val="0"/>
              <w:autoSpaceDE w:val="0"/>
              <w:autoSpaceDN w:val="0"/>
              <w:adjustRightInd w:val="0"/>
              <w:jc w:val="both"/>
              <w:rPr>
                <w:sz w:val="20"/>
                <w:szCs w:val="20"/>
              </w:rPr>
            </w:pPr>
            <w:r w:rsidRPr="003964A4">
              <w:rPr>
                <w:sz w:val="20"/>
                <w:szCs w:val="20"/>
              </w:rPr>
              <w:t>4.</w:t>
            </w:r>
          </w:p>
        </w:tc>
        <w:tc>
          <w:tcPr>
            <w:tcW w:w="6818" w:type="dxa"/>
            <w:shd w:val="clear" w:color="auto" w:fill="F2F2F2"/>
          </w:tcPr>
          <w:p w14:paraId="603AC993" w14:textId="77777777" w:rsidR="00150E0E" w:rsidRPr="003964A4" w:rsidRDefault="00150E0E" w:rsidP="00150E0E">
            <w:pPr>
              <w:widowControl w:val="0"/>
              <w:autoSpaceDE w:val="0"/>
              <w:autoSpaceDN w:val="0"/>
              <w:adjustRightInd w:val="0"/>
              <w:jc w:val="both"/>
              <w:rPr>
                <w:sz w:val="20"/>
                <w:szCs w:val="20"/>
              </w:rPr>
            </w:pPr>
          </w:p>
        </w:tc>
        <w:tc>
          <w:tcPr>
            <w:tcW w:w="3486" w:type="dxa"/>
            <w:shd w:val="clear" w:color="auto" w:fill="F2F2F2"/>
          </w:tcPr>
          <w:p w14:paraId="4A53F899" w14:textId="77777777" w:rsidR="00150E0E" w:rsidRPr="003964A4" w:rsidRDefault="00150E0E" w:rsidP="00150E0E">
            <w:pPr>
              <w:widowControl w:val="0"/>
              <w:autoSpaceDE w:val="0"/>
              <w:autoSpaceDN w:val="0"/>
              <w:adjustRightInd w:val="0"/>
              <w:jc w:val="both"/>
              <w:rPr>
                <w:sz w:val="20"/>
                <w:szCs w:val="20"/>
              </w:rPr>
            </w:pPr>
          </w:p>
        </w:tc>
      </w:tr>
      <w:tr w:rsidR="00150E0E" w:rsidRPr="003964A4" w14:paraId="501FAC7B" w14:textId="77777777">
        <w:tc>
          <w:tcPr>
            <w:tcW w:w="412" w:type="dxa"/>
            <w:tcBorders>
              <w:bottom w:val="single" w:sz="4" w:space="0" w:color="BFBFBF"/>
            </w:tcBorders>
          </w:tcPr>
          <w:p w14:paraId="2A5570C5" w14:textId="77777777" w:rsidR="00150E0E" w:rsidRPr="003964A4" w:rsidRDefault="00150E0E" w:rsidP="00150E0E">
            <w:pPr>
              <w:widowControl w:val="0"/>
              <w:autoSpaceDE w:val="0"/>
              <w:autoSpaceDN w:val="0"/>
              <w:adjustRightInd w:val="0"/>
              <w:jc w:val="both"/>
              <w:rPr>
                <w:sz w:val="20"/>
                <w:szCs w:val="20"/>
              </w:rPr>
            </w:pPr>
            <w:r w:rsidRPr="003964A4">
              <w:rPr>
                <w:sz w:val="20"/>
                <w:szCs w:val="20"/>
              </w:rPr>
              <w:t>5.</w:t>
            </w:r>
          </w:p>
        </w:tc>
        <w:tc>
          <w:tcPr>
            <w:tcW w:w="6818" w:type="dxa"/>
            <w:tcBorders>
              <w:bottom w:val="single" w:sz="4" w:space="0" w:color="BFBFBF"/>
            </w:tcBorders>
          </w:tcPr>
          <w:p w14:paraId="2AD3EC7E" w14:textId="77777777" w:rsidR="00150E0E" w:rsidRPr="003964A4" w:rsidRDefault="00150E0E" w:rsidP="00150E0E">
            <w:pPr>
              <w:widowControl w:val="0"/>
              <w:autoSpaceDE w:val="0"/>
              <w:autoSpaceDN w:val="0"/>
              <w:adjustRightInd w:val="0"/>
              <w:jc w:val="both"/>
              <w:rPr>
                <w:sz w:val="20"/>
                <w:szCs w:val="20"/>
              </w:rPr>
            </w:pPr>
          </w:p>
        </w:tc>
        <w:tc>
          <w:tcPr>
            <w:tcW w:w="3486" w:type="dxa"/>
            <w:tcBorders>
              <w:bottom w:val="single" w:sz="4" w:space="0" w:color="BFBFBF"/>
            </w:tcBorders>
          </w:tcPr>
          <w:p w14:paraId="1F2456B9" w14:textId="77777777" w:rsidR="00150E0E" w:rsidRPr="003964A4" w:rsidRDefault="00150E0E" w:rsidP="00150E0E">
            <w:pPr>
              <w:widowControl w:val="0"/>
              <w:autoSpaceDE w:val="0"/>
              <w:autoSpaceDN w:val="0"/>
              <w:adjustRightInd w:val="0"/>
              <w:jc w:val="both"/>
              <w:rPr>
                <w:sz w:val="20"/>
                <w:szCs w:val="20"/>
              </w:rPr>
            </w:pPr>
          </w:p>
        </w:tc>
      </w:tr>
      <w:tr w:rsidR="00150E0E" w:rsidRPr="003964A4" w14:paraId="7C4F416C" w14:textId="77777777">
        <w:tc>
          <w:tcPr>
            <w:tcW w:w="412" w:type="dxa"/>
            <w:shd w:val="clear" w:color="auto" w:fill="F2F2F2"/>
          </w:tcPr>
          <w:p w14:paraId="6A28CA24" w14:textId="77777777" w:rsidR="00150E0E" w:rsidRPr="003964A4" w:rsidRDefault="00150E0E" w:rsidP="00150E0E">
            <w:pPr>
              <w:widowControl w:val="0"/>
              <w:autoSpaceDE w:val="0"/>
              <w:autoSpaceDN w:val="0"/>
              <w:adjustRightInd w:val="0"/>
              <w:jc w:val="both"/>
              <w:rPr>
                <w:sz w:val="20"/>
                <w:szCs w:val="20"/>
              </w:rPr>
            </w:pPr>
            <w:r w:rsidRPr="003964A4">
              <w:rPr>
                <w:sz w:val="20"/>
                <w:szCs w:val="20"/>
              </w:rPr>
              <w:t>6.</w:t>
            </w:r>
          </w:p>
        </w:tc>
        <w:tc>
          <w:tcPr>
            <w:tcW w:w="6818" w:type="dxa"/>
            <w:shd w:val="clear" w:color="auto" w:fill="F2F2F2"/>
          </w:tcPr>
          <w:p w14:paraId="39DFB0A7" w14:textId="77777777" w:rsidR="00150E0E" w:rsidRPr="003964A4" w:rsidRDefault="00150E0E" w:rsidP="00150E0E">
            <w:pPr>
              <w:widowControl w:val="0"/>
              <w:autoSpaceDE w:val="0"/>
              <w:autoSpaceDN w:val="0"/>
              <w:adjustRightInd w:val="0"/>
              <w:jc w:val="both"/>
              <w:rPr>
                <w:sz w:val="20"/>
                <w:szCs w:val="20"/>
              </w:rPr>
            </w:pPr>
          </w:p>
        </w:tc>
        <w:tc>
          <w:tcPr>
            <w:tcW w:w="3486" w:type="dxa"/>
            <w:shd w:val="clear" w:color="auto" w:fill="F2F2F2"/>
          </w:tcPr>
          <w:p w14:paraId="5588CDE2" w14:textId="77777777" w:rsidR="00150E0E" w:rsidRPr="003964A4" w:rsidRDefault="00150E0E" w:rsidP="00150E0E">
            <w:pPr>
              <w:widowControl w:val="0"/>
              <w:autoSpaceDE w:val="0"/>
              <w:autoSpaceDN w:val="0"/>
              <w:adjustRightInd w:val="0"/>
              <w:jc w:val="both"/>
              <w:rPr>
                <w:sz w:val="20"/>
                <w:szCs w:val="20"/>
              </w:rPr>
            </w:pPr>
          </w:p>
        </w:tc>
      </w:tr>
    </w:tbl>
    <w:p w14:paraId="078DC2C6"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6475E731"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1A3324A9"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3712236A"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4DE55FF1"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739E707F"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204EB113" w14:textId="77777777" w:rsidR="00100D6E" w:rsidRPr="003964A4"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3964A4">
        <w:rPr>
          <w:rFonts w:ascii="Times New Roman CYR" w:hAnsi="Times New Roman CYR" w:cs="Times New Roman CYR"/>
          <w:lang w:eastAsia="ru-RU"/>
        </w:rPr>
        <w:t xml:space="preserve">__________________________ </w:t>
      </w:r>
      <w:r w:rsidRPr="003964A4">
        <w:rPr>
          <w:rFonts w:ascii="Times New Roman CYR" w:hAnsi="Times New Roman CYR" w:cs="Times New Roman CYR"/>
          <w:lang w:eastAsia="ru-RU"/>
        </w:rPr>
        <w:tab/>
      </w:r>
      <w:r w:rsidRPr="003964A4">
        <w:rPr>
          <w:rFonts w:ascii="Times New Roman CYR" w:hAnsi="Times New Roman CYR" w:cs="Times New Roman CYR"/>
          <w:lang w:eastAsia="ru-RU"/>
        </w:rPr>
        <w:tab/>
        <w:t xml:space="preserve">                                      _________________________</w:t>
      </w:r>
    </w:p>
    <w:p w14:paraId="05EBDFFA"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44FC2488" w14:textId="77777777" w:rsidR="00100D6E" w:rsidRPr="003964A4" w:rsidRDefault="00100D6E" w:rsidP="00100D6E">
      <w:pPr>
        <w:widowControl w:val="0"/>
        <w:autoSpaceDE w:val="0"/>
        <w:autoSpaceDN w:val="0"/>
        <w:adjustRightInd w:val="0"/>
        <w:ind w:firstLine="720"/>
        <w:jc w:val="both"/>
        <w:rPr>
          <w:rFonts w:ascii="Times New Roman CYR" w:hAnsi="Times New Roman CYR" w:cs="Times New Roman CYR"/>
        </w:rPr>
      </w:pPr>
      <w:r w:rsidRPr="003964A4">
        <w:rPr>
          <w:rFonts w:ascii="Times New Roman CYR" w:hAnsi="Times New Roman CYR" w:cs="Times New Roman CYR"/>
        </w:rPr>
        <w:t>(должность)                                     (подпись)                                     (И.О.</w:t>
      </w:r>
      <w:r w:rsidR="00F07E79" w:rsidRPr="003964A4">
        <w:rPr>
          <w:rFonts w:ascii="Times New Roman CYR" w:hAnsi="Times New Roman CYR" w:cs="Times New Roman CYR"/>
        </w:rPr>
        <w:t xml:space="preserve"> </w:t>
      </w:r>
      <w:r w:rsidRPr="003964A4">
        <w:rPr>
          <w:rFonts w:ascii="Times New Roman CYR" w:hAnsi="Times New Roman CYR" w:cs="Times New Roman CYR"/>
        </w:rPr>
        <w:t>Фамилия)</w:t>
      </w:r>
    </w:p>
    <w:p w14:paraId="18123D6A"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0ECAD457" w14:textId="77777777" w:rsidR="00100D6E" w:rsidRPr="003964A4" w:rsidRDefault="00100D6E" w:rsidP="00100D6E">
      <w:pPr>
        <w:widowControl w:val="0"/>
        <w:autoSpaceDE w:val="0"/>
        <w:autoSpaceDN w:val="0"/>
        <w:adjustRightInd w:val="0"/>
        <w:rPr>
          <w:rFonts w:ascii="Times New Roman CYR" w:hAnsi="Times New Roman CYR" w:cs="Times New Roman CYR"/>
          <w:b/>
          <w:bCs/>
        </w:rPr>
      </w:pPr>
      <w:r w:rsidRPr="003964A4">
        <w:rPr>
          <w:rFonts w:ascii="Times New Roman CYR" w:hAnsi="Times New Roman CYR" w:cs="Times New Roman CYR"/>
        </w:rPr>
        <w:t>М. П.</w:t>
      </w:r>
    </w:p>
    <w:p w14:paraId="1640D65D" w14:textId="77777777" w:rsidR="00291A9D" w:rsidRPr="003964A4" w:rsidRDefault="00100D6E" w:rsidP="00003938">
      <w:pPr>
        <w:widowControl w:val="0"/>
        <w:autoSpaceDE w:val="0"/>
        <w:autoSpaceDN w:val="0"/>
        <w:adjustRightInd w:val="0"/>
        <w:jc w:val="right"/>
        <w:rPr>
          <w:rFonts w:ascii="Times New Roman CYR" w:hAnsi="Times New Roman CYR" w:cs="Times New Roman CYR"/>
          <w:b/>
          <w:bCs/>
        </w:rPr>
      </w:pPr>
      <w:r w:rsidRPr="003964A4">
        <w:rPr>
          <w:rFonts w:ascii="Times New Roman CYR" w:hAnsi="Times New Roman CYR" w:cs="Times New Roman CYR"/>
          <w:b/>
          <w:bCs/>
        </w:rPr>
        <w:br w:type="page"/>
      </w:r>
      <w:r w:rsidR="00291A9D" w:rsidRPr="003964A4">
        <w:rPr>
          <w:b/>
          <w:bCs/>
        </w:rPr>
        <w:t>Форма №2</w:t>
      </w:r>
    </w:p>
    <w:p w14:paraId="506C6F92" w14:textId="77777777" w:rsidR="00291A9D" w:rsidRPr="003964A4" w:rsidRDefault="00291A9D" w:rsidP="00291A9D">
      <w:pPr>
        <w:widowControl w:val="0"/>
        <w:autoSpaceDE w:val="0"/>
        <w:autoSpaceDN w:val="0"/>
        <w:adjustRightInd w:val="0"/>
        <w:jc w:val="center"/>
        <w:rPr>
          <w:b/>
          <w:bCs/>
        </w:rPr>
      </w:pPr>
      <w:r w:rsidRPr="003964A4">
        <w:rPr>
          <w:b/>
          <w:bCs/>
        </w:rPr>
        <w:t>Общие сведения об организации (анкета)</w:t>
      </w:r>
    </w:p>
    <w:p w14:paraId="6B01204F" w14:textId="77777777" w:rsidR="00291A9D" w:rsidRPr="003964A4" w:rsidRDefault="00291A9D" w:rsidP="00291A9D">
      <w:pPr>
        <w:widowControl w:val="0"/>
        <w:autoSpaceDE w:val="0"/>
        <w:autoSpaceDN w:val="0"/>
        <w:adjustRightInd w:val="0"/>
      </w:pPr>
      <w:r w:rsidRPr="003964A4">
        <w:tab/>
      </w:r>
      <w:r w:rsidRPr="003964A4">
        <w:tab/>
      </w:r>
      <w:r w:rsidRPr="003964A4">
        <w:tab/>
      </w:r>
      <w:r w:rsidRPr="003964A4">
        <w:tab/>
      </w:r>
      <w:r w:rsidRPr="003964A4">
        <w:tab/>
      </w:r>
      <w:r w:rsidRPr="003964A4">
        <w:tab/>
      </w:r>
      <w:r w:rsidRPr="003964A4">
        <w:tab/>
      </w:r>
      <w:r w:rsidRPr="003964A4">
        <w:tab/>
      </w:r>
      <w:r w:rsidRPr="003964A4">
        <w:tab/>
      </w:r>
      <w:r w:rsidRPr="003964A4">
        <w:tab/>
      </w:r>
    </w:p>
    <w:p w14:paraId="25416299" w14:textId="77777777" w:rsidR="00291A9D" w:rsidRPr="003964A4" w:rsidRDefault="00291A9D" w:rsidP="00291A9D">
      <w:pPr>
        <w:widowControl w:val="0"/>
        <w:autoSpaceDE w:val="0"/>
        <w:autoSpaceDN w:val="0"/>
        <w:adjustRightInd w:val="0"/>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16"/>
        <w:gridCol w:w="3546"/>
        <w:gridCol w:w="6134"/>
      </w:tblGrid>
      <w:tr w:rsidR="00291A9D" w:rsidRPr="003964A4" w14:paraId="55B9554A" w14:textId="77777777">
        <w:trPr>
          <w:trHeight w:val="309"/>
        </w:trPr>
        <w:tc>
          <w:tcPr>
            <w:tcW w:w="219" w:type="pct"/>
            <w:vAlign w:val="center"/>
          </w:tcPr>
          <w:p w14:paraId="587050A3" w14:textId="77777777" w:rsidR="00291A9D" w:rsidRPr="003964A4" w:rsidRDefault="00291A9D" w:rsidP="0050358E">
            <w:pPr>
              <w:widowControl w:val="0"/>
              <w:autoSpaceDE w:val="0"/>
              <w:autoSpaceDN w:val="0"/>
              <w:adjustRightInd w:val="0"/>
              <w:rPr>
                <w:bCs/>
              </w:rPr>
            </w:pPr>
            <w:r w:rsidRPr="003964A4">
              <w:rPr>
                <w:bCs/>
              </w:rPr>
              <w:t>1.</w:t>
            </w:r>
          </w:p>
        </w:tc>
        <w:tc>
          <w:tcPr>
            <w:tcW w:w="1756" w:type="pct"/>
            <w:vAlign w:val="center"/>
          </w:tcPr>
          <w:p w14:paraId="67D25AE0" w14:textId="77777777" w:rsidR="00291A9D" w:rsidRPr="003964A4" w:rsidRDefault="00291A9D" w:rsidP="0050358E">
            <w:pPr>
              <w:widowControl w:val="0"/>
              <w:autoSpaceDE w:val="0"/>
              <w:autoSpaceDN w:val="0"/>
              <w:adjustRightInd w:val="0"/>
              <w:rPr>
                <w:bCs/>
              </w:rPr>
            </w:pPr>
            <w:r w:rsidRPr="003964A4">
              <w:rPr>
                <w:bCs/>
              </w:rPr>
              <w:t>Полное наименование организации:</w:t>
            </w:r>
          </w:p>
        </w:tc>
        <w:tc>
          <w:tcPr>
            <w:tcW w:w="3025" w:type="pct"/>
            <w:vAlign w:val="center"/>
          </w:tcPr>
          <w:p w14:paraId="0BF51F2A" w14:textId="77777777" w:rsidR="00291A9D" w:rsidRPr="003964A4" w:rsidRDefault="00291A9D" w:rsidP="0050358E">
            <w:pPr>
              <w:widowControl w:val="0"/>
              <w:autoSpaceDE w:val="0"/>
              <w:autoSpaceDN w:val="0"/>
              <w:adjustRightInd w:val="0"/>
              <w:rPr>
                <w:bCs/>
              </w:rPr>
            </w:pPr>
          </w:p>
        </w:tc>
      </w:tr>
      <w:tr w:rsidR="00291A9D" w:rsidRPr="003964A4" w14:paraId="1D81307E" w14:textId="77777777">
        <w:trPr>
          <w:trHeight w:val="399"/>
        </w:trPr>
        <w:tc>
          <w:tcPr>
            <w:tcW w:w="219" w:type="pct"/>
            <w:shd w:val="clear" w:color="auto" w:fill="F2F2F2"/>
            <w:vAlign w:val="center"/>
          </w:tcPr>
          <w:p w14:paraId="4209D937" w14:textId="77777777" w:rsidR="00291A9D" w:rsidRPr="003964A4" w:rsidRDefault="00291A9D" w:rsidP="0050358E">
            <w:pPr>
              <w:widowControl w:val="0"/>
              <w:autoSpaceDE w:val="0"/>
              <w:autoSpaceDN w:val="0"/>
              <w:adjustRightInd w:val="0"/>
              <w:rPr>
                <w:bCs/>
              </w:rPr>
            </w:pPr>
            <w:r w:rsidRPr="003964A4">
              <w:rPr>
                <w:bCs/>
              </w:rPr>
              <w:t>2.</w:t>
            </w:r>
          </w:p>
        </w:tc>
        <w:tc>
          <w:tcPr>
            <w:tcW w:w="1756" w:type="pct"/>
            <w:shd w:val="clear" w:color="auto" w:fill="F2F2F2"/>
            <w:vAlign w:val="center"/>
          </w:tcPr>
          <w:p w14:paraId="0EDEEAF3" w14:textId="77777777" w:rsidR="00291A9D" w:rsidRPr="003964A4" w:rsidRDefault="00291A9D" w:rsidP="0050358E">
            <w:pPr>
              <w:pStyle w:val="4"/>
              <w:widowControl w:val="0"/>
              <w:autoSpaceDE w:val="0"/>
              <w:autoSpaceDN w:val="0"/>
              <w:adjustRightInd w:val="0"/>
              <w:rPr>
                <w:rFonts w:ascii="Times New Roman" w:hAnsi="Times New Roman"/>
                <w:b w:val="0"/>
                <w:bCs/>
                <w:szCs w:val="24"/>
              </w:rPr>
            </w:pPr>
            <w:r w:rsidRPr="003964A4">
              <w:rPr>
                <w:rFonts w:ascii="Times New Roman" w:hAnsi="Times New Roman"/>
                <w:b w:val="0"/>
                <w:bCs/>
                <w:szCs w:val="24"/>
              </w:rPr>
              <w:t>Сокращенное наименование:</w:t>
            </w:r>
          </w:p>
        </w:tc>
        <w:tc>
          <w:tcPr>
            <w:tcW w:w="3025" w:type="pct"/>
            <w:shd w:val="clear" w:color="auto" w:fill="F2F2F2"/>
            <w:vAlign w:val="center"/>
          </w:tcPr>
          <w:p w14:paraId="18E82932" w14:textId="77777777" w:rsidR="00291A9D" w:rsidRPr="003964A4" w:rsidRDefault="00291A9D" w:rsidP="0050358E">
            <w:pPr>
              <w:widowControl w:val="0"/>
              <w:autoSpaceDE w:val="0"/>
              <w:autoSpaceDN w:val="0"/>
              <w:adjustRightInd w:val="0"/>
              <w:rPr>
                <w:bCs/>
              </w:rPr>
            </w:pPr>
          </w:p>
        </w:tc>
      </w:tr>
      <w:tr w:rsidR="00291A9D" w:rsidRPr="003964A4" w14:paraId="1C161345" w14:textId="77777777">
        <w:trPr>
          <w:trHeight w:val="561"/>
        </w:trPr>
        <w:tc>
          <w:tcPr>
            <w:tcW w:w="219" w:type="pct"/>
            <w:vAlign w:val="center"/>
          </w:tcPr>
          <w:p w14:paraId="002E16A3" w14:textId="77777777" w:rsidR="00291A9D" w:rsidRPr="003964A4" w:rsidRDefault="00291A9D" w:rsidP="0050358E">
            <w:pPr>
              <w:widowControl w:val="0"/>
              <w:autoSpaceDE w:val="0"/>
              <w:autoSpaceDN w:val="0"/>
              <w:adjustRightInd w:val="0"/>
              <w:rPr>
                <w:bCs/>
              </w:rPr>
            </w:pPr>
            <w:r w:rsidRPr="003964A4">
              <w:rPr>
                <w:bCs/>
              </w:rPr>
              <w:t>3.</w:t>
            </w:r>
          </w:p>
        </w:tc>
        <w:tc>
          <w:tcPr>
            <w:tcW w:w="1756" w:type="pct"/>
            <w:vAlign w:val="center"/>
          </w:tcPr>
          <w:p w14:paraId="03271BEC" w14:textId="77777777" w:rsidR="00291A9D" w:rsidRPr="003964A4" w:rsidRDefault="00291A9D" w:rsidP="0050358E">
            <w:pPr>
              <w:widowControl w:val="0"/>
              <w:autoSpaceDE w:val="0"/>
              <w:autoSpaceDN w:val="0"/>
              <w:adjustRightInd w:val="0"/>
              <w:rPr>
                <w:bCs/>
              </w:rPr>
            </w:pPr>
            <w:r w:rsidRPr="003964A4">
              <w:rPr>
                <w:bCs/>
              </w:rPr>
              <w:t>Сведения об организационно-правовой форме</w:t>
            </w:r>
            <w:r w:rsidRPr="003964A4">
              <w:rPr>
                <w:b/>
                <w:bCs/>
              </w:rPr>
              <w:t>:</w:t>
            </w:r>
          </w:p>
        </w:tc>
        <w:tc>
          <w:tcPr>
            <w:tcW w:w="3025" w:type="pct"/>
            <w:vAlign w:val="center"/>
          </w:tcPr>
          <w:p w14:paraId="0E66E2C3" w14:textId="77777777" w:rsidR="00291A9D" w:rsidRPr="003964A4" w:rsidRDefault="00291A9D" w:rsidP="0050358E">
            <w:pPr>
              <w:widowControl w:val="0"/>
              <w:autoSpaceDE w:val="0"/>
              <w:autoSpaceDN w:val="0"/>
              <w:adjustRightInd w:val="0"/>
              <w:rPr>
                <w:bCs/>
              </w:rPr>
            </w:pPr>
          </w:p>
        </w:tc>
      </w:tr>
      <w:tr w:rsidR="00291A9D" w:rsidRPr="003964A4" w14:paraId="6B3CD98E" w14:textId="77777777">
        <w:trPr>
          <w:trHeight w:val="413"/>
        </w:trPr>
        <w:tc>
          <w:tcPr>
            <w:tcW w:w="219" w:type="pct"/>
            <w:shd w:val="clear" w:color="auto" w:fill="F2F2F2"/>
            <w:vAlign w:val="center"/>
          </w:tcPr>
          <w:p w14:paraId="15EDF9C0" w14:textId="77777777" w:rsidR="00291A9D" w:rsidRPr="003964A4" w:rsidRDefault="00291A9D" w:rsidP="0050358E">
            <w:pPr>
              <w:widowControl w:val="0"/>
              <w:autoSpaceDE w:val="0"/>
              <w:autoSpaceDN w:val="0"/>
              <w:adjustRightInd w:val="0"/>
              <w:rPr>
                <w:bCs/>
              </w:rPr>
            </w:pPr>
            <w:r w:rsidRPr="003964A4">
              <w:rPr>
                <w:bCs/>
              </w:rPr>
              <w:t>4.</w:t>
            </w:r>
          </w:p>
        </w:tc>
        <w:tc>
          <w:tcPr>
            <w:tcW w:w="1756" w:type="pct"/>
            <w:shd w:val="clear" w:color="auto" w:fill="F2F2F2"/>
            <w:vAlign w:val="center"/>
          </w:tcPr>
          <w:p w14:paraId="6592F501" w14:textId="77777777" w:rsidR="00291A9D" w:rsidRPr="003964A4" w:rsidRDefault="00291A9D" w:rsidP="0050358E">
            <w:pPr>
              <w:widowControl w:val="0"/>
              <w:autoSpaceDE w:val="0"/>
              <w:autoSpaceDN w:val="0"/>
              <w:adjustRightInd w:val="0"/>
              <w:rPr>
                <w:bCs/>
              </w:rPr>
            </w:pPr>
            <w:r w:rsidRPr="003964A4">
              <w:rPr>
                <w:bCs/>
              </w:rPr>
              <w:t>Почтовый адрес:</w:t>
            </w:r>
          </w:p>
        </w:tc>
        <w:tc>
          <w:tcPr>
            <w:tcW w:w="3025" w:type="pct"/>
            <w:shd w:val="clear" w:color="auto" w:fill="F2F2F2"/>
            <w:vAlign w:val="center"/>
          </w:tcPr>
          <w:p w14:paraId="51CE1D0A" w14:textId="77777777" w:rsidR="00291A9D" w:rsidRPr="003964A4" w:rsidRDefault="00291A9D" w:rsidP="0050358E">
            <w:pPr>
              <w:widowControl w:val="0"/>
              <w:autoSpaceDE w:val="0"/>
              <w:autoSpaceDN w:val="0"/>
              <w:adjustRightInd w:val="0"/>
              <w:rPr>
                <w:bCs/>
              </w:rPr>
            </w:pPr>
          </w:p>
        </w:tc>
      </w:tr>
      <w:tr w:rsidR="00291A9D" w:rsidRPr="003964A4" w14:paraId="694A2F76" w14:textId="77777777">
        <w:trPr>
          <w:trHeight w:val="405"/>
        </w:trPr>
        <w:tc>
          <w:tcPr>
            <w:tcW w:w="219" w:type="pct"/>
            <w:vAlign w:val="center"/>
          </w:tcPr>
          <w:p w14:paraId="1872FD05" w14:textId="77777777" w:rsidR="00291A9D" w:rsidRPr="003964A4" w:rsidRDefault="00291A9D" w:rsidP="0050358E">
            <w:pPr>
              <w:widowControl w:val="0"/>
              <w:autoSpaceDE w:val="0"/>
              <w:autoSpaceDN w:val="0"/>
              <w:adjustRightInd w:val="0"/>
              <w:rPr>
                <w:bCs/>
              </w:rPr>
            </w:pPr>
            <w:r w:rsidRPr="003964A4">
              <w:rPr>
                <w:bCs/>
              </w:rPr>
              <w:t>5.</w:t>
            </w:r>
          </w:p>
        </w:tc>
        <w:tc>
          <w:tcPr>
            <w:tcW w:w="1756" w:type="pct"/>
            <w:vAlign w:val="center"/>
          </w:tcPr>
          <w:p w14:paraId="0E6179F8" w14:textId="77777777" w:rsidR="00291A9D" w:rsidRPr="003964A4" w:rsidRDefault="00291A9D" w:rsidP="0050358E">
            <w:pPr>
              <w:widowControl w:val="0"/>
              <w:autoSpaceDE w:val="0"/>
              <w:autoSpaceDN w:val="0"/>
              <w:adjustRightInd w:val="0"/>
              <w:rPr>
                <w:bCs/>
              </w:rPr>
            </w:pPr>
            <w:r w:rsidRPr="003964A4">
              <w:rPr>
                <w:bCs/>
              </w:rPr>
              <w:t>Юридический адрес:</w:t>
            </w:r>
          </w:p>
        </w:tc>
        <w:tc>
          <w:tcPr>
            <w:tcW w:w="3025" w:type="pct"/>
            <w:vAlign w:val="center"/>
          </w:tcPr>
          <w:p w14:paraId="4C90C7B4" w14:textId="77777777" w:rsidR="00291A9D" w:rsidRPr="003964A4" w:rsidRDefault="00291A9D" w:rsidP="0050358E">
            <w:pPr>
              <w:widowControl w:val="0"/>
              <w:autoSpaceDE w:val="0"/>
              <w:autoSpaceDN w:val="0"/>
              <w:adjustRightInd w:val="0"/>
              <w:rPr>
                <w:bCs/>
              </w:rPr>
            </w:pPr>
          </w:p>
        </w:tc>
      </w:tr>
      <w:tr w:rsidR="00291A9D" w:rsidRPr="003964A4" w14:paraId="496238BC" w14:textId="77777777">
        <w:trPr>
          <w:trHeight w:val="411"/>
        </w:trPr>
        <w:tc>
          <w:tcPr>
            <w:tcW w:w="219" w:type="pct"/>
            <w:shd w:val="clear" w:color="auto" w:fill="F2F2F2"/>
            <w:vAlign w:val="center"/>
          </w:tcPr>
          <w:p w14:paraId="5E0BB15C" w14:textId="77777777" w:rsidR="00291A9D" w:rsidRPr="003964A4" w:rsidRDefault="00291A9D" w:rsidP="0050358E">
            <w:pPr>
              <w:widowControl w:val="0"/>
              <w:autoSpaceDE w:val="0"/>
              <w:autoSpaceDN w:val="0"/>
              <w:adjustRightInd w:val="0"/>
              <w:rPr>
                <w:bCs/>
              </w:rPr>
            </w:pPr>
            <w:r w:rsidRPr="003964A4">
              <w:rPr>
                <w:bCs/>
              </w:rPr>
              <w:t>6.</w:t>
            </w:r>
          </w:p>
        </w:tc>
        <w:tc>
          <w:tcPr>
            <w:tcW w:w="1756" w:type="pct"/>
            <w:shd w:val="clear" w:color="auto" w:fill="F2F2F2"/>
            <w:vAlign w:val="center"/>
          </w:tcPr>
          <w:p w14:paraId="019FFB0E" w14:textId="77777777" w:rsidR="00291A9D" w:rsidRPr="003964A4" w:rsidRDefault="00291A9D" w:rsidP="0050358E">
            <w:pPr>
              <w:widowControl w:val="0"/>
              <w:autoSpaceDE w:val="0"/>
              <w:autoSpaceDN w:val="0"/>
              <w:adjustRightInd w:val="0"/>
              <w:rPr>
                <w:bCs/>
              </w:rPr>
            </w:pPr>
            <w:r w:rsidRPr="003964A4">
              <w:rPr>
                <w:bCs/>
              </w:rPr>
              <w:t>Фактический адрес:</w:t>
            </w:r>
          </w:p>
        </w:tc>
        <w:tc>
          <w:tcPr>
            <w:tcW w:w="3025" w:type="pct"/>
            <w:shd w:val="clear" w:color="auto" w:fill="F2F2F2"/>
            <w:vAlign w:val="center"/>
          </w:tcPr>
          <w:p w14:paraId="716EF963" w14:textId="77777777" w:rsidR="00291A9D" w:rsidRPr="003964A4" w:rsidRDefault="00291A9D" w:rsidP="0050358E">
            <w:pPr>
              <w:widowControl w:val="0"/>
              <w:autoSpaceDE w:val="0"/>
              <w:autoSpaceDN w:val="0"/>
              <w:adjustRightInd w:val="0"/>
              <w:rPr>
                <w:bCs/>
              </w:rPr>
            </w:pPr>
          </w:p>
        </w:tc>
      </w:tr>
      <w:tr w:rsidR="00291A9D" w:rsidRPr="003964A4" w14:paraId="39579489" w14:textId="77777777">
        <w:trPr>
          <w:trHeight w:val="403"/>
        </w:trPr>
        <w:tc>
          <w:tcPr>
            <w:tcW w:w="219" w:type="pct"/>
            <w:vAlign w:val="center"/>
          </w:tcPr>
          <w:p w14:paraId="58276DB8" w14:textId="77777777" w:rsidR="00291A9D" w:rsidRPr="003964A4" w:rsidRDefault="00291A9D" w:rsidP="0050358E">
            <w:pPr>
              <w:widowControl w:val="0"/>
              <w:autoSpaceDE w:val="0"/>
              <w:autoSpaceDN w:val="0"/>
              <w:adjustRightInd w:val="0"/>
              <w:rPr>
                <w:bCs/>
              </w:rPr>
            </w:pPr>
            <w:r w:rsidRPr="003964A4">
              <w:rPr>
                <w:bCs/>
              </w:rPr>
              <w:t>7.</w:t>
            </w:r>
          </w:p>
        </w:tc>
        <w:tc>
          <w:tcPr>
            <w:tcW w:w="1756" w:type="pct"/>
            <w:vAlign w:val="center"/>
          </w:tcPr>
          <w:p w14:paraId="7BA91B7C" w14:textId="77777777" w:rsidR="00291A9D" w:rsidRPr="003964A4" w:rsidRDefault="00291A9D" w:rsidP="0050358E">
            <w:pPr>
              <w:widowControl w:val="0"/>
              <w:autoSpaceDE w:val="0"/>
              <w:autoSpaceDN w:val="0"/>
              <w:adjustRightInd w:val="0"/>
              <w:rPr>
                <w:bCs/>
              </w:rPr>
            </w:pPr>
            <w:r w:rsidRPr="003964A4">
              <w:rPr>
                <w:bCs/>
              </w:rPr>
              <w:t>Телефон и контактное лицо:</w:t>
            </w:r>
          </w:p>
        </w:tc>
        <w:tc>
          <w:tcPr>
            <w:tcW w:w="3025" w:type="pct"/>
            <w:vAlign w:val="center"/>
          </w:tcPr>
          <w:p w14:paraId="2190569D" w14:textId="77777777" w:rsidR="00291A9D" w:rsidRPr="003964A4" w:rsidRDefault="00291A9D" w:rsidP="0050358E">
            <w:pPr>
              <w:widowControl w:val="0"/>
              <w:autoSpaceDE w:val="0"/>
              <w:autoSpaceDN w:val="0"/>
              <w:adjustRightInd w:val="0"/>
              <w:rPr>
                <w:bCs/>
              </w:rPr>
            </w:pPr>
          </w:p>
        </w:tc>
      </w:tr>
      <w:tr w:rsidR="00291A9D" w:rsidRPr="003964A4" w14:paraId="6B17EA86" w14:textId="77777777">
        <w:trPr>
          <w:trHeight w:val="423"/>
        </w:trPr>
        <w:tc>
          <w:tcPr>
            <w:tcW w:w="219" w:type="pct"/>
            <w:shd w:val="clear" w:color="auto" w:fill="F2F2F2"/>
            <w:vAlign w:val="center"/>
          </w:tcPr>
          <w:p w14:paraId="6FEA1AE4" w14:textId="77777777" w:rsidR="00291A9D" w:rsidRPr="003964A4" w:rsidRDefault="00291A9D" w:rsidP="0050358E">
            <w:pPr>
              <w:widowControl w:val="0"/>
              <w:autoSpaceDE w:val="0"/>
              <w:autoSpaceDN w:val="0"/>
              <w:adjustRightInd w:val="0"/>
              <w:rPr>
                <w:bCs/>
              </w:rPr>
            </w:pPr>
            <w:r w:rsidRPr="003964A4">
              <w:rPr>
                <w:bCs/>
              </w:rPr>
              <w:t>8.</w:t>
            </w:r>
          </w:p>
        </w:tc>
        <w:tc>
          <w:tcPr>
            <w:tcW w:w="1756" w:type="pct"/>
            <w:shd w:val="clear" w:color="auto" w:fill="F2F2F2"/>
            <w:vAlign w:val="center"/>
          </w:tcPr>
          <w:p w14:paraId="031695D7" w14:textId="77777777" w:rsidR="00291A9D" w:rsidRPr="003964A4" w:rsidRDefault="00291A9D" w:rsidP="0050358E">
            <w:pPr>
              <w:widowControl w:val="0"/>
              <w:autoSpaceDE w:val="0"/>
              <w:autoSpaceDN w:val="0"/>
              <w:adjustRightInd w:val="0"/>
              <w:rPr>
                <w:bCs/>
              </w:rPr>
            </w:pPr>
            <w:r w:rsidRPr="003964A4">
              <w:rPr>
                <w:bCs/>
              </w:rPr>
              <w:t>Факс:</w:t>
            </w:r>
          </w:p>
        </w:tc>
        <w:tc>
          <w:tcPr>
            <w:tcW w:w="3025" w:type="pct"/>
            <w:shd w:val="clear" w:color="auto" w:fill="F2F2F2"/>
            <w:vAlign w:val="center"/>
          </w:tcPr>
          <w:p w14:paraId="147F1A12" w14:textId="77777777" w:rsidR="00291A9D" w:rsidRPr="003964A4" w:rsidRDefault="00291A9D" w:rsidP="0050358E">
            <w:pPr>
              <w:widowControl w:val="0"/>
              <w:autoSpaceDE w:val="0"/>
              <w:autoSpaceDN w:val="0"/>
              <w:adjustRightInd w:val="0"/>
              <w:rPr>
                <w:bCs/>
              </w:rPr>
            </w:pPr>
          </w:p>
        </w:tc>
      </w:tr>
      <w:tr w:rsidR="00291A9D" w:rsidRPr="003964A4" w14:paraId="62E9405A" w14:textId="77777777">
        <w:trPr>
          <w:trHeight w:val="415"/>
        </w:trPr>
        <w:tc>
          <w:tcPr>
            <w:tcW w:w="219" w:type="pct"/>
            <w:vAlign w:val="center"/>
          </w:tcPr>
          <w:p w14:paraId="0F8CFA30" w14:textId="77777777" w:rsidR="00291A9D" w:rsidRPr="003964A4" w:rsidRDefault="00291A9D" w:rsidP="0050358E">
            <w:pPr>
              <w:widowControl w:val="0"/>
              <w:autoSpaceDE w:val="0"/>
              <w:autoSpaceDN w:val="0"/>
              <w:adjustRightInd w:val="0"/>
              <w:rPr>
                <w:bCs/>
              </w:rPr>
            </w:pPr>
            <w:r w:rsidRPr="003964A4">
              <w:rPr>
                <w:bCs/>
              </w:rPr>
              <w:t>9.</w:t>
            </w:r>
          </w:p>
        </w:tc>
        <w:tc>
          <w:tcPr>
            <w:tcW w:w="1756" w:type="pct"/>
            <w:vAlign w:val="center"/>
          </w:tcPr>
          <w:p w14:paraId="2E66BF4E" w14:textId="77777777" w:rsidR="00291A9D" w:rsidRPr="003964A4" w:rsidRDefault="00291A9D" w:rsidP="0050358E">
            <w:pPr>
              <w:widowControl w:val="0"/>
              <w:autoSpaceDE w:val="0"/>
              <w:autoSpaceDN w:val="0"/>
              <w:adjustRightInd w:val="0"/>
              <w:rPr>
                <w:bCs/>
              </w:rPr>
            </w:pPr>
            <w:r w:rsidRPr="003964A4">
              <w:t xml:space="preserve">Адрес электронной почты, </w:t>
            </w:r>
            <w:r w:rsidRPr="003964A4">
              <w:rPr>
                <w:lang w:val="en-US"/>
              </w:rPr>
              <w:t>Web</w:t>
            </w:r>
            <w:r w:rsidRPr="003964A4">
              <w:t>-сайта</w:t>
            </w:r>
            <w:r w:rsidRPr="003964A4">
              <w:rPr>
                <w:b/>
                <w:bCs/>
              </w:rPr>
              <w:t>:</w:t>
            </w:r>
          </w:p>
        </w:tc>
        <w:tc>
          <w:tcPr>
            <w:tcW w:w="3025" w:type="pct"/>
            <w:vAlign w:val="center"/>
          </w:tcPr>
          <w:p w14:paraId="36C5F232" w14:textId="77777777" w:rsidR="00291A9D" w:rsidRPr="003964A4" w:rsidRDefault="00291A9D" w:rsidP="0050358E">
            <w:pPr>
              <w:widowControl w:val="0"/>
              <w:autoSpaceDE w:val="0"/>
              <w:autoSpaceDN w:val="0"/>
              <w:adjustRightInd w:val="0"/>
              <w:rPr>
                <w:bCs/>
              </w:rPr>
            </w:pPr>
          </w:p>
        </w:tc>
      </w:tr>
      <w:tr w:rsidR="00291A9D" w:rsidRPr="003964A4" w14:paraId="011F168D" w14:textId="77777777">
        <w:trPr>
          <w:trHeight w:val="1102"/>
        </w:trPr>
        <w:tc>
          <w:tcPr>
            <w:tcW w:w="219" w:type="pct"/>
            <w:shd w:val="clear" w:color="auto" w:fill="F2F2F2"/>
            <w:vAlign w:val="center"/>
          </w:tcPr>
          <w:p w14:paraId="2956B4E2" w14:textId="77777777" w:rsidR="00291A9D" w:rsidRPr="003964A4" w:rsidRDefault="00291A9D" w:rsidP="0050358E">
            <w:pPr>
              <w:widowControl w:val="0"/>
              <w:autoSpaceDE w:val="0"/>
              <w:autoSpaceDN w:val="0"/>
              <w:adjustRightInd w:val="0"/>
              <w:rPr>
                <w:bCs/>
              </w:rPr>
            </w:pPr>
            <w:r w:rsidRPr="003964A4">
              <w:rPr>
                <w:bCs/>
              </w:rPr>
              <w:t>10.</w:t>
            </w:r>
          </w:p>
        </w:tc>
        <w:tc>
          <w:tcPr>
            <w:tcW w:w="1756" w:type="pct"/>
            <w:shd w:val="clear" w:color="auto" w:fill="F2F2F2"/>
            <w:vAlign w:val="center"/>
          </w:tcPr>
          <w:p w14:paraId="7E660310" w14:textId="77777777" w:rsidR="00291A9D" w:rsidRPr="003964A4" w:rsidRDefault="00291A9D" w:rsidP="0050358E">
            <w:pPr>
              <w:widowControl w:val="0"/>
              <w:autoSpaceDE w:val="0"/>
              <w:autoSpaceDN w:val="0"/>
              <w:adjustRightInd w:val="0"/>
              <w:rPr>
                <w:bCs/>
              </w:rPr>
            </w:pPr>
            <w:r w:rsidRPr="003964A4">
              <w:rPr>
                <w:bCs/>
              </w:rPr>
              <w:t xml:space="preserve">Сведения о государственной регистрации: </w:t>
            </w:r>
            <w:r w:rsidRPr="003964A4">
              <w:t>Дата, место регистрации, наименование регистрирующего органа, регистрационный номер</w:t>
            </w:r>
            <w:r w:rsidRPr="003964A4">
              <w:rPr>
                <w:b/>
                <w:bCs/>
              </w:rPr>
              <w:t>:</w:t>
            </w:r>
          </w:p>
        </w:tc>
        <w:tc>
          <w:tcPr>
            <w:tcW w:w="3025" w:type="pct"/>
            <w:shd w:val="clear" w:color="auto" w:fill="F2F2F2"/>
            <w:vAlign w:val="center"/>
          </w:tcPr>
          <w:p w14:paraId="2A906929" w14:textId="77777777" w:rsidR="00291A9D" w:rsidRPr="003964A4" w:rsidRDefault="00291A9D" w:rsidP="0050358E">
            <w:pPr>
              <w:widowControl w:val="0"/>
              <w:autoSpaceDE w:val="0"/>
              <w:autoSpaceDN w:val="0"/>
              <w:adjustRightInd w:val="0"/>
              <w:rPr>
                <w:bCs/>
              </w:rPr>
            </w:pPr>
          </w:p>
        </w:tc>
      </w:tr>
      <w:tr w:rsidR="00291A9D" w:rsidRPr="003964A4" w14:paraId="7AC64A59" w14:textId="77777777">
        <w:trPr>
          <w:trHeight w:val="423"/>
        </w:trPr>
        <w:tc>
          <w:tcPr>
            <w:tcW w:w="219" w:type="pct"/>
            <w:vAlign w:val="center"/>
          </w:tcPr>
          <w:p w14:paraId="20B0CBBB" w14:textId="77777777" w:rsidR="00291A9D" w:rsidRPr="003964A4" w:rsidRDefault="00291A9D" w:rsidP="0050358E">
            <w:pPr>
              <w:widowControl w:val="0"/>
              <w:autoSpaceDE w:val="0"/>
              <w:autoSpaceDN w:val="0"/>
              <w:adjustRightInd w:val="0"/>
              <w:rPr>
                <w:bCs/>
              </w:rPr>
            </w:pPr>
            <w:r w:rsidRPr="003964A4">
              <w:rPr>
                <w:bCs/>
              </w:rPr>
              <w:t>11.</w:t>
            </w:r>
          </w:p>
        </w:tc>
        <w:tc>
          <w:tcPr>
            <w:tcW w:w="1756" w:type="pct"/>
            <w:vAlign w:val="center"/>
          </w:tcPr>
          <w:p w14:paraId="39849ABA" w14:textId="77777777" w:rsidR="00291A9D" w:rsidRPr="003964A4" w:rsidRDefault="00291A9D" w:rsidP="0050358E">
            <w:pPr>
              <w:widowControl w:val="0"/>
              <w:autoSpaceDE w:val="0"/>
              <w:autoSpaceDN w:val="0"/>
              <w:adjustRightInd w:val="0"/>
              <w:rPr>
                <w:bCs/>
              </w:rPr>
            </w:pPr>
            <w:r w:rsidRPr="003964A4">
              <w:rPr>
                <w:bCs/>
              </w:rPr>
              <w:t>ИНН / КПП</w:t>
            </w:r>
            <w:r w:rsidRPr="003964A4">
              <w:rPr>
                <w:b/>
                <w:bCs/>
              </w:rPr>
              <w:t>:</w:t>
            </w:r>
          </w:p>
        </w:tc>
        <w:tc>
          <w:tcPr>
            <w:tcW w:w="3025" w:type="pct"/>
            <w:vAlign w:val="center"/>
          </w:tcPr>
          <w:p w14:paraId="2F30B617" w14:textId="77777777" w:rsidR="00291A9D" w:rsidRPr="003964A4" w:rsidRDefault="00291A9D" w:rsidP="0050358E">
            <w:pPr>
              <w:widowControl w:val="0"/>
              <w:autoSpaceDE w:val="0"/>
              <w:autoSpaceDN w:val="0"/>
              <w:adjustRightInd w:val="0"/>
              <w:rPr>
                <w:bCs/>
              </w:rPr>
            </w:pPr>
          </w:p>
        </w:tc>
      </w:tr>
      <w:tr w:rsidR="00291A9D" w:rsidRPr="003964A4" w14:paraId="2D8BFD96" w14:textId="77777777">
        <w:trPr>
          <w:trHeight w:val="542"/>
        </w:trPr>
        <w:tc>
          <w:tcPr>
            <w:tcW w:w="219" w:type="pct"/>
            <w:shd w:val="clear" w:color="auto" w:fill="F2F2F2"/>
            <w:vAlign w:val="center"/>
          </w:tcPr>
          <w:p w14:paraId="241F28CD" w14:textId="77777777" w:rsidR="00291A9D" w:rsidRPr="003964A4" w:rsidRDefault="00291A9D" w:rsidP="0050358E">
            <w:pPr>
              <w:widowControl w:val="0"/>
              <w:autoSpaceDE w:val="0"/>
              <w:autoSpaceDN w:val="0"/>
              <w:adjustRightInd w:val="0"/>
              <w:rPr>
                <w:bCs/>
              </w:rPr>
            </w:pPr>
            <w:r w:rsidRPr="003964A4">
              <w:rPr>
                <w:bCs/>
              </w:rPr>
              <w:t>12.</w:t>
            </w:r>
          </w:p>
        </w:tc>
        <w:tc>
          <w:tcPr>
            <w:tcW w:w="1756" w:type="pct"/>
            <w:shd w:val="clear" w:color="auto" w:fill="F2F2F2"/>
            <w:vAlign w:val="center"/>
          </w:tcPr>
          <w:p w14:paraId="5A6D0CAC" w14:textId="77777777" w:rsidR="00291A9D" w:rsidRPr="003964A4" w:rsidRDefault="00291A9D" w:rsidP="0050358E">
            <w:pPr>
              <w:widowControl w:val="0"/>
              <w:autoSpaceDE w:val="0"/>
              <w:autoSpaceDN w:val="0"/>
              <w:adjustRightInd w:val="0"/>
            </w:pPr>
            <w:r w:rsidRPr="003964A4">
              <w:rPr>
                <w:bCs/>
              </w:rPr>
              <w:t>Коды статистического учета (</w:t>
            </w:r>
            <w:r w:rsidR="002F198C" w:rsidRPr="003964A4">
              <w:rPr>
                <w:bCs/>
              </w:rPr>
              <w:t>ОКВЭД, ОКПО; ОКОПФ; ОКТМО</w:t>
            </w:r>
            <w:r w:rsidRPr="003964A4">
              <w:rPr>
                <w:bCs/>
              </w:rPr>
              <w:t>)</w:t>
            </w:r>
            <w:r w:rsidRPr="003964A4">
              <w:t>:</w:t>
            </w:r>
          </w:p>
        </w:tc>
        <w:tc>
          <w:tcPr>
            <w:tcW w:w="3025" w:type="pct"/>
            <w:shd w:val="clear" w:color="auto" w:fill="F2F2F2"/>
            <w:vAlign w:val="center"/>
          </w:tcPr>
          <w:p w14:paraId="248C1846" w14:textId="77777777" w:rsidR="00291A9D" w:rsidRPr="003964A4" w:rsidRDefault="00291A9D" w:rsidP="0050358E">
            <w:pPr>
              <w:widowControl w:val="0"/>
              <w:autoSpaceDE w:val="0"/>
              <w:autoSpaceDN w:val="0"/>
              <w:adjustRightInd w:val="0"/>
              <w:rPr>
                <w:bCs/>
              </w:rPr>
            </w:pPr>
          </w:p>
        </w:tc>
      </w:tr>
      <w:tr w:rsidR="00291A9D" w:rsidRPr="003964A4" w14:paraId="10ADDDD2" w14:textId="77777777">
        <w:trPr>
          <w:trHeight w:val="409"/>
        </w:trPr>
        <w:tc>
          <w:tcPr>
            <w:tcW w:w="219" w:type="pct"/>
            <w:vAlign w:val="center"/>
          </w:tcPr>
          <w:p w14:paraId="6E8C3A42" w14:textId="77777777" w:rsidR="00291A9D" w:rsidRPr="003964A4" w:rsidRDefault="00291A9D" w:rsidP="0050358E">
            <w:pPr>
              <w:widowControl w:val="0"/>
              <w:autoSpaceDE w:val="0"/>
              <w:autoSpaceDN w:val="0"/>
              <w:adjustRightInd w:val="0"/>
              <w:rPr>
                <w:bCs/>
              </w:rPr>
            </w:pPr>
            <w:r w:rsidRPr="003964A4">
              <w:rPr>
                <w:bCs/>
              </w:rPr>
              <w:t>13.</w:t>
            </w:r>
          </w:p>
        </w:tc>
        <w:tc>
          <w:tcPr>
            <w:tcW w:w="1756" w:type="pct"/>
            <w:vAlign w:val="center"/>
          </w:tcPr>
          <w:p w14:paraId="14A3DCDB" w14:textId="77777777" w:rsidR="00291A9D" w:rsidRPr="003964A4" w:rsidRDefault="00291A9D" w:rsidP="0050358E">
            <w:pPr>
              <w:pStyle w:val="4"/>
              <w:widowControl w:val="0"/>
              <w:autoSpaceDE w:val="0"/>
              <w:autoSpaceDN w:val="0"/>
              <w:adjustRightInd w:val="0"/>
              <w:rPr>
                <w:rFonts w:ascii="Times New Roman" w:hAnsi="Times New Roman"/>
                <w:b w:val="0"/>
                <w:bCs/>
                <w:szCs w:val="24"/>
              </w:rPr>
            </w:pPr>
            <w:r w:rsidRPr="003964A4">
              <w:rPr>
                <w:rFonts w:ascii="Times New Roman" w:hAnsi="Times New Roman"/>
                <w:b w:val="0"/>
                <w:bCs/>
                <w:szCs w:val="24"/>
              </w:rPr>
              <w:t>Основной вид деятельности:</w:t>
            </w:r>
          </w:p>
        </w:tc>
        <w:tc>
          <w:tcPr>
            <w:tcW w:w="3025" w:type="pct"/>
            <w:vAlign w:val="center"/>
          </w:tcPr>
          <w:p w14:paraId="6D5C802B" w14:textId="77777777" w:rsidR="00291A9D" w:rsidRPr="003964A4" w:rsidRDefault="00291A9D" w:rsidP="0050358E">
            <w:pPr>
              <w:widowControl w:val="0"/>
              <w:autoSpaceDE w:val="0"/>
              <w:autoSpaceDN w:val="0"/>
              <w:adjustRightInd w:val="0"/>
              <w:rPr>
                <w:bCs/>
              </w:rPr>
            </w:pPr>
          </w:p>
        </w:tc>
      </w:tr>
      <w:tr w:rsidR="00291A9D" w:rsidRPr="003964A4" w14:paraId="3CC7C12E" w14:textId="77777777">
        <w:trPr>
          <w:trHeight w:val="415"/>
        </w:trPr>
        <w:tc>
          <w:tcPr>
            <w:tcW w:w="219" w:type="pct"/>
            <w:shd w:val="clear" w:color="auto" w:fill="F2F2F2"/>
            <w:vAlign w:val="center"/>
          </w:tcPr>
          <w:p w14:paraId="79237FDA" w14:textId="77777777" w:rsidR="00291A9D" w:rsidRPr="003964A4" w:rsidRDefault="00291A9D" w:rsidP="0050358E">
            <w:pPr>
              <w:widowControl w:val="0"/>
              <w:autoSpaceDE w:val="0"/>
              <w:autoSpaceDN w:val="0"/>
              <w:adjustRightInd w:val="0"/>
              <w:rPr>
                <w:bCs/>
              </w:rPr>
            </w:pPr>
            <w:r w:rsidRPr="003964A4">
              <w:rPr>
                <w:bCs/>
              </w:rPr>
              <w:t>14.</w:t>
            </w:r>
          </w:p>
        </w:tc>
        <w:tc>
          <w:tcPr>
            <w:tcW w:w="1756" w:type="pct"/>
            <w:shd w:val="clear" w:color="auto" w:fill="F2F2F2"/>
            <w:vAlign w:val="center"/>
          </w:tcPr>
          <w:p w14:paraId="61ECC1BC" w14:textId="77777777" w:rsidR="00291A9D" w:rsidRPr="003964A4" w:rsidRDefault="00291A9D" w:rsidP="0050358E">
            <w:pPr>
              <w:widowControl w:val="0"/>
              <w:autoSpaceDE w:val="0"/>
              <w:autoSpaceDN w:val="0"/>
              <w:adjustRightInd w:val="0"/>
              <w:rPr>
                <w:bCs/>
              </w:rPr>
            </w:pPr>
            <w:r w:rsidRPr="003964A4">
              <w:rPr>
                <w:bCs/>
              </w:rPr>
              <w:t>Размер уставного капитала:</w:t>
            </w:r>
          </w:p>
        </w:tc>
        <w:tc>
          <w:tcPr>
            <w:tcW w:w="3025" w:type="pct"/>
            <w:shd w:val="clear" w:color="auto" w:fill="F2F2F2"/>
            <w:vAlign w:val="center"/>
          </w:tcPr>
          <w:p w14:paraId="52D126BB" w14:textId="77777777" w:rsidR="00291A9D" w:rsidRPr="003964A4" w:rsidRDefault="00291A9D" w:rsidP="0050358E">
            <w:pPr>
              <w:widowControl w:val="0"/>
              <w:autoSpaceDE w:val="0"/>
              <w:autoSpaceDN w:val="0"/>
              <w:adjustRightInd w:val="0"/>
              <w:rPr>
                <w:bCs/>
              </w:rPr>
            </w:pPr>
          </w:p>
        </w:tc>
      </w:tr>
      <w:tr w:rsidR="00291A9D" w:rsidRPr="003964A4" w14:paraId="76BDBBEA" w14:textId="77777777">
        <w:trPr>
          <w:trHeight w:val="407"/>
        </w:trPr>
        <w:tc>
          <w:tcPr>
            <w:tcW w:w="219" w:type="pct"/>
            <w:vAlign w:val="center"/>
          </w:tcPr>
          <w:p w14:paraId="564AD51B" w14:textId="77777777" w:rsidR="00291A9D" w:rsidRPr="003964A4" w:rsidRDefault="00291A9D" w:rsidP="0050358E">
            <w:pPr>
              <w:widowControl w:val="0"/>
              <w:autoSpaceDE w:val="0"/>
              <w:autoSpaceDN w:val="0"/>
              <w:adjustRightInd w:val="0"/>
              <w:rPr>
                <w:bCs/>
              </w:rPr>
            </w:pPr>
            <w:r w:rsidRPr="003964A4">
              <w:rPr>
                <w:bCs/>
              </w:rPr>
              <w:t>15.</w:t>
            </w:r>
          </w:p>
        </w:tc>
        <w:tc>
          <w:tcPr>
            <w:tcW w:w="1756" w:type="pct"/>
            <w:vAlign w:val="center"/>
          </w:tcPr>
          <w:p w14:paraId="0FDE4D05" w14:textId="77777777" w:rsidR="00291A9D" w:rsidRPr="003964A4" w:rsidRDefault="00291A9D" w:rsidP="0050358E">
            <w:pPr>
              <w:widowControl w:val="0"/>
              <w:autoSpaceDE w:val="0"/>
              <w:autoSpaceDN w:val="0"/>
              <w:adjustRightInd w:val="0"/>
              <w:rPr>
                <w:bCs/>
              </w:rPr>
            </w:pPr>
            <w:r w:rsidRPr="003964A4">
              <w:rPr>
                <w:bCs/>
              </w:rPr>
              <w:t>Банковские реквизиты:</w:t>
            </w:r>
          </w:p>
        </w:tc>
        <w:tc>
          <w:tcPr>
            <w:tcW w:w="3025" w:type="pct"/>
            <w:vAlign w:val="center"/>
          </w:tcPr>
          <w:p w14:paraId="5E3D74FB" w14:textId="77777777" w:rsidR="00291A9D" w:rsidRPr="003964A4" w:rsidRDefault="00291A9D" w:rsidP="0050358E">
            <w:pPr>
              <w:widowControl w:val="0"/>
              <w:autoSpaceDE w:val="0"/>
              <w:autoSpaceDN w:val="0"/>
              <w:adjustRightInd w:val="0"/>
              <w:rPr>
                <w:bCs/>
              </w:rPr>
            </w:pPr>
          </w:p>
        </w:tc>
      </w:tr>
    </w:tbl>
    <w:p w14:paraId="67DEEE13" w14:textId="77777777" w:rsidR="00291A9D" w:rsidRPr="003964A4" w:rsidRDefault="00291A9D" w:rsidP="00291A9D"/>
    <w:p w14:paraId="6E6048A9" w14:textId="77777777" w:rsidR="00291A9D" w:rsidRPr="003964A4" w:rsidRDefault="00291A9D" w:rsidP="00291A9D"/>
    <w:p w14:paraId="7ED05B99" w14:textId="77777777" w:rsidR="00291A9D" w:rsidRPr="003964A4" w:rsidRDefault="00291A9D" w:rsidP="00291A9D"/>
    <w:p w14:paraId="1A57057B" w14:textId="77777777" w:rsidR="00291A9D" w:rsidRPr="003964A4" w:rsidRDefault="00291A9D" w:rsidP="00291A9D"/>
    <w:tbl>
      <w:tblPr>
        <w:tblW w:w="0" w:type="auto"/>
        <w:tblLook w:val="04A0" w:firstRow="1" w:lastRow="0" w:firstColumn="1" w:lastColumn="0" w:noHBand="0" w:noVBand="1"/>
      </w:tblPr>
      <w:tblGrid>
        <w:gridCol w:w="3733"/>
        <w:gridCol w:w="840"/>
        <w:gridCol w:w="2313"/>
        <w:gridCol w:w="278"/>
        <w:gridCol w:w="3042"/>
      </w:tblGrid>
      <w:tr w:rsidR="00291A9D" w:rsidRPr="003964A4" w14:paraId="79EF73B3" w14:textId="77777777">
        <w:tc>
          <w:tcPr>
            <w:tcW w:w="3936" w:type="dxa"/>
            <w:tcBorders>
              <w:bottom w:val="single" w:sz="2" w:space="0" w:color="000000"/>
            </w:tcBorders>
            <w:vAlign w:val="center"/>
          </w:tcPr>
          <w:p w14:paraId="1779EDC4" w14:textId="77777777" w:rsidR="00291A9D" w:rsidRPr="003964A4" w:rsidRDefault="00291A9D" w:rsidP="0050358E">
            <w:pPr>
              <w:widowControl w:val="0"/>
              <w:autoSpaceDE w:val="0"/>
              <w:autoSpaceDN w:val="0"/>
              <w:adjustRightInd w:val="0"/>
            </w:pPr>
          </w:p>
        </w:tc>
        <w:tc>
          <w:tcPr>
            <w:tcW w:w="850" w:type="dxa"/>
          </w:tcPr>
          <w:p w14:paraId="3BA346E1" w14:textId="77777777" w:rsidR="00291A9D" w:rsidRPr="003964A4" w:rsidRDefault="00291A9D" w:rsidP="0050358E">
            <w:pPr>
              <w:widowControl w:val="0"/>
              <w:autoSpaceDE w:val="0"/>
              <w:autoSpaceDN w:val="0"/>
              <w:adjustRightInd w:val="0"/>
              <w:jc w:val="both"/>
            </w:pPr>
          </w:p>
        </w:tc>
        <w:tc>
          <w:tcPr>
            <w:tcW w:w="2410" w:type="dxa"/>
            <w:tcBorders>
              <w:bottom w:val="single" w:sz="2" w:space="0" w:color="000000"/>
            </w:tcBorders>
          </w:tcPr>
          <w:p w14:paraId="01E2F4F1" w14:textId="77777777" w:rsidR="00291A9D" w:rsidRPr="003964A4" w:rsidRDefault="00291A9D" w:rsidP="0050358E">
            <w:pPr>
              <w:widowControl w:val="0"/>
              <w:autoSpaceDE w:val="0"/>
              <w:autoSpaceDN w:val="0"/>
              <w:adjustRightInd w:val="0"/>
              <w:jc w:val="both"/>
            </w:pPr>
          </w:p>
        </w:tc>
        <w:tc>
          <w:tcPr>
            <w:tcW w:w="283" w:type="dxa"/>
          </w:tcPr>
          <w:p w14:paraId="7ADB74CC" w14:textId="77777777" w:rsidR="00291A9D" w:rsidRPr="003964A4" w:rsidRDefault="00291A9D" w:rsidP="0050358E">
            <w:pPr>
              <w:widowControl w:val="0"/>
              <w:autoSpaceDE w:val="0"/>
              <w:autoSpaceDN w:val="0"/>
              <w:adjustRightInd w:val="0"/>
              <w:jc w:val="both"/>
            </w:pPr>
          </w:p>
        </w:tc>
        <w:tc>
          <w:tcPr>
            <w:tcW w:w="3203" w:type="dxa"/>
            <w:tcBorders>
              <w:bottom w:val="single" w:sz="2" w:space="0" w:color="000000"/>
            </w:tcBorders>
            <w:vAlign w:val="center"/>
          </w:tcPr>
          <w:p w14:paraId="501CBF9B" w14:textId="77777777" w:rsidR="00291A9D" w:rsidRPr="003964A4" w:rsidRDefault="00291A9D" w:rsidP="0050358E">
            <w:pPr>
              <w:widowControl w:val="0"/>
              <w:autoSpaceDE w:val="0"/>
              <w:autoSpaceDN w:val="0"/>
              <w:adjustRightInd w:val="0"/>
              <w:jc w:val="right"/>
            </w:pPr>
          </w:p>
        </w:tc>
      </w:tr>
      <w:tr w:rsidR="00291A9D" w:rsidRPr="003964A4" w14:paraId="3954540E" w14:textId="77777777">
        <w:tc>
          <w:tcPr>
            <w:tcW w:w="3936" w:type="dxa"/>
            <w:tcBorders>
              <w:top w:val="single" w:sz="2" w:space="0" w:color="000000"/>
            </w:tcBorders>
          </w:tcPr>
          <w:p w14:paraId="7236846C" w14:textId="77777777" w:rsidR="00291A9D" w:rsidRPr="003964A4" w:rsidRDefault="00291A9D" w:rsidP="0050358E">
            <w:pPr>
              <w:widowControl w:val="0"/>
              <w:autoSpaceDE w:val="0"/>
              <w:autoSpaceDN w:val="0"/>
              <w:adjustRightInd w:val="0"/>
              <w:jc w:val="center"/>
              <w:rPr>
                <w:color w:val="808080"/>
              </w:rPr>
            </w:pPr>
            <w:r w:rsidRPr="003964A4">
              <w:rPr>
                <w:color w:val="808080"/>
              </w:rPr>
              <w:t>(должность)</w:t>
            </w:r>
          </w:p>
        </w:tc>
        <w:tc>
          <w:tcPr>
            <w:tcW w:w="850" w:type="dxa"/>
          </w:tcPr>
          <w:p w14:paraId="308320BE" w14:textId="77777777" w:rsidR="00291A9D" w:rsidRPr="003964A4" w:rsidRDefault="00291A9D" w:rsidP="0050358E">
            <w:pPr>
              <w:widowControl w:val="0"/>
              <w:autoSpaceDE w:val="0"/>
              <w:autoSpaceDN w:val="0"/>
              <w:adjustRightInd w:val="0"/>
              <w:jc w:val="center"/>
              <w:rPr>
                <w:color w:val="808080"/>
              </w:rPr>
            </w:pPr>
            <w:r w:rsidRPr="003964A4">
              <w:t>М.П.</w:t>
            </w:r>
          </w:p>
        </w:tc>
        <w:tc>
          <w:tcPr>
            <w:tcW w:w="2410" w:type="dxa"/>
            <w:tcBorders>
              <w:top w:val="single" w:sz="2" w:space="0" w:color="000000"/>
            </w:tcBorders>
          </w:tcPr>
          <w:p w14:paraId="318BD617" w14:textId="77777777" w:rsidR="00291A9D" w:rsidRPr="003964A4" w:rsidRDefault="00291A9D" w:rsidP="0050358E">
            <w:pPr>
              <w:widowControl w:val="0"/>
              <w:autoSpaceDE w:val="0"/>
              <w:autoSpaceDN w:val="0"/>
              <w:adjustRightInd w:val="0"/>
              <w:jc w:val="center"/>
              <w:rPr>
                <w:color w:val="808080"/>
              </w:rPr>
            </w:pPr>
            <w:r w:rsidRPr="003964A4">
              <w:rPr>
                <w:color w:val="808080"/>
              </w:rPr>
              <w:t>(подпись)</w:t>
            </w:r>
          </w:p>
        </w:tc>
        <w:tc>
          <w:tcPr>
            <w:tcW w:w="283" w:type="dxa"/>
          </w:tcPr>
          <w:p w14:paraId="5CA10B9E" w14:textId="77777777" w:rsidR="00291A9D" w:rsidRPr="003964A4" w:rsidRDefault="00291A9D" w:rsidP="0050358E">
            <w:pPr>
              <w:widowControl w:val="0"/>
              <w:autoSpaceDE w:val="0"/>
              <w:autoSpaceDN w:val="0"/>
              <w:adjustRightInd w:val="0"/>
              <w:jc w:val="center"/>
              <w:rPr>
                <w:color w:val="808080"/>
              </w:rPr>
            </w:pPr>
          </w:p>
        </w:tc>
        <w:tc>
          <w:tcPr>
            <w:tcW w:w="3203" w:type="dxa"/>
            <w:tcBorders>
              <w:top w:val="single" w:sz="2" w:space="0" w:color="000000"/>
            </w:tcBorders>
          </w:tcPr>
          <w:p w14:paraId="29478F61" w14:textId="77777777" w:rsidR="00291A9D" w:rsidRPr="003964A4" w:rsidRDefault="00291A9D" w:rsidP="0050358E">
            <w:pPr>
              <w:widowControl w:val="0"/>
              <w:autoSpaceDE w:val="0"/>
              <w:autoSpaceDN w:val="0"/>
              <w:adjustRightInd w:val="0"/>
              <w:jc w:val="center"/>
              <w:rPr>
                <w:color w:val="808080"/>
              </w:rPr>
            </w:pPr>
            <w:r w:rsidRPr="003964A4">
              <w:rPr>
                <w:color w:val="808080"/>
              </w:rPr>
              <w:t>(И.О. Фамилия)</w:t>
            </w:r>
          </w:p>
        </w:tc>
      </w:tr>
    </w:tbl>
    <w:p w14:paraId="7329726D" w14:textId="77777777" w:rsidR="00197FBA" w:rsidRPr="003964A4" w:rsidRDefault="008F009A" w:rsidP="00291A9D">
      <w:pPr>
        <w:widowControl w:val="0"/>
        <w:autoSpaceDE w:val="0"/>
        <w:autoSpaceDN w:val="0"/>
        <w:adjustRightInd w:val="0"/>
        <w:jc w:val="right"/>
        <w:rPr>
          <w:b/>
          <w:bCs/>
        </w:rPr>
      </w:pPr>
      <w:r w:rsidRPr="003964A4">
        <w:br w:type="page"/>
      </w:r>
      <w:r w:rsidR="00197FBA" w:rsidRPr="003964A4">
        <w:rPr>
          <w:rFonts w:ascii="Times New Roman CYR" w:hAnsi="Times New Roman CYR" w:cs="Times New Roman CYR"/>
          <w:b/>
          <w:bCs/>
        </w:rPr>
        <w:t>Форма № 3</w:t>
      </w:r>
    </w:p>
    <w:p w14:paraId="1817BB88" w14:textId="77777777" w:rsidR="00197FBA" w:rsidRPr="003964A4" w:rsidRDefault="00197FBA" w:rsidP="00197FBA">
      <w:pPr>
        <w:widowControl w:val="0"/>
        <w:autoSpaceDE w:val="0"/>
        <w:autoSpaceDN w:val="0"/>
        <w:adjustRightInd w:val="0"/>
        <w:jc w:val="center"/>
        <w:rPr>
          <w:b/>
        </w:rPr>
      </w:pPr>
      <w:r w:rsidRPr="003964A4">
        <w:rPr>
          <w:b/>
        </w:rPr>
        <w:t xml:space="preserve">«Предложения Претендента по предмету </w:t>
      </w:r>
      <w:r w:rsidR="005F06C5" w:rsidRPr="003964A4">
        <w:rPr>
          <w:b/>
        </w:rPr>
        <w:t>запроса предложений</w:t>
      </w:r>
      <w:r w:rsidRPr="003964A4">
        <w:rPr>
          <w:b/>
        </w:rPr>
        <w:t>»</w:t>
      </w:r>
    </w:p>
    <w:p w14:paraId="618214AA" w14:textId="77777777" w:rsidR="00EA6684" w:rsidRPr="003964A4" w:rsidRDefault="00EA6684" w:rsidP="00197FBA">
      <w:pPr>
        <w:widowControl w:val="0"/>
        <w:autoSpaceDE w:val="0"/>
        <w:autoSpaceDN w:val="0"/>
        <w:adjustRightInd w:val="0"/>
        <w:jc w:val="center"/>
        <w:rPr>
          <w:b/>
        </w:rPr>
      </w:pPr>
      <w:r w:rsidRPr="003964A4">
        <w:rPr>
          <w:b/>
        </w:rPr>
        <w:t>Л</w:t>
      </w:r>
      <w:r w:rsidR="00DA5AD8" w:rsidRPr="003964A4">
        <w:rPr>
          <w:b/>
        </w:rPr>
        <w:t>ист</w:t>
      </w:r>
      <w:r w:rsidRPr="003964A4">
        <w:rPr>
          <w:b/>
        </w:rPr>
        <w:t xml:space="preserve"> 1</w:t>
      </w:r>
    </w:p>
    <w:p w14:paraId="565FA9CE" w14:textId="77777777" w:rsidR="00197FBA" w:rsidRPr="003964A4" w:rsidRDefault="00197FBA" w:rsidP="00197FBA">
      <w:pPr>
        <w:widowControl w:val="0"/>
        <w:pBdr>
          <w:bottom w:val="single" w:sz="12" w:space="1" w:color="auto"/>
        </w:pBdr>
        <w:autoSpaceDE w:val="0"/>
        <w:autoSpaceDN w:val="0"/>
        <w:adjustRightInd w:val="0"/>
        <w:jc w:val="center"/>
        <w:rPr>
          <w:b/>
        </w:rPr>
      </w:pPr>
    </w:p>
    <w:p w14:paraId="2F021AD4" w14:textId="77777777" w:rsidR="00197FBA" w:rsidRPr="003964A4" w:rsidRDefault="00197FBA" w:rsidP="00197FBA">
      <w:pPr>
        <w:widowControl w:val="0"/>
        <w:autoSpaceDE w:val="0"/>
        <w:autoSpaceDN w:val="0"/>
        <w:adjustRightInd w:val="0"/>
        <w:jc w:val="center"/>
      </w:pPr>
      <w:r w:rsidRPr="003964A4">
        <w:t>(наименование Претендента)</w:t>
      </w:r>
    </w:p>
    <w:tbl>
      <w:tblPr>
        <w:tblW w:w="10658" w:type="dxa"/>
        <w:tblInd w:w="-601" w:type="dxa"/>
        <w:tblLayout w:type="fixed"/>
        <w:tblLook w:val="0000" w:firstRow="0" w:lastRow="0" w:firstColumn="0" w:lastColumn="0" w:noHBand="0" w:noVBand="0"/>
      </w:tblPr>
      <w:tblGrid>
        <w:gridCol w:w="567"/>
        <w:gridCol w:w="7372"/>
        <w:gridCol w:w="2719"/>
      </w:tblGrid>
      <w:tr w:rsidR="00B268A0" w:rsidRPr="003964A4" w14:paraId="23420BDD" w14:textId="77777777" w:rsidTr="002037F3">
        <w:trPr>
          <w:trHeight w:val="989"/>
        </w:trPr>
        <w:tc>
          <w:tcPr>
            <w:tcW w:w="567" w:type="dxa"/>
            <w:tcBorders>
              <w:top w:val="single" w:sz="6" w:space="0" w:color="auto"/>
              <w:left w:val="single" w:sz="6" w:space="0" w:color="auto"/>
              <w:right w:val="single" w:sz="6" w:space="0" w:color="auto"/>
            </w:tcBorders>
          </w:tcPr>
          <w:p w14:paraId="7ECC0C6E" w14:textId="77777777" w:rsidR="00B268A0" w:rsidRPr="003964A4" w:rsidRDefault="00B268A0" w:rsidP="0074304F">
            <w:pPr>
              <w:widowControl w:val="0"/>
              <w:autoSpaceDE w:val="0"/>
              <w:autoSpaceDN w:val="0"/>
              <w:adjustRightInd w:val="0"/>
              <w:jc w:val="center"/>
              <w:rPr>
                <w:sz w:val="20"/>
                <w:szCs w:val="20"/>
              </w:rPr>
            </w:pPr>
            <w:r w:rsidRPr="003964A4">
              <w:rPr>
                <w:sz w:val="20"/>
                <w:szCs w:val="20"/>
              </w:rPr>
              <w:t>п/п №</w:t>
            </w:r>
          </w:p>
        </w:tc>
        <w:tc>
          <w:tcPr>
            <w:tcW w:w="7372" w:type="dxa"/>
            <w:tcBorders>
              <w:top w:val="single" w:sz="6" w:space="0" w:color="auto"/>
              <w:left w:val="single" w:sz="6" w:space="0" w:color="auto"/>
              <w:right w:val="single" w:sz="6" w:space="0" w:color="auto"/>
            </w:tcBorders>
          </w:tcPr>
          <w:p w14:paraId="7505DADC" w14:textId="77777777" w:rsidR="00B268A0" w:rsidRPr="003964A4" w:rsidRDefault="00B268A0" w:rsidP="00EA6684">
            <w:pPr>
              <w:widowControl w:val="0"/>
              <w:autoSpaceDE w:val="0"/>
              <w:autoSpaceDN w:val="0"/>
              <w:adjustRightInd w:val="0"/>
              <w:ind w:firstLine="585"/>
              <w:jc w:val="center"/>
              <w:rPr>
                <w:sz w:val="20"/>
                <w:szCs w:val="20"/>
              </w:rPr>
            </w:pPr>
            <w:r w:rsidRPr="003964A4">
              <w:rPr>
                <w:b/>
                <w:bCs/>
                <w:sz w:val="20"/>
                <w:szCs w:val="20"/>
              </w:rPr>
              <w:t xml:space="preserve">Условия </w:t>
            </w:r>
            <w:r w:rsidR="005F06C5" w:rsidRPr="003964A4">
              <w:rPr>
                <w:b/>
                <w:bCs/>
                <w:sz w:val="20"/>
                <w:szCs w:val="20"/>
              </w:rPr>
              <w:t>Заказчика</w:t>
            </w:r>
            <w:r w:rsidRPr="003964A4">
              <w:rPr>
                <w:b/>
                <w:bCs/>
                <w:sz w:val="20"/>
                <w:szCs w:val="20"/>
              </w:rPr>
              <w:t>, являющиеся обязательными требованиями к оказываемым услугам</w:t>
            </w:r>
          </w:p>
        </w:tc>
        <w:tc>
          <w:tcPr>
            <w:tcW w:w="2719" w:type="dxa"/>
            <w:tcBorders>
              <w:top w:val="single" w:sz="6" w:space="0" w:color="auto"/>
              <w:left w:val="single" w:sz="6" w:space="0" w:color="auto"/>
              <w:right w:val="single" w:sz="6" w:space="0" w:color="auto"/>
            </w:tcBorders>
          </w:tcPr>
          <w:p w14:paraId="7CAA1058" w14:textId="77777777" w:rsidR="00B268A0" w:rsidRPr="003964A4" w:rsidRDefault="00B268A0" w:rsidP="00BC0CD1">
            <w:pPr>
              <w:widowControl w:val="0"/>
              <w:autoSpaceDE w:val="0"/>
              <w:autoSpaceDN w:val="0"/>
              <w:adjustRightInd w:val="0"/>
              <w:jc w:val="center"/>
              <w:rPr>
                <w:sz w:val="20"/>
                <w:szCs w:val="20"/>
              </w:rPr>
            </w:pPr>
            <w:r w:rsidRPr="003964A4">
              <w:rPr>
                <w:b/>
                <w:sz w:val="20"/>
                <w:szCs w:val="20"/>
              </w:rPr>
              <w:t xml:space="preserve">Подтверждение </w:t>
            </w:r>
            <w:r w:rsidR="00584F41" w:rsidRPr="003964A4">
              <w:rPr>
                <w:b/>
                <w:sz w:val="20"/>
                <w:szCs w:val="20"/>
              </w:rPr>
              <w:t>Претендентом</w:t>
            </w:r>
            <w:r w:rsidRPr="003964A4">
              <w:rPr>
                <w:b/>
                <w:sz w:val="20"/>
                <w:szCs w:val="20"/>
              </w:rPr>
              <w:t xml:space="preserve"> условий оказания услуги, являющейся предметом </w:t>
            </w:r>
            <w:r w:rsidR="005F06C5" w:rsidRPr="003964A4">
              <w:rPr>
                <w:b/>
                <w:sz w:val="20"/>
                <w:szCs w:val="20"/>
              </w:rPr>
              <w:t xml:space="preserve">запроса </w:t>
            </w:r>
            <w:r w:rsidR="004A32EC" w:rsidRPr="003964A4">
              <w:rPr>
                <w:b/>
                <w:sz w:val="20"/>
                <w:szCs w:val="20"/>
              </w:rPr>
              <w:t>предложений</w:t>
            </w:r>
            <w:r w:rsidR="004A32EC" w:rsidRPr="003964A4">
              <w:rPr>
                <w:sz w:val="20"/>
                <w:szCs w:val="20"/>
              </w:rPr>
              <w:t xml:space="preserve"> (</w:t>
            </w:r>
            <w:r w:rsidRPr="003964A4">
              <w:rPr>
                <w:sz w:val="20"/>
                <w:szCs w:val="20"/>
              </w:rPr>
              <w:t>обязательное заполнение)</w:t>
            </w:r>
          </w:p>
        </w:tc>
      </w:tr>
      <w:tr w:rsidR="00942733" w:rsidRPr="003964A4" w14:paraId="4017B476" w14:textId="77777777" w:rsidTr="002037F3">
        <w:tc>
          <w:tcPr>
            <w:tcW w:w="567" w:type="dxa"/>
            <w:tcBorders>
              <w:top w:val="single" w:sz="6" w:space="0" w:color="auto"/>
              <w:left w:val="single" w:sz="6" w:space="0" w:color="auto"/>
              <w:bottom w:val="single" w:sz="6" w:space="0" w:color="auto"/>
              <w:right w:val="single" w:sz="6" w:space="0" w:color="auto"/>
            </w:tcBorders>
          </w:tcPr>
          <w:p w14:paraId="37CDD58F" w14:textId="77777777" w:rsidR="00942733" w:rsidRPr="003964A4" w:rsidRDefault="007C0BD2" w:rsidP="00003938">
            <w:pPr>
              <w:widowControl w:val="0"/>
              <w:autoSpaceDE w:val="0"/>
              <w:autoSpaceDN w:val="0"/>
              <w:adjustRightInd w:val="0"/>
            </w:pPr>
            <w:r w:rsidRPr="003964A4">
              <w:t>1.</w:t>
            </w:r>
          </w:p>
        </w:tc>
        <w:tc>
          <w:tcPr>
            <w:tcW w:w="7372" w:type="dxa"/>
            <w:tcBorders>
              <w:top w:val="single" w:sz="6" w:space="0" w:color="auto"/>
              <w:left w:val="single" w:sz="6" w:space="0" w:color="auto"/>
              <w:bottom w:val="single" w:sz="6" w:space="0" w:color="auto"/>
              <w:right w:val="single" w:sz="6" w:space="0" w:color="auto"/>
            </w:tcBorders>
          </w:tcPr>
          <w:p w14:paraId="6E86923B" w14:textId="77777777" w:rsidR="00942733" w:rsidRPr="003964A4" w:rsidRDefault="007C0BD2" w:rsidP="004D376C">
            <w:pPr>
              <w:widowControl w:val="0"/>
              <w:autoSpaceDE w:val="0"/>
              <w:autoSpaceDN w:val="0"/>
              <w:adjustRightInd w:val="0"/>
              <w:jc w:val="both"/>
            </w:pPr>
            <w:r w:rsidRPr="003964A4">
              <w:t>Место оказания услуг: Пред</w:t>
            </w:r>
            <w:r w:rsidR="000D5433" w:rsidRPr="003964A4">
              <w:t xml:space="preserve">оставление услуг на территории </w:t>
            </w:r>
            <w:r w:rsidRPr="003964A4">
              <w:t xml:space="preserve">города Санкт-Петербурга и Ленинградской области: медицинские учреждения, иные медицинские организации, осуществляющие оказание услуг на территории города Санкт-Петербурга и Ленинградской области (медицинские учреждения, иные медицинские организации, с которыми заключены договоры на медицинское обслуживание, расположенные в </w:t>
            </w:r>
            <w:r w:rsidR="009A16A3" w:rsidRPr="003964A4">
              <w:t xml:space="preserve">городе </w:t>
            </w:r>
            <w:r w:rsidRPr="003964A4">
              <w:t>Санкт-Петербурге и городах местонахождения филиалов АО «ЛОЭСК»</w:t>
            </w:r>
            <w:r w:rsidR="00617776" w:rsidRPr="003964A4">
              <w:t>, во всех районных центрах Ленинградской области</w:t>
            </w:r>
            <w:r w:rsidRPr="003964A4">
              <w:t>). Обеспечение свободного получения застрахованными работниками филиалов медицинских услуг в медицинских организациях г</w:t>
            </w:r>
            <w:r w:rsidR="009A16A3" w:rsidRPr="003964A4">
              <w:t>орода</w:t>
            </w:r>
            <w:r w:rsidRPr="003964A4">
              <w:t xml:space="preserve"> Санкт-Петербурга</w:t>
            </w:r>
            <w:r w:rsidR="00692AA6" w:rsidRPr="003964A4">
              <w:t xml:space="preserve"> согласно программам </w:t>
            </w:r>
            <w:r w:rsidR="009A16A3" w:rsidRPr="003964A4">
              <w:t>страхования</w:t>
            </w:r>
          </w:p>
        </w:tc>
        <w:tc>
          <w:tcPr>
            <w:tcW w:w="2719" w:type="dxa"/>
            <w:tcBorders>
              <w:top w:val="single" w:sz="6" w:space="0" w:color="auto"/>
              <w:left w:val="single" w:sz="6" w:space="0" w:color="auto"/>
              <w:bottom w:val="single" w:sz="6" w:space="0" w:color="auto"/>
              <w:right w:val="single" w:sz="6" w:space="0" w:color="auto"/>
            </w:tcBorders>
          </w:tcPr>
          <w:p w14:paraId="3BA4E5FB" w14:textId="77777777" w:rsidR="00942733" w:rsidRPr="003964A4" w:rsidRDefault="00942733" w:rsidP="00A87997">
            <w:pPr>
              <w:jc w:val="center"/>
            </w:pPr>
            <w:r w:rsidRPr="003964A4">
              <w:t>(подтвердить)</w:t>
            </w:r>
          </w:p>
        </w:tc>
      </w:tr>
      <w:tr w:rsidR="00692AA6" w:rsidRPr="003964A4" w14:paraId="69CB4726" w14:textId="77777777" w:rsidTr="002037F3">
        <w:tc>
          <w:tcPr>
            <w:tcW w:w="567" w:type="dxa"/>
            <w:tcBorders>
              <w:top w:val="single" w:sz="6" w:space="0" w:color="auto"/>
              <w:left w:val="single" w:sz="6" w:space="0" w:color="auto"/>
              <w:bottom w:val="single" w:sz="6" w:space="0" w:color="auto"/>
              <w:right w:val="single" w:sz="6" w:space="0" w:color="auto"/>
            </w:tcBorders>
          </w:tcPr>
          <w:p w14:paraId="6872EA62" w14:textId="77777777" w:rsidR="00692AA6" w:rsidRPr="003964A4" w:rsidRDefault="00692AA6" w:rsidP="00003938">
            <w:pPr>
              <w:widowControl w:val="0"/>
              <w:autoSpaceDE w:val="0"/>
              <w:autoSpaceDN w:val="0"/>
              <w:adjustRightInd w:val="0"/>
            </w:pPr>
            <w:r w:rsidRPr="003964A4">
              <w:t>2.</w:t>
            </w:r>
          </w:p>
        </w:tc>
        <w:tc>
          <w:tcPr>
            <w:tcW w:w="7372" w:type="dxa"/>
            <w:tcBorders>
              <w:top w:val="single" w:sz="6" w:space="0" w:color="auto"/>
              <w:left w:val="single" w:sz="6" w:space="0" w:color="auto"/>
              <w:bottom w:val="single" w:sz="6" w:space="0" w:color="auto"/>
              <w:right w:val="single" w:sz="6" w:space="0" w:color="auto"/>
            </w:tcBorders>
          </w:tcPr>
          <w:p w14:paraId="1B969170" w14:textId="77777777" w:rsidR="00692AA6" w:rsidRPr="003964A4" w:rsidRDefault="00692AA6" w:rsidP="00692AA6">
            <w:pPr>
              <w:widowControl w:val="0"/>
              <w:autoSpaceDE w:val="0"/>
              <w:autoSpaceDN w:val="0"/>
              <w:adjustRightInd w:val="0"/>
              <w:jc w:val="both"/>
            </w:pPr>
            <w:r w:rsidRPr="003964A4">
              <w:t>Предоставление следующих видов медицинских услуг:</w:t>
            </w:r>
          </w:p>
          <w:p w14:paraId="7A563560" w14:textId="77777777" w:rsidR="00692AA6" w:rsidRPr="003964A4" w:rsidRDefault="00692AA6" w:rsidP="00692AA6">
            <w:pPr>
              <w:widowControl w:val="0"/>
              <w:autoSpaceDE w:val="0"/>
              <w:autoSpaceDN w:val="0"/>
              <w:adjustRightInd w:val="0"/>
              <w:jc w:val="both"/>
            </w:pPr>
            <w:r w:rsidRPr="003964A4">
              <w:t>- круглосуточная консультационная и организационная помощь врачей-диспетчеров;</w:t>
            </w:r>
          </w:p>
          <w:p w14:paraId="584A8CD9" w14:textId="77777777" w:rsidR="00692AA6" w:rsidRPr="003964A4" w:rsidRDefault="00692AA6" w:rsidP="00692AA6">
            <w:pPr>
              <w:widowControl w:val="0"/>
              <w:autoSpaceDE w:val="0"/>
              <w:autoSpaceDN w:val="0"/>
              <w:adjustRightInd w:val="0"/>
              <w:jc w:val="both"/>
            </w:pPr>
            <w:r w:rsidRPr="003964A4">
              <w:t xml:space="preserve">- свободный выбор медицинского учреждения из числа </w:t>
            </w:r>
            <w:proofErr w:type="spellStart"/>
            <w:r w:rsidRPr="003964A4">
              <w:t>лечебно</w:t>
            </w:r>
            <w:proofErr w:type="spellEnd"/>
            <w:r w:rsidRPr="003964A4">
              <w:t xml:space="preserve"> - профилактических учреждений (ЛПУ) – партнеров страховщика;</w:t>
            </w:r>
          </w:p>
          <w:p w14:paraId="3F0A4D1B" w14:textId="77777777" w:rsidR="00692AA6" w:rsidRPr="003964A4" w:rsidRDefault="00692AA6" w:rsidP="00692AA6">
            <w:pPr>
              <w:widowControl w:val="0"/>
              <w:autoSpaceDE w:val="0"/>
              <w:autoSpaceDN w:val="0"/>
              <w:adjustRightInd w:val="0"/>
              <w:jc w:val="both"/>
            </w:pPr>
            <w:r w:rsidRPr="003964A4">
              <w:t>- консультации, лечение врачей-специалистов: терапевт, хирург, физиотерапевт, гинеколог, уролог, окулист, инфекционист, отолар</w:t>
            </w:r>
            <w:r w:rsidR="008E44A2" w:rsidRPr="003964A4">
              <w:t xml:space="preserve">инголог, невролог, дерматолог, </w:t>
            </w:r>
            <w:r w:rsidR="004A32EC" w:rsidRPr="003964A4">
              <w:t>гастроэнтеролог, кардиолог</w:t>
            </w:r>
            <w:r w:rsidRPr="003964A4">
              <w:t>, аллерголог, эндокринолог, онколог – до установления диагноза, других специалистов;</w:t>
            </w:r>
          </w:p>
          <w:p w14:paraId="093CCA59" w14:textId="77777777" w:rsidR="00692AA6" w:rsidRPr="003964A4" w:rsidRDefault="00692AA6" w:rsidP="00692AA6">
            <w:pPr>
              <w:widowControl w:val="0"/>
              <w:autoSpaceDE w:val="0"/>
              <w:autoSpaceDN w:val="0"/>
              <w:adjustRightInd w:val="0"/>
              <w:jc w:val="both"/>
            </w:pPr>
            <w:r w:rsidRPr="003964A4">
              <w:t>- амбулаторные обследования, диагностика и лечение;</w:t>
            </w:r>
          </w:p>
          <w:p w14:paraId="7C2B5B05" w14:textId="77777777" w:rsidR="00692AA6" w:rsidRPr="003964A4" w:rsidRDefault="00692AA6" w:rsidP="00692AA6">
            <w:pPr>
              <w:widowControl w:val="0"/>
              <w:autoSpaceDE w:val="0"/>
              <w:autoSpaceDN w:val="0"/>
              <w:adjustRightInd w:val="0"/>
              <w:jc w:val="both"/>
            </w:pPr>
            <w:r w:rsidRPr="003964A4">
              <w:t xml:space="preserve">- вызов врача на дом. Оказание помощи дежурными врачами в расширенном объеме (снятие ЭКГ, инъекции), при необходимости выдача направлений на дальнейшее (повторное) обследование и лечение, повторный прием врача, выдача рецептов, справок, больничных листов; </w:t>
            </w:r>
          </w:p>
          <w:p w14:paraId="264FD2D8" w14:textId="77777777" w:rsidR="00692AA6" w:rsidRPr="003964A4" w:rsidRDefault="00692AA6" w:rsidP="00692AA6">
            <w:pPr>
              <w:widowControl w:val="0"/>
              <w:autoSpaceDE w:val="0"/>
              <w:autoSpaceDN w:val="0"/>
              <w:adjustRightInd w:val="0"/>
              <w:jc w:val="both"/>
            </w:pPr>
            <w:r w:rsidRPr="003964A4">
              <w:t>- вызов бригады «Скорой помощи» через круглосуточную диспетчерскую службу;</w:t>
            </w:r>
          </w:p>
          <w:p w14:paraId="5F585E0A" w14:textId="77777777" w:rsidR="00692AA6" w:rsidRPr="003964A4" w:rsidRDefault="00692AA6" w:rsidP="00692AA6">
            <w:pPr>
              <w:widowControl w:val="0"/>
              <w:autoSpaceDE w:val="0"/>
              <w:autoSpaceDN w:val="0"/>
              <w:adjustRightInd w:val="0"/>
              <w:jc w:val="both"/>
            </w:pPr>
            <w:r w:rsidRPr="003964A4">
              <w:t>- медицинская транспортировка;</w:t>
            </w:r>
          </w:p>
          <w:p w14:paraId="5C1CA0F7" w14:textId="77777777" w:rsidR="00692AA6" w:rsidRPr="003964A4" w:rsidRDefault="00692AA6" w:rsidP="00692AA6">
            <w:pPr>
              <w:widowControl w:val="0"/>
              <w:autoSpaceDE w:val="0"/>
              <w:autoSpaceDN w:val="0"/>
              <w:adjustRightInd w:val="0"/>
              <w:jc w:val="both"/>
            </w:pPr>
            <w:r w:rsidRPr="003964A4">
              <w:t>- экстренная и плановая госпитализация заст</w:t>
            </w:r>
            <w:r w:rsidR="008E44A2" w:rsidRPr="003964A4">
              <w:t xml:space="preserve">рахованного в базовые клиники, </w:t>
            </w:r>
            <w:r w:rsidRPr="003964A4">
              <w:t>специализированные научные медицинские учреждения, медицинские центры Санкт-Петербурга и стационары Ленинградской области; а в случае, когда по жизненным показаниям (угроза смерти или наступление осложнений) необходима госпитализация – в ближайшее лечебное учреждение (стационарное обследование и лечение);</w:t>
            </w:r>
          </w:p>
          <w:p w14:paraId="5157FCD2" w14:textId="77777777" w:rsidR="00692AA6" w:rsidRPr="003964A4" w:rsidRDefault="00692AA6" w:rsidP="00692AA6">
            <w:pPr>
              <w:widowControl w:val="0"/>
              <w:autoSpaceDE w:val="0"/>
              <w:autoSpaceDN w:val="0"/>
              <w:adjustRightInd w:val="0"/>
              <w:jc w:val="both"/>
            </w:pPr>
            <w:r w:rsidRPr="003964A4">
              <w:t>- обследование и сдача анализов для плановой госпитализации;</w:t>
            </w:r>
          </w:p>
          <w:p w14:paraId="378ADD01" w14:textId="77777777" w:rsidR="00692AA6" w:rsidRPr="003964A4" w:rsidRDefault="00692AA6" w:rsidP="00692AA6">
            <w:pPr>
              <w:widowControl w:val="0"/>
              <w:autoSpaceDE w:val="0"/>
              <w:autoSpaceDN w:val="0"/>
              <w:adjustRightInd w:val="0"/>
              <w:jc w:val="both"/>
            </w:pPr>
            <w:r w:rsidRPr="003964A4">
              <w:t>- пребывание в комфортабельных условиях во время стационарного лечения;</w:t>
            </w:r>
          </w:p>
          <w:p w14:paraId="654D4B99" w14:textId="77777777" w:rsidR="00692AA6" w:rsidRPr="003964A4" w:rsidRDefault="00692AA6" w:rsidP="00692AA6">
            <w:pPr>
              <w:widowControl w:val="0"/>
              <w:autoSpaceDE w:val="0"/>
              <w:autoSpaceDN w:val="0"/>
              <w:adjustRightInd w:val="0"/>
              <w:jc w:val="both"/>
            </w:pPr>
            <w:r w:rsidRPr="003964A4">
              <w:t>- стационар дневного пребывания на базе стационарного ЛПУ;</w:t>
            </w:r>
          </w:p>
          <w:p w14:paraId="615A1D6C" w14:textId="77777777" w:rsidR="00692AA6" w:rsidRPr="003964A4" w:rsidRDefault="00692AA6" w:rsidP="00692AA6">
            <w:pPr>
              <w:widowControl w:val="0"/>
              <w:autoSpaceDE w:val="0"/>
              <w:autoSpaceDN w:val="0"/>
              <w:adjustRightInd w:val="0"/>
              <w:jc w:val="both"/>
            </w:pPr>
            <w:r w:rsidRPr="003964A4">
              <w:t>- лекарственное обеспечение в период пребывания на стационарном лечении;</w:t>
            </w:r>
          </w:p>
          <w:p w14:paraId="5927A734" w14:textId="77777777" w:rsidR="00692AA6" w:rsidRPr="003964A4" w:rsidRDefault="00692AA6" w:rsidP="00692AA6">
            <w:pPr>
              <w:widowControl w:val="0"/>
              <w:autoSpaceDE w:val="0"/>
              <w:autoSpaceDN w:val="0"/>
              <w:adjustRightInd w:val="0"/>
              <w:jc w:val="both"/>
            </w:pPr>
            <w:r w:rsidRPr="003964A4">
              <w:t>- стоматологическое хирургич</w:t>
            </w:r>
            <w:r w:rsidR="009A16A3" w:rsidRPr="003964A4">
              <w:t>еское и терапевтическое лечение</w:t>
            </w:r>
            <w:r w:rsidRPr="003964A4">
              <w:t>;</w:t>
            </w:r>
          </w:p>
          <w:p w14:paraId="6146501A" w14:textId="77777777" w:rsidR="00692AA6" w:rsidRPr="003964A4" w:rsidRDefault="00692AA6" w:rsidP="00692AA6">
            <w:pPr>
              <w:widowControl w:val="0"/>
              <w:autoSpaceDE w:val="0"/>
              <w:autoSpaceDN w:val="0"/>
              <w:adjustRightInd w:val="0"/>
              <w:jc w:val="both"/>
            </w:pPr>
            <w:r w:rsidRPr="003964A4">
              <w:t>- время ожидания ответа оператора диспетчерской службы не более 2 минут.</w:t>
            </w:r>
          </w:p>
        </w:tc>
        <w:tc>
          <w:tcPr>
            <w:tcW w:w="2719" w:type="dxa"/>
            <w:tcBorders>
              <w:top w:val="single" w:sz="6" w:space="0" w:color="auto"/>
              <w:left w:val="single" w:sz="6" w:space="0" w:color="auto"/>
              <w:bottom w:val="single" w:sz="6" w:space="0" w:color="auto"/>
              <w:right w:val="single" w:sz="6" w:space="0" w:color="auto"/>
            </w:tcBorders>
          </w:tcPr>
          <w:p w14:paraId="617BE9F5" w14:textId="77777777" w:rsidR="00692AA6" w:rsidRPr="003964A4" w:rsidRDefault="00692AA6" w:rsidP="00692AA6">
            <w:pPr>
              <w:jc w:val="center"/>
            </w:pPr>
            <w:r w:rsidRPr="003964A4">
              <w:t>(подтвердить)</w:t>
            </w:r>
          </w:p>
        </w:tc>
      </w:tr>
      <w:tr w:rsidR="00942733" w:rsidRPr="003964A4" w14:paraId="7C5E495C" w14:textId="77777777" w:rsidTr="002037F3">
        <w:trPr>
          <w:trHeight w:val="456"/>
        </w:trPr>
        <w:tc>
          <w:tcPr>
            <w:tcW w:w="567" w:type="dxa"/>
            <w:tcBorders>
              <w:top w:val="single" w:sz="6" w:space="0" w:color="auto"/>
              <w:left w:val="single" w:sz="6" w:space="0" w:color="auto"/>
              <w:bottom w:val="single" w:sz="6" w:space="0" w:color="auto"/>
              <w:right w:val="single" w:sz="6" w:space="0" w:color="auto"/>
            </w:tcBorders>
          </w:tcPr>
          <w:p w14:paraId="36757344" w14:textId="77777777" w:rsidR="00942733" w:rsidRPr="003964A4" w:rsidRDefault="007C0BD2" w:rsidP="0074304F">
            <w:pPr>
              <w:widowControl w:val="0"/>
              <w:autoSpaceDE w:val="0"/>
              <w:autoSpaceDN w:val="0"/>
              <w:adjustRightInd w:val="0"/>
              <w:jc w:val="center"/>
            </w:pPr>
            <w:r w:rsidRPr="003964A4">
              <w:t xml:space="preserve">3. </w:t>
            </w:r>
          </w:p>
        </w:tc>
        <w:tc>
          <w:tcPr>
            <w:tcW w:w="7372" w:type="dxa"/>
            <w:tcBorders>
              <w:top w:val="single" w:sz="6" w:space="0" w:color="auto"/>
              <w:left w:val="single" w:sz="6" w:space="0" w:color="auto"/>
              <w:bottom w:val="single" w:sz="6" w:space="0" w:color="auto"/>
              <w:right w:val="single" w:sz="6" w:space="0" w:color="auto"/>
            </w:tcBorders>
          </w:tcPr>
          <w:p w14:paraId="52D3D836" w14:textId="77777777" w:rsidR="007C0BD2" w:rsidRPr="003964A4" w:rsidRDefault="007C0BD2" w:rsidP="007C0BD2">
            <w:pPr>
              <w:widowControl w:val="0"/>
              <w:autoSpaceDE w:val="0"/>
              <w:autoSpaceDN w:val="0"/>
              <w:adjustRightInd w:val="0"/>
              <w:jc w:val="both"/>
            </w:pPr>
            <w:r w:rsidRPr="003964A4">
              <w:t xml:space="preserve">Предоставление программ страхования для различных категорий работников АО «ЛОЭСК»: </w:t>
            </w:r>
          </w:p>
          <w:p w14:paraId="3537F460" w14:textId="77777777" w:rsidR="004525DD" w:rsidRDefault="004525DD" w:rsidP="004525DD">
            <w:pPr>
              <w:widowControl w:val="0"/>
              <w:autoSpaceDE w:val="0"/>
              <w:autoSpaceDN w:val="0"/>
              <w:adjustRightInd w:val="0"/>
              <w:ind w:firstLine="68"/>
              <w:jc w:val="both"/>
              <w:rPr>
                <w:b/>
              </w:rPr>
            </w:pPr>
            <w:r>
              <w:rPr>
                <w:bCs/>
              </w:rPr>
              <w:t xml:space="preserve">1. </w:t>
            </w:r>
            <w:r w:rsidRPr="003964A4">
              <w:rPr>
                <w:bCs/>
              </w:rPr>
              <w:t>VIP</w:t>
            </w:r>
            <w:r w:rsidRPr="003964A4">
              <w:t xml:space="preserve"> категори</w:t>
            </w:r>
            <w:r>
              <w:t>я:</w:t>
            </w:r>
          </w:p>
          <w:p w14:paraId="3EA6D7B9" w14:textId="77777777" w:rsidR="004525DD" w:rsidRPr="00E2336E" w:rsidRDefault="004525DD" w:rsidP="004525DD">
            <w:pPr>
              <w:widowControl w:val="0"/>
              <w:autoSpaceDE w:val="0"/>
              <w:autoSpaceDN w:val="0"/>
              <w:adjustRightInd w:val="0"/>
              <w:ind w:firstLine="68"/>
              <w:jc w:val="both"/>
            </w:pPr>
            <w:r w:rsidRPr="00E2336E">
              <w:rPr>
                <w:b/>
              </w:rPr>
              <w:t xml:space="preserve">- </w:t>
            </w:r>
            <w:r w:rsidRPr="00E2336E">
              <w:rPr>
                <w:rFonts w:eastAsia="Calibri"/>
                <w:color w:val="000000"/>
                <w:lang w:eastAsia="en-US"/>
              </w:rPr>
              <w:t xml:space="preserve">Генеральный директор </w:t>
            </w:r>
            <w:r w:rsidRPr="00E2336E">
              <w:t>АО «ЛОЭСК» (1 застрахованное лицо);</w:t>
            </w:r>
          </w:p>
          <w:p w14:paraId="21AEADAC" w14:textId="77777777" w:rsidR="004525DD" w:rsidRPr="00E2336E" w:rsidRDefault="004525DD" w:rsidP="004525DD">
            <w:pPr>
              <w:widowControl w:val="0"/>
              <w:autoSpaceDE w:val="0"/>
              <w:autoSpaceDN w:val="0"/>
              <w:adjustRightInd w:val="0"/>
              <w:ind w:firstLine="68"/>
              <w:jc w:val="both"/>
              <w:rPr>
                <w:rFonts w:eastAsia="Calibri"/>
                <w:color w:val="000000"/>
                <w:lang w:eastAsia="en-US"/>
              </w:rPr>
            </w:pPr>
            <w:r w:rsidRPr="00E2336E">
              <w:t xml:space="preserve">- </w:t>
            </w:r>
            <w:r w:rsidRPr="00E2336E">
              <w:rPr>
                <w:rFonts w:eastAsia="Calibri"/>
                <w:color w:val="000000"/>
                <w:lang w:eastAsia="en-US"/>
              </w:rPr>
              <w:t>Топ-менеджеры (18 застрахованных лиц);</w:t>
            </w:r>
          </w:p>
          <w:p w14:paraId="454974AE" w14:textId="77777777" w:rsidR="004525DD" w:rsidRPr="00E2336E" w:rsidRDefault="004525DD" w:rsidP="004525DD">
            <w:pPr>
              <w:widowControl w:val="0"/>
              <w:autoSpaceDE w:val="0"/>
              <w:autoSpaceDN w:val="0"/>
              <w:adjustRightInd w:val="0"/>
              <w:ind w:firstLine="68"/>
              <w:jc w:val="both"/>
              <w:rPr>
                <w:rFonts w:eastAsia="Calibri"/>
                <w:color w:val="000000"/>
                <w:lang w:eastAsia="en-US"/>
              </w:rPr>
            </w:pPr>
            <w:r w:rsidRPr="00E2336E">
              <w:rPr>
                <w:rFonts w:eastAsia="Calibri"/>
                <w:color w:val="000000"/>
                <w:lang w:eastAsia="en-US"/>
              </w:rPr>
              <w:t>- Директора филиалов и Главные инженеры филиалов (12 застрахованных лиц – работники филиалов, расположенных с Ленинградской области);</w:t>
            </w:r>
          </w:p>
          <w:p w14:paraId="2E0DFED8" w14:textId="77777777" w:rsidR="004525DD" w:rsidRDefault="004525DD" w:rsidP="004525DD">
            <w:pPr>
              <w:widowControl w:val="0"/>
              <w:autoSpaceDE w:val="0"/>
              <w:autoSpaceDN w:val="0"/>
              <w:adjustRightInd w:val="0"/>
              <w:ind w:firstLine="68"/>
              <w:jc w:val="both"/>
              <w:rPr>
                <w:rFonts w:eastAsia="Calibri"/>
                <w:color w:val="000000"/>
                <w:lang w:eastAsia="en-US"/>
              </w:rPr>
            </w:pPr>
            <w:r>
              <w:rPr>
                <w:rFonts w:eastAsia="Calibri"/>
                <w:color w:val="000000"/>
                <w:lang w:eastAsia="en-US"/>
              </w:rPr>
              <w:t>2. Работники ЦА и руководящие сотрудники филиалов:</w:t>
            </w:r>
          </w:p>
          <w:p w14:paraId="69F670D2" w14:textId="77777777" w:rsidR="004525DD" w:rsidRPr="00E2336E" w:rsidRDefault="004525DD" w:rsidP="004525DD">
            <w:pPr>
              <w:widowControl w:val="0"/>
              <w:autoSpaceDE w:val="0"/>
              <w:autoSpaceDN w:val="0"/>
              <w:adjustRightInd w:val="0"/>
              <w:ind w:firstLine="68"/>
              <w:jc w:val="both"/>
              <w:rPr>
                <w:rFonts w:eastAsia="Calibri"/>
                <w:color w:val="000000"/>
                <w:lang w:eastAsia="en-US"/>
              </w:rPr>
            </w:pPr>
            <w:r w:rsidRPr="00E2336E">
              <w:rPr>
                <w:rFonts w:eastAsia="Calibri"/>
                <w:color w:val="000000"/>
                <w:lang w:eastAsia="en-US"/>
              </w:rPr>
              <w:t>- Работники ЦА (278 застрахованных лиц);</w:t>
            </w:r>
          </w:p>
          <w:p w14:paraId="2E5305A7" w14:textId="23A2B1B6" w:rsidR="004525DD" w:rsidRPr="00E2336E" w:rsidRDefault="004525DD" w:rsidP="004525DD">
            <w:pPr>
              <w:widowControl w:val="0"/>
              <w:autoSpaceDE w:val="0"/>
              <w:autoSpaceDN w:val="0"/>
              <w:adjustRightInd w:val="0"/>
              <w:ind w:firstLine="68"/>
              <w:jc w:val="both"/>
              <w:rPr>
                <w:rFonts w:eastAsia="Calibri"/>
                <w:color w:val="000000"/>
                <w:lang w:eastAsia="en-US"/>
              </w:rPr>
            </w:pPr>
            <w:r w:rsidRPr="00E2336E">
              <w:rPr>
                <w:b/>
              </w:rPr>
              <w:t>-</w:t>
            </w:r>
            <w:r w:rsidRPr="00E2336E">
              <w:t xml:space="preserve"> Руководящие сотрудники филиалов (41 застрахованн</w:t>
            </w:r>
            <w:r w:rsidR="00931750">
              <w:t>ое</w:t>
            </w:r>
            <w:r w:rsidRPr="00E2336E">
              <w:t xml:space="preserve"> лиц</w:t>
            </w:r>
            <w:r w:rsidR="00931750">
              <w:t>о</w:t>
            </w:r>
            <w:r w:rsidRPr="00E2336E">
              <w:t xml:space="preserve"> -</w:t>
            </w:r>
            <w:r w:rsidRPr="00E2336E">
              <w:rPr>
                <w:rFonts w:eastAsia="Calibri"/>
                <w:color w:val="000000"/>
                <w:lang w:eastAsia="en-US"/>
              </w:rPr>
              <w:t xml:space="preserve"> работники филиалов, расположенных с Ленинградской области);</w:t>
            </w:r>
          </w:p>
          <w:p w14:paraId="420C9795" w14:textId="77777777" w:rsidR="004525DD" w:rsidRDefault="004525DD" w:rsidP="004525DD">
            <w:pPr>
              <w:widowControl w:val="0"/>
              <w:autoSpaceDE w:val="0"/>
              <w:autoSpaceDN w:val="0"/>
              <w:adjustRightInd w:val="0"/>
              <w:ind w:firstLine="68"/>
              <w:jc w:val="both"/>
            </w:pPr>
            <w:r>
              <w:t xml:space="preserve">3. </w:t>
            </w:r>
            <w:r w:rsidRPr="00365226">
              <w:t>Остальные работники</w:t>
            </w:r>
            <w:r>
              <w:t>:</w:t>
            </w:r>
          </w:p>
          <w:p w14:paraId="4F1DCD5C" w14:textId="7FABC7C5" w:rsidR="00942733" w:rsidRPr="003964A4" w:rsidRDefault="004525DD" w:rsidP="004525DD">
            <w:pPr>
              <w:widowControl w:val="0"/>
              <w:autoSpaceDE w:val="0"/>
              <w:autoSpaceDN w:val="0"/>
              <w:adjustRightInd w:val="0"/>
              <w:ind w:firstLine="68"/>
              <w:jc w:val="both"/>
            </w:pPr>
            <w:r>
              <w:t xml:space="preserve"> </w:t>
            </w:r>
            <w:r w:rsidRPr="00365226">
              <w:t xml:space="preserve">- </w:t>
            </w:r>
            <w:r>
              <w:t>Работники филиалов</w:t>
            </w:r>
            <w:r w:rsidRPr="00365226">
              <w:t xml:space="preserve"> (1</w:t>
            </w:r>
            <w:r>
              <w:t>591</w:t>
            </w:r>
            <w:r w:rsidRPr="00365226">
              <w:t xml:space="preserve"> застрахованное лицо – работники филиалов, расположенных в Ленинградской области). </w:t>
            </w:r>
          </w:p>
        </w:tc>
        <w:tc>
          <w:tcPr>
            <w:tcW w:w="2719" w:type="dxa"/>
            <w:tcBorders>
              <w:top w:val="single" w:sz="6" w:space="0" w:color="auto"/>
              <w:left w:val="single" w:sz="6" w:space="0" w:color="auto"/>
              <w:bottom w:val="single" w:sz="6" w:space="0" w:color="auto"/>
              <w:right w:val="single" w:sz="6" w:space="0" w:color="auto"/>
            </w:tcBorders>
          </w:tcPr>
          <w:p w14:paraId="455C2E05" w14:textId="77777777" w:rsidR="00942733" w:rsidRPr="003964A4" w:rsidRDefault="00942733" w:rsidP="00A87997">
            <w:pPr>
              <w:jc w:val="center"/>
            </w:pPr>
            <w:r w:rsidRPr="003964A4">
              <w:t>(подтвердить)</w:t>
            </w:r>
          </w:p>
        </w:tc>
      </w:tr>
      <w:tr w:rsidR="00942733" w:rsidRPr="003964A4" w14:paraId="4BAF3B9E" w14:textId="77777777" w:rsidTr="002037F3">
        <w:tc>
          <w:tcPr>
            <w:tcW w:w="567" w:type="dxa"/>
            <w:tcBorders>
              <w:top w:val="single" w:sz="6" w:space="0" w:color="auto"/>
              <w:left w:val="single" w:sz="6" w:space="0" w:color="auto"/>
              <w:bottom w:val="single" w:sz="6" w:space="0" w:color="auto"/>
              <w:right w:val="single" w:sz="6" w:space="0" w:color="auto"/>
            </w:tcBorders>
          </w:tcPr>
          <w:p w14:paraId="48313C91" w14:textId="77777777" w:rsidR="00942733" w:rsidRPr="003964A4" w:rsidRDefault="00D710AB" w:rsidP="0074304F">
            <w:pPr>
              <w:widowControl w:val="0"/>
              <w:autoSpaceDE w:val="0"/>
              <w:autoSpaceDN w:val="0"/>
              <w:adjustRightInd w:val="0"/>
              <w:jc w:val="center"/>
            </w:pPr>
            <w:r w:rsidRPr="003964A4">
              <w:t xml:space="preserve">4. </w:t>
            </w:r>
          </w:p>
        </w:tc>
        <w:tc>
          <w:tcPr>
            <w:tcW w:w="7372" w:type="dxa"/>
            <w:tcBorders>
              <w:top w:val="single" w:sz="6" w:space="0" w:color="auto"/>
              <w:left w:val="single" w:sz="6" w:space="0" w:color="auto"/>
              <w:bottom w:val="single" w:sz="6" w:space="0" w:color="auto"/>
              <w:right w:val="single" w:sz="6" w:space="0" w:color="auto"/>
            </w:tcBorders>
          </w:tcPr>
          <w:p w14:paraId="23ED611E" w14:textId="77777777" w:rsidR="00D710AB" w:rsidRPr="003964A4" w:rsidRDefault="00D710AB" w:rsidP="00D710AB">
            <w:r w:rsidRPr="003964A4">
              <w:t>Общая страховая сумма по договору добровольного медицинского страхования: не менее: 5 000 000 000 (пяти миллиардов) рублей.</w:t>
            </w:r>
          </w:p>
          <w:p w14:paraId="64B37897" w14:textId="77777777" w:rsidR="00D710AB" w:rsidRPr="003964A4" w:rsidRDefault="00D710AB" w:rsidP="00D710AB">
            <w:r w:rsidRPr="003964A4">
              <w:t>Страховая с</w:t>
            </w:r>
            <w:r w:rsidR="001C2EE9" w:rsidRPr="003964A4">
              <w:t xml:space="preserve">умма по программам страхования </w:t>
            </w:r>
            <w:r w:rsidRPr="003964A4">
              <w:t>составляет:</w:t>
            </w:r>
          </w:p>
          <w:p w14:paraId="542617A4" w14:textId="77777777" w:rsidR="00D710AB" w:rsidRPr="003964A4" w:rsidRDefault="001C2EE9" w:rsidP="00D710AB">
            <w:r w:rsidRPr="003964A4">
              <w:t xml:space="preserve">- по программе страхования для </w:t>
            </w:r>
            <w:r w:rsidR="00D710AB" w:rsidRPr="003964A4">
              <w:t>VIP категории работников АО «ЛОЭСК» не менее 5 000 000 (пять миллионов) рублей на каждого застрахованного лица;</w:t>
            </w:r>
          </w:p>
          <w:p w14:paraId="5465BFCD" w14:textId="77777777" w:rsidR="00D710AB" w:rsidRPr="003964A4" w:rsidRDefault="00D710AB" w:rsidP="00D710AB">
            <w:r w:rsidRPr="003964A4">
              <w:t>- по программе страхования для остальных работников АО «ЛОЭСК» (с возможностью применения нескольких програ</w:t>
            </w:r>
            <w:r w:rsidR="001C2EE9" w:rsidRPr="003964A4">
              <w:t xml:space="preserve">мм страхования для работников) </w:t>
            </w:r>
            <w:r w:rsidRPr="003964A4">
              <w:t>не менее 2 000 000 (два миллиона) рублей на каждо</w:t>
            </w:r>
            <w:r w:rsidR="009C2970" w:rsidRPr="003964A4">
              <w:t>е</w:t>
            </w:r>
            <w:r w:rsidRPr="003964A4">
              <w:t xml:space="preserve"> застрахованно</w:t>
            </w:r>
            <w:r w:rsidR="009C2970" w:rsidRPr="003964A4">
              <w:t>е</w:t>
            </w:r>
            <w:r w:rsidRPr="003964A4">
              <w:t xml:space="preserve"> лиц</w:t>
            </w:r>
            <w:r w:rsidR="009C2970" w:rsidRPr="003964A4">
              <w:t>о</w:t>
            </w:r>
            <w:r w:rsidRPr="003964A4">
              <w:t>;</w:t>
            </w:r>
          </w:p>
          <w:p w14:paraId="5E7BF16A" w14:textId="77777777" w:rsidR="00942733" w:rsidRPr="003964A4" w:rsidRDefault="00D710AB" w:rsidP="007E1892">
            <w:pPr>
              <w:widowControl w:val="0"/>
              <w:autoSpaceDE w:val="0"/>
              <w:autoSpaceDN w:val="0"/>
              <w:adjustRightInd w:val="0"/>
              <w:jc w:val="both"/>
            </w:pPr>
            <w:r w:rsidRPr="003964A4">
              <w:t xml:space="preserve">При этом страховая сумма на каждого застрахованного лица по программе страхования для VIP категории работников, должна иметь следующее соотношение: амбулаторные услуги - не менее 1 950 000 рублей, госпитальные услуги - не менее 2 850 000 рублей, стоматологические услуги - не менее 200 000 рублей; для остальных работников: амбулаторные услуги - не менее 950 000 рублей, госпитальные услуги - не менее  950 000 рублей; для работников, указанных в пп. </w:t>
            </w:r>
            <w:r w:rsidR="004C066F" w:rsidRPr="003964A4">
              <w:t>1,</w:t>
            </w:r>
            <w:r w:rsidR="004C0DE4" w:rsidRPr="003964A4">
              <w:t>2,</w:t>
            </w:r>
            <w:r w:rsidR="004C066F" w:rsidRPr="003964A4">
              <w:t>3,</w:t>
            </w:r>
            <w:r w:rsidR="004C0DE4" w:rsidRPr="003964A4">
              <w:t>4,5</w:t>
            </w:r>
            <w:r w:rsidR="00CC4E3F" w:rsidRPr="003964A4">
              <w:t xml:space="preserve">,6,7,8 </w:t>
            </w:r>
            <w:r w:rsidRPr="003964A4">
              <w:t>пункта 1.1 настоящей Документации - стоматологические услуги - не менее 100 000 рублей</w:t>
            </w:r>
            <w:r w:rsidR="003401F2" w:rsidRPr="003964A4">
              <w:t>.</w:t>
            </w:r>
          </w:p>
          <w:p w14:paraId="53E95675" w14:textId="77777777" w:rsidR="003401F2" w:rsidRPr="003964A4" w:rsidRDefault="003401F2" w:rsidP="008E44A2">
            <w:pPr>
              <w:widowControl w:val="0"/>
              <w:autoSpaceDE w:val="0"/>
              <w:autoSpaceDN w:val="0"/>
              <w:adjustRightInd w:val="0"/>
              <w:jc w:val="both"/>
            </w:pPr>
            <w:r w:rsidRPr="003964A4">
              <w:t>Наличие возможности по желанию застрахованного лица за дополнительную плату, осуществляемую застрахованным лицом, изменить (улучшить) программу страхования до более высокого уровня из программ, представленных в соответствии с п. 4.3 настоящей документации.</w:t>
            </w:r>
          </w:p>
        </w:tc>
        <w:tc>
          <w:tcPr>
            <w:tcW w:w="2719" w:type="dxa"/>
            <w:tcBorders>
              <w:top w:val="single" w:sz="6" w:space="0" w:color="auto"/>
              <w:left w:val="single" w:sz="6" w:space="0" w:color="auto"/>
              <w:bottom w:val="single" w:sz="6" w:space="0" w:color="auto"/>
              <w:right w:val="single" w:sz="6" w:space="0" w:color="auto"/>
            </w:tcBorders>
          </w:tcPr>
          <w:p w14:paraId="39A6B65F" w14:textId="77777777" w:rsidR="00942733" w:rsidRPr="003964A4" w:rsidRDefault="00942733" w:rsidP="00A87997">
            <w:pPr>
              <w:jc w:val="center"/>
            </w:pPr>
            <w:r w:rsidRPr="003964A4">
              <w:t>(подтвердить)</w:t>
            </w:r>
          </w:p>
        </w:tc>
      </w:tr>
      <w:tr w:rsidR="00942733" w:rsidRPr="003964A4" w14:paraId="139FDCF8" w14:textId="77777777" w:rsidTr="002037F3">
        <w:trPr>
          <w:trHeight w:val="161"/>
        </w:trPr>
        <w:tc>
          <w:tcPr>
            <w:tcW w:w="567" w:type="dxa"/>
            <w:tcBorders>
              <w:top w:val="single" w:sz="6" w:space="0" w:color="auto"/>
              <w:left w:val="single" w:sz="6" w:space="0" w:color="auto"/>
              <w:bottom w:val="single" w:sz="6" w:space="0" w:color="auto"/>
              <w:right w:val="single" w:sz="6" w:space="0" w:color="auto"/>
            </w:tcBorders>
          </w:tcPr>
          <w:p w14:paraId="1C8F05D3" w14:textId="77777777" w:rsidR="00942733" w:rsidRPr="003964A4" w:rsidRDefault="00D710AB" w:rsidP="0074304F">
            <w:pPr>
              <w:widowControl w:val="0"/>
              <w:autoSpaceDE w:val="0"/>
              <w:autoSpaceDN w:val="0"/>
              <w:adjustRightInd w:val="0"/>
              <w:jc w:val="center"/>
            </w:pPr>
            <w:r w:rsidRPr="003964A4">
              <w:t>5.</w:t>
            </w:r>
          </w:p>
        </w:tc>
        <w:tc>
          <w:tcPr>
            <w:tcW w:w="7372" w:type="dxa"/>
            <w:tcBorders>
              <w:top w:val="single" w:sz="6" w:space="0" w:color="auto"/>
              <w:left w:val="single" w:sz="6" w:space="0" w:color="auto"/>
              <w:bottom w:val="single" w:sz="6" w:space="0" w:color="auto"/>
              <w:right w:val="single" w:sz="6" w:space="0" w:color="auto"/>
            </w:tcBorders>
          </w:tcPr>
          <w:p w14:paraId="35DF38EF" w14:textId="352D1F2A" w:rsidR="00942733" w:rsidRPr="003964A4" w:rsidRDefault="00D52165" w:rsidP="00767919">
            <w:pPr>
              <w:widowControl w:val="0"/>
              <w:autoSpaceDE w:val="0"/>
              <w:autoSpaceDN w:val="0"/>
              <w:adjustRightInd w:val="0"/>
              <w:jc w:val="both"/>
            </w:pPr>
            <w:r w:rsidRPr="003964A4">
              <w:t xml:space="preserve">Срок оказания услуг: </w:t>
            </w:r>
            <w:r w:rsidR="00F07E79" w:rsidRPr="003964A4">
              <w:t xml:space="preserve">С </w:t>
            </w:r>
            <w:r w:rsidR="00F07E79" w:rsidRPr="00185CB5">
              <w:t xml:space="preserve">00 ч. 00 мин. </w:t>
            </w:r>
            <w:r w:rsidR="00333BFB">
              <w:t>даты заключения договора</w:t>
            </w:r>
            <w:r w:rsidR="00F07E79" w:rsidRPr="00185CB5">
              <w:t xml:space="preserve"> до 24 ч. 00 мин. 31 </w:t>
            </w:r>
            <w:r w:rsidR="00333BFB">
              <w:t>января</w:t>
            </w:r>
            <w:r w:rsidR="00F07E79" w:rsidRPr="00185CB5">
              <w:t xml:space="preserve"> 20</w:t>
            </w:r>
            <w:r w:rsidR="00767919" w:rsidRPr="00185CB5">
              <w:t>2</w:t>
            </w:r>
            <w:r w:rsidR="00333BFB">
              <w:t>1</w:t>
            </w:r>
            <w:r w:rsidR="00F07E79" w:rsidRPr="00185CB5">
              <w:t xml:space="preserve"> года</w:t>
            </w:r>
            <w:r w:rsidR="00013805" w:rsidRPr="00185CB5">
              <w:t>.</w:t>
            </w:r>
          </w:p>
        </w:tc>
        <w:tc>
          <w:tcPr>
            <w:tcW w:w="2719" w:type="dxa"/>
            <w:tcBorders>
              <w:top w:val="single" w:sz="6" w:space="0" w:color="auto"/>
              <w:left w:val="single" w:sz="6" w:space="0" w:color="auto"/>
              <w:bottom w:val="single" w:sz="6" w:space="0" w:color="auto"/>
              <w:right w:val="single" w:sz="6" w:space="0" w:color="auto"/>
            </w:tcBorders>
          </w:tcPr>
          <w:p w14:paraId="4F97F507" w14:textId="77777777" w:rsidR="00942733" w:rsidRPr="003964A4" w:rsidRDefault="00942733" w:rsidP="006D4CF5">
            <w:pPr>
              <w:widowControl w:val="0"/>
              <w:autoSpaceDE w:val="0"/>
              <w:autoSpaceDN w:val="0"/>
              <w:adjustRightInd w:val="0"/>
              <w:jc w:val="center"/>
            </w:pPr>
            <w:r w:rsidRPr="003964A4">
              <w:t>(подтвердить)</w:t>
            </w:r>
          </w:p>
        </w:tc>
      </w:tr>
      <w:tr w:rsidR="00942733" w:rsidRPr="003964A4" w14:paraId="2FE9733C" w14:textId="77777777" w:rsidTr="002037F3">
        <w:trPr>
          <w:trHeight w:val="161"/>
        </w:trPr>
        <w:tc>
          <w:tcPr>
            <w:tcW w:w="567" w:type="dxa"/>
            <w:tcBorders>
              <w:top w:val="single" w:sz="6" w:space="0" w:color="auto"/>
              <w:left w:val="single" w:sz="6" w:space="0" w:color="auto"/>
              <w:bottom w:val="single" w:sz="6" w:space="0" w:color="auto"/>
              <w:right w:val="single" w:sz="6" w:space="0" w:color="auto"/>
            </w:tcBorders>
          </w:tcPr>
          <w:p w14:paraId="76ECDE3F" w14:textId="77777777" w:rsidR="00942733" w:rsidRPr="003964A4" w:rsidRDefault="00D710AB" w:rsidP="0074304F">
            <w:pPr>
              <w:widowControl w:val="0"/>
              <w:autoSpaceDE w:val="0"/>
              <w:autoSpaceDN w:val="0"/>
              <w:adjustRightInd w:val="0"/>
              <w:jc w:val="center"/>
            </w:pPr>
            <w:r w:rsidRPr="003964A4">
              <w:t xml:space="preserve">6. </w:t>
            </w:r>
          </w:p>
        </w:tc>
        <w:tc>
          <w:tcPr>
            <w:tcW w:w="7372" w:type="dxa"/>
            <w:tcBorders>
              <w:top w:val="single" w:sz="6" w:space="0" w:color="auto"/>
              <w:left w:val="single" w:sz="6" w:space="0" w:color="auto"/>
              <w:bottom w:val="single" w:sz="6" w:space="0" w:color="auto"/>
              <w:right w:val="single" w:sz="6" w:space="0" w:color="auto"/>
            </w:tcBorders>
          </w:tcPr>
          <w:p w14:paraId="78171404" w14:textId="77777777" w:rsidR="00942733" w:rsidRPr="003964A4" w:rsidRDefault="00D710AB" w:rsidP="00942733">
            <w:pPr>
              <w:widowControl w:val="0"/>
              <w:autoSpaceDE w:val="0"/>
              <w:autoSpaceDN w:val="0"/>
              <w:adjustRightInd w:val="0"/>
              <w:jc w:val="both"/>
            </w:pPr>
            <w:r w:rsidRPr="003964A4">
              <w:t>Порядок оплаты страховой премии: ежеквартально равными авансовыми платежами.</w:t>
            </w:r>
          </w:p>
        </w:tc>
        <w:tc>
          <w:tcPr>
            <w:tcW w:w="2719" w:type="dxa"/>
            <w:tcBorders>
              <w:top w:val="single" w:sz="6" w:space="0" w:color="auto"/>
              <w:left w:val="single" w:sz="6" w:space="0" w:color="auto"/>
              <w:bottom w:val="single" w:sz="6" w:space="0" w:color="auto"/>
              <w:right w:val="single" w:sz="6" w:space="0" w:color="auto"/>
            </w:tcBorders>
          </w:tcPr>
          <w:p w14:paraId="2867C47B" w14:textId="77777777" w:rsidR="00942733" w:rsidRPr="003964A4" w:rsidRDefault="00942733" w:rsidP="001218F9">
            <w:pPr>
              <w:widowControl w:val="0"/>
              <w:autoSpaceDE w:val="0"/>
              <w:autoSpaceDN w:val="0"/>
              <w:adjustRightInd w:val="0"/>
              <w:jc w:val="center"/>
            </w:pPr>
            <w:r w:rsidRPr="003964A4">
              <w:t>(подтвердить)</w:t>
            </w:r>
          </w:p>
        </w:tc>
      </w:tr>
      <w:tr w:rsidR="00B33C10" w:rsidRPr="003964A4" w14:paraId="5CE49057" w14:textId="77777777" w:rsidTr="002037F3">
        <w:trPr>
          <w:trHeight w:val="161"/>
        </w:trPr>
        <w:tc>
          <w:tcPr>
            <w:tcW w:w="567" w:type="dxa"/>
            <w:tcBorders>
              <w:top w:val="single" w:sz="6" w:space="0" w:color="auto"/>
              <w:left w:val="single" w:sz="6" w:space="0" w:color="auto"/>
              <w:bottom w:val="single" w:sz="6" w:space="0" w:color="auto"/>
              <w:right w:val="single" w:sz="6" w:space="0" w:color="auto"/>
            </w:tcBorders>
          </w:tcPr>
          <w:p w14:paraId="29F68264" w14:textId="77777777" w:rsidR="00B33C10" w:rsidRPr="003964A4" w:rsidRDefault="00B33C10" w:rsidP="0074304F">
            <w:pPr>
              <w:widowControl w:val="0"/>
              <w:autoSpaceDE w:val="0"/>
              <w:autoSpaceDN w:val="0"/>
              <w:adjustRightInd w:val="0"/>
              <w:jc w:val="center"/>
            </w:pPr>
            <w:r w:rsidRPr="003964A4">
              <w:t>7.</w:t>
            </w:r>
          </w:p>
        </w:tc>
        <w:tc>
          <w:tcPr>
            <w:tcW w:w="7372" w:type="dxa"/>
            <w:tcBorders>
              <w:top w:val="single" w:sz="6" w:space="0" w:color="auto"/>
              <w:left w:val="single" w:sz="6" w:space="0" w:color="auto"/>
              <w:bottom w:val="single" w:sz="6" w:space="0" w:color="auto"/>
              <w:right w:val="single" w:sz="6" w:space="0" w:color="auto"/>
            </w:tcBorders>
          </w:tcPr>
          <w:p w14:paraId="70F4F5A4" w14:textId="77777777" w:rsidR="00B33C10" w:rsidRPr="003964A4" w:rsidRDefault="00B33C10" w:rsidP="00942733">
            <w:pPr>
              <w:widowControl w:val="0"/>
              <w:autoSpaceDE w:val="0"/>
              <w:autoSpaceDN w:val="0"/>
              <w:adjustRightInd w:val="0"/>
              <w:jc w:val="both"/>
            </w:pPr>
            <w:r w:rsidRPr="003964A4">
              <w:t>Наличие действующей лицензии на право оказания услуг на вид деятельности, являющийся предметом запроса предложений</w:t>
            </w:r>
          </w:p>
        </w:tc>
        <w:tc>
          <w:tcPr>
            <w:tcW w:w="2719" w:type="dxa"/>
            <w:tcBorders>
              <w:top w:val="single" w:sz="6" w:space="0" w:color="auto"/>
              <w:left w:val="single" w:sz="6" w:space="0" w:color="auto"/>
              <w:bottom w:val="single" w:sz="6" w:space="0" w:color="auto"/>
              <w:right w:val="single" w:sz="6" w:space="0" w:color="auto"/>
            </w:tcBorders>
          </w:tcPr>
          <w:p w14:paraId="00808114" w14:textId="77777777" w:rsidR="00B33C10" w:rsidRPr="003964A4" w:rsidRDefault="00B33C10" w:rsidP="001218F9">
            <w:pPr>
              <w:widowControl w:val="0"/>
              <w:autoSpaceDE w:val="0"/>
              <w:autoSpaceDN w:val="0"/>
              <w:adjustRightInd w:val="0"/>
              <w:jc w:val="center"/>
            </w:pPr>
            <w:r w:rsidRPr="003964A4">
              <w:t>(подтвердить)</w:t>
            </w:r>
          </w:p>
        </w:tc>
      </w:tr>
    </w:tbl>
    <w:p w14:paraId="47823CA9" w14:textId="77777777" w:rsidR="00955D67" w:rsidRPr="003964A4" w:rsidRDefault="00955D67" w:rsidP="00955D67">
      <w:pPr>
        <w:spacing w:line="240" w:lineRule="atLeast"/>
      </w:pPr>
    </w:p>
    <w:p w14:paraId="6A5E09A4" w14:textId="77777777" w:rsidR="00955D67" w:rsidRPr="003964A4" w:rsidRDefault="00955D67" w:rsidP="00955D67">
      <w:pPr>
        <w:spacing w:line="240" w:lineRule="atLeast"/>
      </w:pPr>
      <w:r w:rsidRPr="003964A4">
        <w:t xml:space="preserve">__________________________ </w:t>
      </w:r>
      <w:r w:rsidRPr="003964A4">
        <w:tab/>
      </w:r>
      <w:r w:rsidRPr="003964A4">
        <w:tab/>
        <w:t xml:space="preserve">                                      _________________________</w:t>
      </w:r>
    </w:p>
    <w:p w14:paraId="309F1F0A" w14:textId="77777777" w:rsidR="00955D67" w:rsidRPr="003964A4" w:rsidRDefault="00955D67" w:rsidP="00955D67">
      <w:pPr>
        <w:spacing w:line="240" w:lineRule="atLeast"/>
      </w:pPr>
      <w:r w:rsidRPr="003964A4">
        <w:t>(должность)                                     (подпись)                                     (И.О. Фамилия)</w:t>
      </w:r>
    </w:p>
    <w:p w14:paraId="6376962D" w14:textId="77777777" w:rsidR="00EA6684" w:rsidRPr="003964A4" w:rsidRDefault="00955D67" w:rsidP="00130544">
      <w:pPr>
        <w:spacing w:line="240" w:lineRule="atLeast"/>
        <w:rPr>
          <w:b/>
          <w:bCs/>
        </w:rPr>
      </w:pPr>
      <w:r w:rsidRPr="003964A4">
        <w:t>М. П.</w:t>
      </w:r>
    </w:p>
    <w:p w14:paraId="1B08AAF9" w14:textId="77777777" w:rsidR="008C5FB2" w:rsidRPr="003964A4" w:rsidRDefault="008C5FB2" w:rsidP="008C5FB2">
      <w:pPr>
        <w:widowControl w:val="0"/>
        <w:autoSpaceDE w:val="0"/>
        <w:autoSpaceDN w:val="0"/>
        <w:adjustRightInd w:val="0"/>
        <w:jc w:val="center"/>
        <w:rPr>
          <w:b/>
        </w:rPr>
      </w:pPr>
      <w:r w:rsidRPr="003964A4">
        <w:rPr>
          <w:b/>
        </w:rPr>
        <w:t>«Предложения Претендента по предмету запроса предложений»</w:t>
      </w:r>
    </w:p>
    <w:p w14:paraId="3693DB10" w14:textId="77777777" w:rsidR="008C5FB2" w:rsidRPr="003964A4" w:rsidRDefault="008C5FB2" w:rsidP="008C5FB2">
      <w:pPr>
        <w:widowControl w:val="0"/>
        <w:autoSpaceDE w:val="0"/>
        <w:autoSpaceDN w:val="0"/>
        <w:adjustRightInd w:val="0"/>
        <w:jc w:val="center"/>
        <w:rPr>
          <w:b/>
        </w:rPr>
      </w:pPr>
      <w:r w:rsidRPr="003964A4">
        <w:rPr>
          <w:b/>
        </w:rPr>
        <w:t>Лист 2</w:t>
      </w:r>
    </w:p>
    <w:p w14:paraId="6147CF06" w14:textId="77777777" w:rsidR="008C5FB2" w:rsidRPr="003964A4" w:rsidRDefault="008C5FB2" w:rsidP="008C5FB2">
      <w:pPr>
        <w:widowControl w:val="0"/>
        <w:pBdr>
          <w:bottom w:val="single" w:sz="12" w:space="1" w:color="auto"/>
        </w:pBdr>
        <w:autoSpaceDE w:val="0"/>
        <w:autoSpaceDN w:val="0"/>
        <w:adjustRightInd w:val="0"/>
        <w:jc w:val="center"/>
        <w:rPr>
          <w:b/>
        </w:rPr>
      </w:pPr>
    </w:p>
    <w:p w14:paraId="1ADE0DB2" w14:textId="77777777" w:rsidR="008C5FB2" w:rsidRPr="003964A4" w:rsidRDefault="008C5FB2" w:rsidP="009E5AFE">
      <w:pPr>
        <w:widowControl w:val="0"/>
        <w:autoSpaceDE w:val="0"/>
        <w:autoSpaceDN w:val="0"/>
        <w:adjustRightInd w:val="0"/>
        <w:jc w:val="center"/>
      </w:pPr>
      <w:r w:rsidRPr="003964A4">
        <w:t>(наименование Претендента)</w:t>
      </w:r>
    </w:p>
    <w:tbl>
      <w:tblPr>
        <w:tblpPr w:leftFromText="180" w:rightFromText="180" w:vertAnchor="text" w:horzAnchor="margin" w:tblpXSpec="center" w:tblpY="159"/>
        <w:tblW w:w="10881" w:type="dxa"/>
        <w:tblLayout w:type="fixed"/>
        <w:tblLook w:val="0000" w:firstRow="0" w:lastRow="0" w:firstColumn="0" w:lastColumn="0" w:noHBand="0" w:noVBand="0"/>
      </w:tblPr>
      <w:tblGrid>
        <w:gridCol w:w="709"/>
        <w:gridCol w:w="6663"/>
        <w:gridCol w:w="3509"/>
      </w:tblGrid>
      <w:tr w:rsidR="009E5AFE" w:rsidRPr="003964A4" w14:paraId="6F1A3824" w14:textId="77777777">
        <w:trPr>
          <w:trHeight w:val="693"/>
        </w:trPr>
        <w:tc>
          <w:tcPr>
            <w:tcW w:w="709" w:type="dxa"/>
            <w:tcBorders>
              <w:top w:val="single" w:sz="6" w:space="0" w:color="auto"/>
              <w:left w:val="single" w:sz="6" w:space="0" w:color="auto"/>
              <w:right w:val="single" w:sz="6" w:space="0" w:color="auto"/>
            </w:tcBorders>
          </w:tcPr>
          <w:p w14:paraId="53C02A73" w14:textId="77777777" w:rsidR="009E5AFE" w:rsidRPr="003964A4" w:rsidRDefault="009E5AFE" w:rsidP="003D5D5A">
            <w:pPr>
              <w:widowControl w:val="0"/>
              <w:autoSpaceDE w:val="0"/>
              <w:autoSpaceDN w:val="0"/>
              <w:adjustRightInd w:val="0"/>
              <w:jc w:val="center"/>
            </w:pPr>
            <w:r w:rsidRPr="003964A4">
              <w:t>п/п №</w:t>
            </w:r>
          </w:p>
        </w:tc>
        <w:tc>
          <w:tcPr>
            <w:tcW w:w="6663" w:type="dxa"/>
            <w:tcBorders>
              <w:top w:val="single" w:sz="6" w:space="0" w:color="auto"/>
              <w:left w:val="single" w:sz="6" w:space="0" w:color="auto"/>
              <w:right w:val="single" w:sz="6" w:space="0" w:color="auto"/>
            </w:tcBorders>
          </w:tcPr>
          <w:p w14:paraId="0E294DE1" w14:textId="77777777" w:rsidR="009E5AFE" w:rsidRPr="003964A4" w:rsidRDefault="009E5AFE" w:rsidP="003D5D5A">
            <w:pPr>
              <w:widowControl w:val="0"/>
              <w:autoSpaceDE w:val="0"/>
              <w:autoSpaceDN w:val="0"/>
              <w:adjustRightInd w:val="0"/>
              <w:ind w:firstLine="33"/>
              <w:jc w:val="center"/>
              <w:rPr>
                <w:b/>
              </w:rPr>
            </w:pPr>
            <w:r w:rsidRPr="003964A4">
              <w:rPr>
                <w:b/>
                <w:bCs/>
              </w:rPr>
              <w:t>Условия Заказчика, являющиеся критерием по которым производится оценка заявок Претендента</w:t>
            </w:r>
          </w:p>
        </w:tc>
        <w:tc>
          <w:tcPr>
            <w:tcW w:w="3509" w:type="dxa"/>
            <w:tcBorders>
              <w:top w:val="single" w:sz="6" w:space="0" w:color="auto"/>
              <w:left w:val="single" w:sz="6" w:space="0" w:color="auto"/>
              <w:right w:val="single" w:sz="6" w:space="0" w:color="auto"/>
            </w:tcBorders>
          </w:tcPr>
          <w:p w14:paraId="619D6AE2" w14:textId="77777777" w:rsidR="009E5AFE" w:rsidRPr="003964A4" w:rsidRDefault="009E5AFE" w:rsidP="003D5D5A">
            <w:pPr>
              <w:widowControl w:val="0"/>
              <w:autoSpaceDE w:val="0"/>
              <w:autoSpaceDN w:val="0"/>
              <w:adjustRightInd w:val="0"/>
              <w:ind w:firstLine="33"/>
              <w:jc w:val="center"/>
              <w:rPr>
                <w:b/>
              </w:rPr>
            </w:pPr>
            <w:r w:rsidRPr="003964A4">
              <w:rPr>
                <w:b/>
              </w:rPr>
              <w:t>Предложение претендента</w:t>
            </w:r>
          </w:p>
        </w:tc>
      </w:tr>
      <w:tr w:rsidR="009E5AFE" w:rsidRPr="003964A4" w14:paraId="4B00EFC5" w14:textId="77777777">
        <w:tc>
          <w:tcPr>
            <w:tcW w:w="709" w:type="dxa"/>
            <w:tcBorders>
              <w:top w:val="single" w:sz="6" w:space="0" w:color="auto"/>
              <w:left w:val="single" w:sz="6" w:space="0" w:color="auto"/>
              <w:bottom w:val="single" w:sz="6" w:space="0" w:color="auto"/>
              <w:right w:val="single" w:sz="6" w:space="0" w:color="auto"/>
            </w:tcBorders>
          </w:tcPr>
          <w:p w14:paraId="5BE8A753" w14:textId="77777777" w:rsidR="009E5AFE" w:rsidRPr="003964A4" w:rsidRDefault="00ED7831" w:rsidP="003D5D5A">
            <w:pPr>
              <w:widowControl w:val="0"/>
              <w:autoSpaceDE w:val="0"/>
              <w:autoSpaceDN w:val="0"/>
              <w:adjustRightInd w:val="0"/>
              <w:jc w:val="center"/>
            </w:pPr>
            <w:r w:rsidRPr="003964A4">
              <w:t>8.</w:t>
            </w:r>
          </w:p>
        </w:tc>
        <w:tc>
          <w:tcPr>
            <w:tcW w:w="6663" w:type="dxa"/>
            <w:tcBorders>
              <w:top w:val="single" w:sz="6" w:space="0" w:color="auto"/>
              <w:left w:val="single" w:sz="6" w:space="0" w:color="auto"/>
              <w:bottom w:val="single" w:sz="6" w:space="0" w:color="auto"/>
              <w:right w:val="single" w:sz="6" w:space="0" w:color="auto"/>
            </w:tcBorders>
          </w:tcPr>
          <w:p w14:paraId="07680AE0" w14:textId="77777777" w:rsidR="009E5AFE" w:rsidRPr="003964A4" w:rsidRDefault="009E5AFE" w:rsidP="003D5D5A">
            <w:pPr>
              <w:autoSpaceDE w:val="0"/>
              <w:autoSpaceDN w:val="0"/>
              <w:adjustRightInd w:val="0"/>
              <w:jc w:val="both"/>
              <w:outlineLvl w:val="1"/>
            </w:pPr>
            <w:r w:rsidRPr="003964A4">
              <w:rPr>
                <w:b/>
              </w:rPr>
              <w:t>Размер страховой премии</w:t>
            </w:r>
            <w:r w:rsidRPr="003964A4">
              <w:t xml:space="preserve">: </w:t>
            </w:r>
          </w:p>
          <w:p w14:paraId="3D75E02F" w14:textId="54DA1076" w:rsidR="009E5AFE" w:rsidRPr="003964A4" w:rsidRDefault="009E5AFE" w:rsidP="00412464">
            <w:pPr>
              <w:autoSpaceDE w:val="0"/>
              <w:autoSpaceDN w:val="0"/>
              <w:adjustRightInd w:val="0"/>
              <w:jc w:val="both"/>
              <w:outlineLvl w:val="1"/>
            </w:pPr>
            <w:r w:rsidRPr="003964A4">
              <w:t xml:space="preserve">не более </w:t>
            </w:r>
            <w:r w:rsidR="00412464" w:rsidRPr="00412464">
              <w:rPr>
                <w:rFonts w:ascii="Times New Roman CYR" w:hAnsi="Times New Roman CYR" w:cs="Times New Roman CYR"/>
              </w:rPr>
              <w:t>21</w:t>
            </w:r>
            <w:r w:rsidR="00793F17" w:rsidRPr="00412464">
              <w:rPr>
                <w:rFonts w:ascii="Times New Roman CYR" w:hAnsi="Times New Roman CYR" w:cs="Times New Roman CYR"/>
              </w:rPr>
              <w:t> 000 000 (д</w:t>
            </w:r>
            <w:r w:rsidR="00412464" w:rsidRPr="00412464">
              <w:rPr>
                <w:rFonts w:ascii="Times New Roman CYR" w:hAnsi="Times New Roman CYR" w:cs="Times New Roman CYR"/>
              </w:rPr>
              <w:t>в</w:t>
            </w:r>
            <w:r w:rsidR="00793F17" w:rsidRPr="00412464">
              <w:rPr>
                <w:rFonts w:ascii="Times New Roman CYR" w:hAnsi="Times New Roman CYR" w:cs="Times New Roman CYR"/>
              </w:rPr>
              <w:t>адцать</w:t>
            </w:r>
            <w:r w:rsidR="00412464" w:rsidRPr="00412464">
              <w:rPr>
                <w:rFonts w:ascii="Times New Roman CYR" w:hAnsi="Times New Roman CYR" w:cs="Times New Roman CYR"/>
              </w:rPr>
              <w:t xml:space="preserve"> один</w:t>
            </w:r>
            <w:r w:rsidR="00793F17" w:rsidRPr="00412464">
              <w:rPr>
                <w:rFonts w:ascii="Times New Roman CYR" w:hAnsi="Times New Roman CYR" w:cs="Times New Roman CYR"/>
              </w:rPr>
              <w:t xml:space="preserve"> </w:t>
            </w:r>
            <w:r w:rsidRPr="00412464">
              <w:rPr>
                <w:rFonts w:ascii="Times New Roman CYR" w:hAnsi="Times New Roman CYR" w:cs="Times New Roman CYR"/>
              </w:rPr>
              <w:t>миллион) рублей</w:t>
            </w:r>
            <w:r w:rsidRPr="00412464">
              <w:t xml:space="preserve"> в год из расчета на</w:t>
            </w:r>
            <w:r w:rsidRPr="003964A4">
              <w:rPr>
                <w:color w:val="FF0000"/>
              </w:rPr>
              <w:t xml:space="preserve"> </w:t>
            </w:r>
            <w:r w:rsidR="00B74489" w:rsidRPr="00F5583B">
              <w:t>1 9</w:t>
            </w:r>
            <w:r w:rsidR="00F5583B" w:rsidRPr="00F5583B">
              <w:t>41</w:t>
            </w:r>
            <w:r w:rsidRPr="00F5583B">
              <w:t xml:space="preserve"> застрахованных </w:t>
            </w:r>
            <w:r w:rsidRPr="00412464">
              <w:t>ли</w:t>
            </w:r>
            <w:r w:rsidRPr="003964A4">
              <w:t>ца.</w:t>
            </w:r>
          </w:p>
        </w:tc>
        <w:tc>
          <w:tcPr>
            <w:tcW w:w="3509" w:type="dxa"/>
            <w:tcBorders>
              <w:top w:val="single" w:sz="6" w:space="0" w:color="auto"/>
              <w:left w:val="single" w:sz="6" w:space="0" w:color="auto"/>
              <w:bottom w:val="single" w:sz="6" w:space="0" w:color="auto"/>
              <w:right w:val="single" w:sz="6" w:space="0" w:color="auto"/>
            </w:tcBorders>
          </w:tcPr>
          <w:p w14:paraId="6E263660" w14:textId="77777777" w:rsidR="009E5AFE" w:rsidRPr="003964A4" w:rsidRDefault="009E5AFE" w:rsidP="003D5D5A">
            <w:pPr>
              <w:jc w:val="center"/>
            </w:pPr>
          </w:p>
        </w:tc>
      </w:tr>
      <w:tr w:rsidR="009E5AFE" w:rsidRPr="003964A4" w14:paraId="6FA9824D" w14:textId="77777777">
        <w:trPr>
          <w:trHeight w:val="276"/>
        </w:trPr>
        <w:tc>
          <w:tcPr>
            <w:tcW w:w="709" w:type="dxa"/>
            <w:tcBorders>
              <w:top w:val="single" w:sz="6" w:space="0" w:color="auto"/>
              <w:left w:val="single" w:sz="6" w:space="0" w:color="auto"/>
              <w:bottom w:val="single" w:sz="6" w:space="0" w:color="auto"/>
              <w:right w:val="single" w:sz="6" w:space="0" w:color="auto"/>
            </w:tcBorders>
          </w:tcPr>
          <w:p w14:paraId="7DFB2BCF" w14:textId="77777777" w:rsidR="009E5AFE" w:rsidRPr="003964A4" w:rsidRDefault="009E5AFE" w:rsidP="003B6C52">
            <w:pPr>
              <w:widowControl w:val="0"/>
              <w:autoSpaceDE w:val="0"/>
              <w:autoSpaceDN w:val="0"/>
              <w:adjustRightInd w:val="0"/>
              <w:ind w:left="502"/>
            </w:pPr>
          </w:p>
        </w:tc>
        <w:tc>
          <w:tcPr>
            <w:tcW w:w="10172" w:type="dxa"/>
            <w:gridSpan w:val="2"/>
            <w:tcBorders>
              <w:top w:val="single" w:sz="6" w:space="0" w:color="auto"/>
              <w:left w:val="single" w:sz="6" w:space="0" w:color="auto"/>
              <w:bottom w:val="single" w:sz="6" w:space="0" w:color="auto"/>
              <w:right w:val="single" w:sz="6" w:space="0" w:color="auto"/>
            </w:tcBorders>
          </w:tcPr>
          <w:p w14:paraId="27CC9CD6" w14:textId="77777777" w:rsidR="009E5AFE" w:rsidRPr="003964A4" w:rsidRDefault="009E5AFE" w:rsidP="003D5D5A">
            <w:r w:rsidRPr="003964A4">
              <w:rPr>
                <w:b/>
                <w:lang w:eastAsia="zh-CN"/>
              </w:rPr>
              <w:t>Квалификация участника</w:t>
            </w:r>
          </w:p>
        </w:tc>
      </w:tr>
      <w:tr w:rsidR="009E5AFE" w:rsidRPr="003964A4" w14:paraId="3D03E954" w14:textId="77777777">
        <w:trPr>
          <w:trHeight w:val="450"/>
        </w:trPr>
        <w:tc>
          <w:tcPr>
            <w:tcW w:w="709" w:type="dxa"/>
            <w:tcBorders>
              <w:top w:val="single" w:sz="6" w:space="0" w:color="auto"/>
              <w:left w:val="single" w:sz="6" w:space="0" w:color="auto"/>
              <w:bottom w:val="single" w:sz="6" w:space="0" w:color="auto"/>
              <w:right w:val="single" w:sz="6" w:space="0" w:color="auto"/>
            </w:tcBorders>
          </w:tcPr>
          <w:p w14:paraId="54F8A587" w14:textId="77777777" w:rsidR="009E5AFE" w:rsidRPr="003964A4" w:rsidRDefault="009E5AFE" w:rsidP="003B6C52">
            <w:pPr>
              <w:widowControl w:val="0"/>
              <w:numPr>
                <w:ilvl w:val="0"/>
                <w:numId w:val="18"/>
              </w:numPr>
              <w:autoSpaceDE w:val="0"/>
              <w:autoSpaceDN w:val="0"/>
              <w:adjustRightInd w:val="0"/>
              <w:jc w:val="center"/>
            </w:pPr>
          </w:p>
        </w:tc>
        <w:tc>
          <w:tcPr>
            <w:tcW w:w="6663" w:type="dxa"/>
            <w:tcBorders>
              <w:top w:val="single" w:sz="6" w:space="0" w:color="auto"/>
              <w:left w:val="single" w:sz="6" w:space="0" w:color="auto"/>
              <w:bottom w:val="single" w:sz="6" w:space="0" w:color="auto"/>
              <w:right w:val="single" w:sz="6" w:space="0" w:color="auto"/>
            </w:tcBorders>
          </w:tcPr>
          <w:p w14:paraId="61F31910" w14:textId="77777777" w:rsidR="009E5AFE" w:rsidRPr="003964A4" w:rsidRDefault="009E5AFE" w:rsidP="003D5D5A">
            <w:r w:rsidRPr="003964A4">
              <w:rPr>
                <w:lang w:eastAsia="en-US"/>
              </w:rPr>
              <w:t>Наличие у Участника действительного рейтинга надежности страховой компании одного из российских  рейтинговых агентств, аккредитованных Центра</w:t>
            </w:r>
            <w:r w:rsidR="00003938" w:rsidRPr="003964A4">
              <w:rPr>
                <w:lang w:eastAsia="en-US"/>
              </w:rPr>
              <w:t>льным банком РФ: АКРА (АО), АО «</w:t>
            </w:r>
            <w:r w:rsidRPr="003964A4">
              <w:rPr>
                <w:lang w:eastAsia="en-US"/>
              </w:rPr>
              <w:t>Эксперт РА</w:t>
            </w:r>
            <w:r w:rsidR="00003938" w:rsidRPr="003964A4">
              <w:rPr>
                <w:lang w:eastAsia="en-US"/>
              </w:rPr>
              <w:t>»</w:t>
            </w:r>
          </w:p>
        </w:tc>
        <w:tc>
          <w:tcPr>
            <w:tcW w:w="3509" w:type="dxa"/>
            <w:tcBorders>
              <w:top w:val="single" w:sz="6" w:space="0" w:color="auto"/>
              <w:left w:val="single" w:sz="6" w:space="0" w:color="auto"/>
              <w:bottom w:val="single" w:sz="6" w:space="0" w:color="auto"/>
              <w:right w:val="single" w:sz="6" w:space="0" w:color="auto"/>
            </w:tcBorders>
          </w:tcPr>
          <w:p w14:paraId="46155FAA" w14:textId="77777777" w:rsidR="009E5AFE" w:rsidRPr="003964A4" w:rsidRDefault="009E5AFE" w:rsidP="003D5D5A">
            <w:pPr>
              <w:pStyle w:val="af3"/>
              <w:ind w:left="34" w:hanging="34"/>
              <w:jc w:val="center"/>
              <w:outlineLvl w:val="2"/>
              <w:rPr>
                <w:i/>
                <w:sz w:val="22"/>
                <w:szCs w:val="22"/>
              </w:rPr>
            </w:pPr>
            <w:r w:rsidRPr="003964A4">
              <w:rPr>
                <w:i/>
                <w:sz w:val="22"/>
                <w:szCs w:val="22"/>
              </w:rPr>
              <w:t>Имеется/Не имеется</w:t>
            </w:r>
          </w:p>
        </w:tc>
      </w:tr>
      <w:tr w:rsidR="009E5AFE" w:rsidRPr="003964A4" w14:paraId="6C8062DB" w14:textId="77777777">
        <w:trPr>
          <w:trHeight w:val="450"/>
        </w:trPr>
        <w:tc>
          <w:tcPr>
            <w:tcW w:w="709" w:type="dxa"/>
            <w:tcBorders>
              <w:top w:val="single" w:sz="6" w:space="0" w:color="auto"/>
              <w:left w:val="single" w:sz="6" w:space="0" w:color="auto"/>
              <w:bottom w:val="single" w:sz="6" w:space="0" w:color="auto"/>
              <w:right w:val="single" w:sz="6" w:space="0" w:color="auto"/>
            </w:tcBorders>
          </w:tcPr>
          <w:p w14:paraId="5A1B1CEC" w14:textId="77777777" w:rsidR="009E5AFE" w:rsidRPr="003964A4" w:rsidRDefault="009E5AFE" w:rsidP="003B6C52">
            <w:pPr>
              <w:widowControl w:val="0"/>
              <w:numPr>
                <w:ilvl w:val="0"/>
                <w:numId w:val="18"/>
              </w:numPr>
              <w:autoSpaceDE w:val="0"/>
              <w:autoSpaceDN w:val="0"/>
              <w:adjustRightInd w:val="0"/>
              <w:jc w:val="center"/>
            </w:pPr>
          </w:p>
        </w:tc>
        <w:tc>
          <w:tcPr>
            <w:tcW w:w="6663" w:type="dxa"/>
            <w:tcBorders>
              <w:top w:val="single" w:sz="6" w:space="0" w:color="auto"/>
              <w:left w:val="single" w:sz="6" w:space="0" w:color="auto"/>
              <w:bottom w:val="single" w:sz="6" w:space="0" w:color="auto"/>
              <w:right w:val="single" w:sz="6" w:space="0" w:color="auto"/>
            </w:tcBorders>
          </w:tcPr>
          <w:p w14:paraId="5D3168AB" w14:textId="77777777" w:rsidR="009E5AFE" w:rsidRPr="003964A4" w:rsidRDefault="009E5AFE" w:rsidP="00767919">
            <w:pPr>
              <w:widowControl w:val="0"/>
              <w:autoSpaceDE w:val="0"/>
              <w:autoSpaceDN w:val="0"/>
              <w:adjustRightInd w:val="0"/>
              <w:jc w:val="both"/>
              <w:rPr>
                <w:rFonts w:ascii="Times New Roman CYR" w:hAnsi="Times New Roman CYR" w:cs="Times New Roman CYR"/>
              </w:rPr>
            </w:pPr>
            <w:r w:rsidRPr="003964A4">
              <w:rPr>
                <w:lang w:eastAsia="zh-CN"/>
              </w:rPr>
              <w:t>Отношение собственных средств к страховым резервам за 201</w:t>
            </w:r>
            <w:r w:rsidR="00767919" w:rsidRPr="003964A4">
              <w:rPr>
                <w:lang w:eastAsia="zh-CN"/>
              </w:rPr>
              <w:t>8</w:t>
            </w:r>
            <w:r w:rsidRPr="003964A4">
              <w:rPr>
                <w:lang w:eastAsia="zh-CN"/>
              </w:rPr>
              <w:t xml:space="preserve"> год, %.</w:t>
            </w:r>
          </w:p>
        </w:tc>
        <w:tc>
          <w:tcPr>
            <w:tcW w:w="3509" w:type="dxa"/>
            <w:tcBorders>
              <w:top w:val="single" w:sz="6" w:space="0" w:color="auto"/>
              <w:left w:val="single" w:sz="6" w:space="0" w:color="auto"/>
              <w:bottom w:val="single" w:sz="6" w:space="0" w:color="auto"/>
              <w:right w:val="single" w:sz="6" w:space="0" w:color="auto"/>
            </w:tcBorders>
          </w:tcPr>
          <w:p w14:paraId="4B894748" w14:textId="77777777" w:rsidR="009E5AFE" w:rsidRPr="003964A4" w:rsidRDefault="009E5AFE" w:rsidP="003D5D5A">
            <w:pPr>
              <w:pStyle w:val="af3"/>
              <w:ind w:left="34" w:hanging="34"/>
              <w:outlineLvl w:val="2"/>
              <w:rPr>
                <w:i/>
                <w:sz w:val="22"/>
                <w:szCs w:val="22"/>
              </w:rPr>
            </w:pPr>
          </w:p>
        </w:tc>
      </w:tr>
      <w:tr w:rsidR="00353661" w:rsidRPr="003964A4" w14:paraId="776F3C1A" w14:textId="77777777">
        <w:trPr>
          <w:trHeight w:val="275"/>
        </w:trPr>
        <w:tc>
          <w:tcPr>
            <w:tcW w:w="709" w:type="dxa"/>
            <w:tcBorders>
              <w:top w:val="single" w:sz="6" w:space="0" w:color="auto"/>
              <w:left w:val="single" w:sz="6" w:space="0" w:color="auto"/>
              <w:bottom w:val="single" w:sz="6" w:space="0" w:color="auto"/>
              <w:right w:val="single" w:sz="6" w:space="0" w:color="auto"/>
            </w:tcBorders>
          </w:tcPr>
          <w:p w14:paraId="145D5343" w14:textId="77777777" w:rsidR="00353661" w:rsidRPr="003964A4" w:rsidRDefault="00353661" w:rsidP="003B6C52">
            <w:pPr>
              <w:widowControl w:val="0"/>
              <w:numPr>
                <w:ilvl w:val="0"/>
                <w:numId w:val="18"/>
              </w:numPr>
              <w:autoSpaceDE w:val="0"/>
              <w:autoSpaceDN w:val="0"/>
              <w:adjustRightInd w:val="0"/>
              <w:jc w:val="center"/>
            </w:pPr>
          </w:p>
        </w:tc>
        <w:tc>
          <w:tcPr>
            <w:tcW w:w="6663" w:type="dxa"/>
            <w:tcBorders>
              <w:top w:val="single" w:sz="6" w:space="0" w:color="auto"/>
              <w:left w:val="single" w:sz="6" w:space="0" w:color="auto"/>
              <w:bottom w:val="single" w:sz="6" w:space="0" w:color="auto"/>
              <w:right w:val="single" w:sz="6" w:space="0" w:color="auto"/>
            </w:tcBorders>
          </w:tcPr>
          <w:p w14:paraId="5B4FF3CD" w14:textId="77777777" w:rsidR="00353661" w:rsidRPr="00185CB5" w:rsidRDefault="00353661" w:rsidP="00767919">
            <w:pPr>
              <w:suppressAutoHyphens/>
              <w:contextualSpacing/>
              <w:rPr>
                <w:rFonts w:eastAsia="Calibri"/>
                <w:lang w:eastAsia="en-US"/>
              </w:rPr>
            </w:pPr>
            <w:r w:rsidRPr="00185CB5">
              <w:rPr>
                <w:lang w:eastAsia="zh-CN"/>
              </w:rPr>
              <w:t xml:space="preserve">Опыт участника по медицинскому страхованию. Оценивается </w:t>
            </w:r>
            <w:r w:rsidRPr="00185CB5">
              <w:rPr>
                <w:rFonts w:eastAsia="Calibri"/>
                <w:lang w:eastAsia="en-US"/>
              </w:rPr>
              <w:t>доля ДМС в портфеле страховой компании за 2018 г.</w:t>
            </w:r>
          </w:p>
        </w:tc>
        <w:tc>
          <w:tcPr>
            <w:tcW w:w="3509" w:type="dxa"/>
            <w:tcBorders>
              <w:top w:val="single" w:sz="6" w:space="0" w:color="auto"/>
              <w:left w:val="single" w:sz="6" w:space="0" w:color="auto"/>
              <w:bottom w:val="single" w:sz="6" w:space="0" w:color="auto"/>
              <w:right w:val="single" w:sz="6" w:space="0" w:color="auto"/>
            </w:tcBorders>
          </w:tcPr>
          <w:p w14:paraId="2548DDBC" w14:textId="77777777" w:rsidR="00353661" w:rsidRPr="003964A4" w:rsidRDefault="00353661" w:rsidP="003D5D5A">
            <w:pPr>
              <w:pStyle w:val="af3"/>
              <w:ind w:left="34" w:hanging="34"/>
              <w:outlineLvl w:val="2"/>
              <w:rPr>
                <w:i/>
                <w:sz w:val="22"/>
                <w:szCs w:val="22"/>
              </w:rPr>
            </w:pPr>
          </w:p>
        </w:tc>
      </w:tr>
      <w:tr w:rsidR="009E5AFE" w:rsidRPr="003964A4" w14:paraId="15555B0D" w14:textId="77777777">
        <w:trPr>
          <w:trHeight w:val="275"/>
        </w:trPr>
        <w:tc>
          <w:tcPr>
            <w:tcW w:w="709" w:type="dxa"/>
            <w:tcBorders>
              <w:top w:val="single" w:sz="6" w:space="0" w:color="auto"/>
              <w:left w:val="single" w:sz="6" w:space="0" w:color="auto"/>
              <w:bottom w:val="single" w:sz="6" w:space="0" w:color="auto"/>
              <w:right w:val="single" w:sz="6" w:space="0" w:color="auto"/>
            </w:tcBorders>
          </w:tcPr>
          <w:p w14:paraId="0161A43D" w14:textId="77777777" w:rsidR="009E5AFE" w:rsidRPr="003964A4" w:rsidRDefault="009E5AFE" w:rsidP="003B6C52">
            <w:pPr>
              <w:widowControl w:val="0"/>
              <w:numPr>
                <w:ilvl w:val="0"/>
                <w:numId w:val="18"/>
              </w:numPr>
              <w:autoSpaceDE w:val="0"/>
              <w:autoSpaceDN w:val="0"/>
              <w:adjustRightInd w:val="0"/>
              <w:jc w:val="center"/>
            </w:pPr>
          </w:p>
        </w:tc>
        <w:tc>
          <w:tcPr>
            <w:tcW w:w="6663" w:type="dxa"/>
            <w:tcBorders>
              <w:top w:val="single" w:sz="6" w:space="0" w:color="auto"/>
              <w:left w:val="single" w:sz="6" w:space="0" w:color="auto"/>
              <w:bottom w:val="single" w:sz="6" w:space="0" w:color="auto"/>
              <w:right w:val="single" w:sz="6" w:space="0" w:color="auto"/>
            </w:tcBorders>
          </w:tcPr>
          <w:p w14:paraId="19E67621" w14:textId="77777777" w:rsidR="009E5AFE" w:rsidRPr="00185CB5" w:rsidRDefault="00353661" w:rsidP="00767919">
            <w:pPr>
              <w:suppressAutoHyphens/>
              <w:contextualSpacing/>
              <w:rPr>
                <w:i/>
                <w:lang w:eastAsia="zh-CN"/>
              </w:rPr>
            </w:pPr>
            <w:r w:rsidRPr="00185CB5">
              <w:rPr>
                <w:lang w:eastAsia="zh-CN"/>
              </w:rPr>
              <w:t>Динамика премии за 2018 год, %</w:t>
            </w:r>
          </w:p>
        </w:tc>
        <w:tc>
          <w:tcPr>
            <w:tcW w:w="3509" w:type="dxa"/>
            <w:tcBorders>
              <w:top w:val="single" w:sz="6" w:space="0" w:color="auto"/>
              <w:left w:val="single" w:sz="6" w:space="0" w:color="auto"/>
              <w:bottom w:val="single" w:sz="6" w:space="0" w:color="auto"/>
              <w:right w:val="single" w:sz="6" w:space="0" w:color="auto"/>
            </w:tcBorders>
          </w:tcPr>
          <w:p w14:paraId="394E8BC8" w14:textId="77777777" w:rsidR="009E5AFE" w:rsidRPr="003964A4" w:rsidRDefault="009E5AFE" w:rsidP="003D5D5A">
            <w:pPr>
              <w:pStyle w:val="af3"/>
              <w:ind w:left="34" w:hanging="34"/>
              <w:outlineLvl w:val="2"/>
              <w:rPr>
                <w:i/>
                <w:sz w:val="22"/>
                <w:szCs w:val="22"/>
              </w:rPr>
            </w:pPr>
          </w:p>
        </w:tc>
      </w:tr>
      <w:tr w:rsidR="009E5AFE" w:rsidRPr="003964A4" w14:paraId="44E75C08" w14:textId="77777777">
        <w:trPr>
          <w:trHeight w:val="456"/>
        </w:trPr>
        <w:tc>
          <w:tcPr>
            <w:tcW w:w="709" w:type="dxa"/>
            <w:tcBorders>
              <w:top w:val="single" w:sz="6" w:space="0" w:color="auto"/>
              <w:left w:val="single" w:sz="6" w:space="0" w:color="auto"/>
              <w:bottom w:val="single" w:sz="6" w:space="0" w:color="auto"/>
              <w:right w:val="single" w:sz="6" w:space="0" w:color="auto"/>
            </w:tcBorders>
          </w:tcPr>
          <w:p w14:paraId="0692C65C" w14:textId="77777777" w:rsidR="009E5AFE" w:rsidRPr="003964A4" w:rsidRDefault="009E5AFE" w:rsidP="003B6C52">
            <w:pPr>
              <w:widowControl w:val="0"/>
              <w:numPr>
                <w:ilvl w:val="0"/>
                <w:numId w:val="18"/>
              </w:numPr>
              <w:autoSpaceDE w:val="0"/>
              <w:autoSpaceDN w:val="0"/>
              <w:adjustRightInd w:val="0"/>
              <w:jc w:val="center"/>
            </w:pPr>
          </w:p>
        </w:tc>
        <w:tc>
          <w:tcPr>
            <w:tcW w:w="6663" w:type="dxa"/>
            <w:tcBorders>
              <w:top w:val="single" w:sz="6" w:space="0" w:color="auto"/>
              <w:left w:val="single" w:sz="6" w:space="0" w:color="auto"/>
              <w:bottom w:val="single" w:sz="6" w:space="0" w:color="auto"/>
              <w:right w:val="single" w:sz="6" w:space="0" w:color="auto"/>
            </w:tcBorders>
          </w:tcPr>
          <w:p w14:paraId="47D07995" w14:textId="77777777" w:rsidR="009E5AFE" w:rsidRPr="003964A4" w:rsidRDefault="009E5AFE" w:rsidP="0060550E">
            <w:pPr>
              <w:widowControl w:val="0"/>
              <w:autoSpaceDE w:val="0"/>
              <w:autoSpaceDN w:val="0"/>
              <w:adjustRightInd w:val="0"/>
              <w:jc w:val="both"/>
            </w:pPr>
            <w:r w:rsidRPr="003964A4">
              <w:rPr>
                <w:lang w:eastAsia="zh-CN"/>
              </w:rPr>
              <w:t>Уровень выплат по ДМС, (отношение объема выплат к объему сборов) за 201</w:t>
            </w:r>
            <w:r w:rsidR="0060550E" w:rsidRPr="003964A4">
              <w:rPr>
                <w:lang w:eastAsia="zh-CN"/>
              </w:rPr>
              <w:t>8</w:t>
            </w:r>
            <w:r w:rsidRPr="003964A4">
              <w:rPr>
                <w:lang w:eastAsia="zh-CN"/>
              </w:rPr>
              <w:t xml:space="preserve"> г., %</w:t>
            </w:r>
          </w:p>
        </w:tc>
        <w:tc>
          <w:tcPr>
            <w:tcW w:w="3509" w:type="dxa"/>
            <w:tcBorders>
              <w:top w:val="single" w:sz="6" w:space="0" w:color="auto"/>
              <w:left w:val="single" w:sz="6" w:space="0" w:color="auto"/>
              <w:bottom w:val="single" w:sz="6" w:space="0" w:color="auto"/>
              <w:right w:val="single" w:sz="6" w:space="0" w:color="auto"/>
            </w:tcBorders>
          </w:tcPr>
          <w:p w14:paraId="23D531E1" w14:textId="77777777" w:rsidR="009E5AFE" w:rsidRPr="003964A4" w:rsidRDefault="009E5AFE" w:rsidP="003D5D5A">
            <w:pPr>
              <w:jc w:val="center"/>
            </w:pPr>
          </w:p>
        </w:tc>
      </w:tr>
      <w:tr w:rsidR="009E5AFE" w:rsidRPr="003964A4" w14:paraId="136C56DB" w14:textId="77777777">
        <w:trPr>
          <w:trHeight w:val="416"/>
        </w:trPr>
        <w:tc>
          <w:tcPr>
            <w:tcW w:w="709" w:type="dxa"/>
            <w:tcBorders>
              <w:top w:val="single" w:sz="6" w:space="0" w:color="auto"/>
              <w:left w:val="single" w:sz="6" w:space="0" w:color="auto"/>
              <w:bottom w:val="single" w:sz="6" w:space="0" w:color="auto"/>
              <w:right w:val="single" w:sz="6" w:space="0" w:color="auto"/>
            </w:tcBorders>
          </w:tcPr>
          <w:p w14:paraId="7AC269D5" w14:textId="77777777" w:rsidR="009E5AFE" w:rsidRPr="003964A4" w:rsidRDefault="009E5AFE" w:rsidP="003B6C52">
            <w:pPr>
              <w:widowControl w:val="0"/>
              <w:autoSpaceDE w:val="0"/>
              <w:autoSpaceDN w:val="0"/>
              <w:adjustRightInd w:val="0"/>
              <w:ind w:left="502"/>
            </w:pPr>
          </w:p>
        </w:tc>
        <w:tc>
          <w:tcPr>
            <w:tcW w:w="6663" w:type="dxa"/>
            <w:tcBorders>
              <w:top w:val="single" w:sz="6" w:space="0" w:color="auto"/>
              <w:left w:val="single" w:sz="6" w:space="0" w:color="auto"/>
              <w:bottom w:val="single" w:sz="6" w:space="0" w:color="auto"/>
              <w:right w:val="single" w:sz="6" w:space="0" w:color="auto"/>
            </w:tcBorders>
          </w:tcPr>
          <w:p w14:paraId="0F6302CC" w14:textId="77777777" w:rsidR="009E5AFE" w:rsidRPr="003964A4" w:rsidRDefault="009E5AFE" w:rsidP="003D5D5A">
            <w:pPr>
              <w:widowControl w:val="0"/>
              <w:autoSpaceDE w:val="0"/>
              <w:autoSpaceDN w:val="0"/>
              <w:adjustRightInd w:val="0"/>
              <w:jc w:val="both"/>
            </w:pPr>
            <w:r w:rsidRPr="003964A4">
              <w:rPr>
                <w:b/>
                <w:lang w:eastAsia="zh-CN"/>
              </w:rPr>
              <w:t>Качество услуг</w:t>
            </w:r>
          </w:p>
        </w:tc>
        <w:tc>
          <w:tcPr>
            <w:tcW w:w="3509" w:type="dxa"/>
            <w:tcBorders>
              <w:top w:val="single" w:sz="6" w:space="0" w:color="auto"/>
              <w:left w:val="single" w:sz="6" w:space="0" w:color="auto"/>
              <w:bottom w:val="single" w:sz="6" w:space="0" w:color="auto"/>
              <w:right w:val="single" w:sz="6" w:space="0" w:color="auto"/>
            </w:tcBorders>
          </w:tcPr>
          <w:p w14:paraId="646F0DAB" w14:textId="77777777" w:rsidR="009E5AFE" w:rsidRPr="003964A4" w:rsidRDefault="009E5AFE" w:rsidP="003D5D5A">
            <w:pPr>
              <w:jc w:val="center"/>
              <w:rPr>
                <w:i/>
              </w:rPr>
            </w:pPr>
          </w:p>
        </w:tc>
      </w:tr>
      <w:tr w:rsidR="009E5AFE" w:rsidRPr="003964A4" w14:paraId="54DDDD48" w14:textId="77777777">
        <w:trPr>
          <w:trHeight w:val="456"/>
        </w:trPr>
        <w:tc>
          <w:tcPr>
            <w:tcW w:w="709" w:type="dxa"/>
            <w:tcBorders>
              <w:top w:val="single" w:sz="6" w:space="0" w:color="auto"/>
              <w:left w:val="single" w:sz="6" w:space="0" w:color="auto"/>
              <w:bottom w:val="single" w:sz="6" w:space="0" w:color="auto"/>
              <w:right w:val="single" w:sz="6" w:space="0" w:color="auto"/>
            </w:tcBorders>
          </w:tcPr>
          <w:p w14:paraId="3E4CBB18" w14:textId="77777777" w:rsidR="009E5AFE" w:rsidRPr="003964A4" w:rsidRDefault="009E5AFE" w:rsidP="003B6C52">
            <w:pPr>
              <w:widowControl w:val="0"/>
              <w:numPr>
                <w:ilvl w:val="0"/>
                <w:numId w:val="18"/>
              </w:numPr>
              <w:autoSpaceDE w:val="0"/>
              <w:autoSpaceDN w:val="0"/>
              <w:adjustRightInd w:val="0"/>
              <w:jc w:val="center"/>
            </w:pPr>
          </w:p>
        </w:tc>
        <w:tc>
          <w:tcPr>
            <w:tcW w:w="6663" w:type="dxa"/>
            <w:tcBorders>
              <w:top w:val="single" w:sz="6" w:space="0" w:color="auto"/>
              <w:left w:val="single" w:sz="6" w:space="0" w:color="auto"/>
              <w:bottom w:val="single" w:sz="6" w:space="0" w:color="auto"/>
              <w:right w:val="single" w:sz="6" w:space="0" w:color="auto"/>
            </w:tcBorders>
          </w:tcPr>
          <w:p w14:paraId="20B24FA7" w14:textId="77777777" w:rsidR="009E5AFE" w:rsidRPr="003964A4" w:rsidRDefault="009E5AFE" w:rsidP="003D5D5A">
            <w:pPr>
              <w:contextualSpacing/>
              <w:rPr>
                <w:rFonts w:eastAsia="Calibri"/>
                <w:lang w:eastAsia="en-US"/>
              </w:rPr>
            </w:pPr>
            <w:r w:rsidRPr="003964A4">
              <w:rPr>
                <w:rFonts w:eastAsia="Calibri"/>
                <w:lang w:eastAsia="en-US"/>
              </w:rPr>
              <w:t xml:space="preserve">Наличие собственного медицинского центра в </w:t>
            </w:r>
            <w:proofErr w:type="spellStart"/>
            <w:r w:rsidRPr="003964A4">
              <w:rPr>
                <w:rFonts w:eastAsia="Calibri"/>
                <w:lang w:eastAsia="en-US"/>
              </w:rPr>
              <w:t>г.Санкт</w:t>
            </w:r>
            <w:proofErr w:type="spellEnd"/>
            <w:r w:rsidRPr="003964A4">
              <w:rPr>
                <w:rFonts w:eastAsia="Calibri"/>
                <w:lang w:eastAsia="en-US"/>
              </w:rPr>
              <w:t>-Петербурге и/или Ленинградской области</w:t>
            </w:r>
          </w:p>
        </w:tc>
        <w:tc>
          <w:tcPr>
            <w:tcW w:w="3509" w:type="dxa"/>
            <w:tcBorders>
              <w:top w:val="single" w:sz="6" w:space="0" w:color="auto"/>
              <w:left w:val="single" w:sz="6" w:space="0" w:color="auto"/>
              <w:bottom w:val="single" w:sz="6" w:space="0" w:color="auto"/>
              <w:right w:val="single" w:sz="6" w:space="0" w:color="auto"/>
            </w:tcBorders>
          </w:tcPr>
          <w:p w14:paraId="73A67B87" w14:textId="77777777" w:rsidR="009E5AFE" w:rsidRPr="003964A4" w:rsidRDefault="009E5AFE" w:rsidP="003D5D5A">
            <w:pPr>
              <w:jc w:val="center"/>
              <w:rPr>
                <w:i/>
                <w:sz w:val="22"/>
                <w:szCs w:val="22"/>
              </w:rPr>
            </w:pPr>
            <w:r w:rsidRPr="003964A4">
              <w:rPr>
                <w:i/>
                <w:sz w:val="22"/>
                <w:szCs w:val="22"/>
              </w:rPr>
              <w:t>Указывается количество медицинских центров</w:t>
            </w:r>
          </w:p>
        </w:tc>
      </w:tr>
      <w:tr w:rsidR="009E5AFE" w:rsidRPr="003964A4" w14:paraId="3CCC8D41" w14:textId="77777777">
        <w:trPr>
          <w:trHeight w:val="456"/>
        </w:trPr>
        <w:tc>
          <w:tcPr>
            <w:tcW w:w="709" w:type="dxa"/>
            <w:tcBorders>
              <w:top w:val="single" w:sz="6" w:space="0" w:color="auto"/>
              <w:left w:val="single" w:sz="6" w:space="0" w:color="auto"/>
              <w:bottom w:val="single" w:sz="6" w:space="0" w:color="auto"/>
              <w:right w:val="single" w:sz="6" w:space="0" w:color="auto"/>
            </w:tcBorders>
          </w:tcPr>
          <w:p w14:paraId="5E7EFB15" w14:textId="77777777" w:rsidR="009E5AFE" w:rsidRPr="003964A4" w:rsidRDefault="009E5AFE" w:rsidP="003B6C52">
            <w:pPr>
              <w:widowControl w:val="0"/>
              <w:numPr>
                <w:ilvl w:val="0"/>
                <w:numId w:val="18"/>
              </w:numPr>
              <w:autoSpaceDE w:val="0"/>
              <w:autoSpaceDN w:val="0"/>
              <w:adjustRightInd w:val="0"/>
              <w:jc w:val="center"/>
            </w:pPr>
          </w:p>
        </w:tc>
        <w:tc>
          <w:tcPr>
            <w:tcW w:w="6663" w:type="dxa"/>
            <w:tcBorders>
              <w:top w:val="single" w:sz="6" w:space="0" w:color="auto"/>
              <w:left w:val="single" w:sz="6" w:space="0" w:color="auto"/>
              <w:bottom w:val="single" w:sz="6" w:space="0" w:color="auto"/>
              <w:right w:val="single" w:sz="6" w:space="0" w:color="auto"/>
            </w:tcBorders>
          </w:tcPr>
          <w:p w14:paraId="48732BFF" w14:textId="77777777" w:rsidR="009E5AFE" w:rsidRPr="003964A4" w:rsidRDefault="009E5AFE" w:rsidP="003D5D5A">
            <w:pPr>
              <w:widowControl w:val="0"/>
              <w:autoSpaceDE w:val="0"/>
              <w:autoSpaceDN w:val="0"/>
              <w:adjustRightInd w:val="0"/>
            </w:pPr>
            <w:r w:rsidRPr="003964A4">
              <w:t>Состав медицинских учреждений (иных медицинских организаций), в которых будет осуществляться медицинское обслуживание застрахованных лиц</w:t>
            </w:r>
          </w:p>
          <w:p w14:paraId="056BA78A" w14:textId="77777777" w:rsidR="009E5AFE" w:rsidRPr="003964A4" w:rsidRDefault="009E5AFE" w:rsidP="003D5D5A">
            <w:pPr>
              <w:widowControl w:val="0"/>
              <w:autoSpaceDE w:val="0"/>
              <w:autoSpaceDN w:val="0"/>
              <w:adjustRightInd w:val="0"/>
              <w:jc w:val="both"/>
            </w:pPr>
          </w:p>
        </w:tc>
        <w:tc>
          <w:tcPr>
            <w:tcW w:w="3509" w:type="dxa"/>
            <w:tcBorders>
              <w:top w:val="single" w:sz="6" w:space="0" w:color="auto"/>
              <w:left w:val="single" w:sz="6" w:space="0" w:color="auto"/>
              <w:bottom w:val="single" w:sz="6" w:space="0" w:color="auto"/>
              <w:right w:val="single" w:sz="6" w:space="0" w:color="auto"/>
            </w:tcBorders>
          </w:tcPr>
          <w:p w14:paraId="0E06FAB4" w14:textId="77777777" w:rsidR="009E5AFE" w:rsidRPr="003964A4" w:rsidRDefault="009E5AFE" w:rsidP="003D5D5A">
            <w:pPr>
              <w:jc w:val="center"/>
              <w:rPr>
                <w:sz w:val="22"/>
                <w:szCs w:val="22"/>
              </w:rPr>
            </w:pPr>
            <w:r w:rsidRPr="003964A4">
              <w:rPr>
                <w:i/>
                <w:sz w:val="22"/>
                <w:szCs w:val="22"/>
              </w:rPr>
              <w:t>Перечни излагаются по каждому городскому поселению Ленинградской области и по СПб в алфавитном порядке (организационно-правовая форма организации указывается в скобках после названия)</w:t>
            </w:r>
          </w:p>
        </w:tc>
      </w:tr>
      <w:tr w:rsidR="009E5AFE" w:rsidRPr="003964A4" w14:paraId="1DB4BACA" w14:textId="77777777">
        <w:trPr>
          <w:trHeight w:val="456"/>
        </w:trPr>
        <w:tc>
          <w:tcPr>
            <w:tcW w:w="709" w:type="dxa"/>
            <w:tcBorders>
              <w:top w:val="single" w:sz="6" w:space="0" w:color="auto"/>
              <w:left w:val="single" w:sz="6" w:space="0" w:color="auto"/>
              <w:bottom w:val="single" w:sz="6" w:space="0" w:color="auto"/>
              <w:right w:val="single" w:sz="6" w:space="0" w:color="auto"/>
            </w:tcBorders>
          </w:tcPr>
          <w:p w14:paraId="0E53C37E" w14:textId="77777777" w:rsidR="009E5AFE" w:rsidRPr="003964A4" w:rsidRDefault="009E5AFE" w:rsidP="003B6C52">
            <w:pPr>
              <w:widowControl w:val="0"/>
              <w:numPr>
                <w:ilvl w:val="0"/>
                <w:numId w:val="18"/>
              </w:numPr>
              <w:autoSpaceDE w:val="0"/>
              <w:autoSpaceDN w:val="0"/>
              <w:adjustRightInd w:val="0"/>
              <w:jc w:val="center"/>
            </w:pPr>
          </w:p>
        </w:tc>
        <w:tc>
          <w:tcPr>
            <w:tcW w:w="6663" w:type="dxa"/>
            <w:tcBorders>
              <w:top w:val="single" w:sz="6" w:space="0" w:color="auto"/>
              <w:left w:val="single" w:sz="6" w:space="0" w:color="auto"/>
              <w:bottom w:val="single" w:sz="6" w:space="0" w:color="auto"/>
              <w:right w:val="single" w:sz="6" w:space="0" w:color="auto"/>
            </w:tcBorders>
          </w:tcPr>
          <w:p w14:paraId="3E7F7A30" w14:textId="77777777" w:rsidR="009E5AFE" w:rsidRPr="003964A4" w:rsidRDefault="009E5AFE" w:rsidP="003D5D5A">
            <w:pPr>
              <w:widowControl w:val="0"/>
              <w:autoSpaceDE w:val="0"/>
              <w:autoSpaceDN w:val="0"/>
              <w:adjustRightInd w:val="0"/>
            </w:pPr>
            <w:r w:rsidRPr="003964A4">
              <w:t>Предоставление дополнительных медицинских и сервисных услуг, не вошедших в обязательный перечень услуг, содержащийся в пункте 4.2 документации о запросе предложений</w:t>
            </w:r>
          </w:p>
        </w:tc>
        <w:tc>
          <w:tcPr>
            <w:tcW w:w="3509" w:type="dxa"/>
            <w:tcBorders>
              <w:top w:val="single" w:sz="6" w:space="0" w:color="auto"/>
              <w:left w:val="single" w:sz="6" w:space="0" w:color="auto"/>
              <w:bottom w:val="single" w:sz="6" w:space="0" w:color="auto"/>
              <w:right w:val="single" w:sz="6" w:space="0" w:color="auto"/>
            </w:tcBorders>
          </w:tcPr>
          <w:p w14:paraId="3B7F4CDE" w14:textId="77777777" w:rsidR="009E5AFE" w:rsidRPr="003964A4" w:rsidRDefault="009E5AFE" w:rsidP="003D5D5A">
            <w:pPr>
              <w:jc w:val="center"/>
              <w:rPr>
                <w:i/>
                <w:sz w:val="22"/>
                <w:szCs w:val="22"/>
              </w:rPr>
            </w:pPr>
            <w:r w:rsidRPr="003964A4">
              <w:rPr>
                <w:i/>
                <w:sz w:val="22"/>
                <w:szCs w:val="22"/>
              </w:rPr>
              <w:t xml:space="preserve">Пронумерованный перечень </w:t>
            </w:r>
          </w:p>
        </w:tc>
      </w:tr>
      <w:tr w:rsidR="009E5AFE" w:rsidRPr="003964A4" w14:paraId="788C3739" w14:textId="77777777">
        <w:trPr>
          <w:trHeight w:val="1188"/>
        </w:trPr>
        <w:tc>
          <w:tcPr>
            <w:tcW w:w="709" w:type="dxa"/>
            <w:tcBorders>
              <w:top w:val="single" w:sz="6" w:space="0" w:color="auto"/>
              <w:left w:val="single" w:sz="6" w:space="0" w:color="auto"/>
              <w:bottom w:val="single" w:sz="6" w:space="0" w:color="auto"/>
              <w:right w:val="single" w:sz="6" w:space="0" w:color="auto"/>
            </w:tcBorders>
          </w:tcPr>
          <w:p w14:paraId="396E9E91" w14:textId="77777777" w:rsidR="009E5AFE" w:rsidRPr="003964A4" w:rsidRDefault="009E5AFE" w:rsidP="003B6C52">
            <w:pPr>
              <w:widowControl w:val="0"/>
              <w:numPr>
                <w:ilvl w:val="0"/>
                <w:numId w:val="18"/>
              </w:numPr>
              <w:autoSpaceDE w:val="0"/>
              <w:autoSpaceDN w:val="0"/>
              <w:adjustRightInd w:val="0"/>
              <w:jc w:val="center"/>
            </w:pPr>
          </w:p>
        </w:tc>
        <w:tc>
          <w:tcPr>
            <w:tcW w:w="6663" w:type="dxa"/>
            <w:tcBorders>
              <w:top w:val="single" w:sz="6" w:space="0" w:color="auto"/>
              <w:left w:val="single" w:sz="6" w:space="0" w:color="auto"/>
              <w:bottom w:val="single" w:sz="6" w:space="0" w:color="auto"/>
              <w:right w:val="single" w:sz="6" w:space="0" w:color="auto"/>
            </w:tcBorders>
          </w:tcPr>
          <w:p w14:paraId="63C5E994" w14:textId="77777777" w:rsidR="009E5AFE" w:rsidRPr="003964A4" w:rsidRDefault="009E5AFE" w:rsidP="003D5D5A">
            <w:pPr>
              <w:widowControl w:val="0"/>
              <w:autoSpaceDE w:val="0"/>
              <w:autoSpaceDN w:val="0"/>
              <w:adjustRightInd w:val="0"/>
              <w:ind w:left="34"/>
            </w:pPr>
            <w:r w:rsidRPr="003964A4">
              <w:t>Перечень нестраховых случаев и медицинских услуг, которые не оплачиваются страховой компанией (пункты перечня должны быть закрытыми и не содержать формулировок, позволяющих расширительное толкование).</w:t>
            </w:r>
            <w:r w:rsidRPr="003964A4">
              <w:rPr>
                <w:rFonts w:ascii="Times New Roman CYR" w:hAnsi="Times New Roman CYR" w:cs="Times New Roman CYR"/>
                <w:i/>
              </w:rPr>
              <w:t xml:space="preserve"> </w:t>
            </w:r>
          </w:p>
        </w:tc>
        <w:tc>
          <w:tcPr>
            <w:tcW w:w="3509" w:type="dxa"/>
            <w:tcBorders>
              <w:top w:val="single" w:sz="6" w:space="0" w:color="auto"/>
              <w:left w:val="single" w:sz="6" w:space="0" w:color="auto"/>
              <w:bottom w:val="single" w:sz="6" w:space="0" w:color="auto"/>
              <w:right w:val="single" w:sz="6" w:space="0" w:color="auto"/>
            </w:tcBorders>
          </w:tcPr>
          <w:p w14:paraId="3A9EC8DA" w14:textId="77777777" w:rsidR="009E5AFE" w:rsidRPr="003964A4" w:rsidRDefault="009E5AFE" w:rsidP="003D5D5A">
            <w:pPr>
              <w:jc w:val="center"/>
              <w:rPr>
                <w:i/>
                <w:sz w:val="22"/>
                <w:szCs w:val="22"/>
              </w:rPr>
            </w:pPr>
            <w:r w:rsidRPr="003964A4">
              <w:rPr>
                <w:i/>
                <w:sz w:val="22"/>
                <w:szCs w:val="22"/>
              </w:rPr>
              <w:t xml:space="preserve">Пронумерованный перечень </w:t>
            </w:r>
          </w:p>
        </w:tc>
      </w:tr>
    </w:tbl>
    <w:p w14:paraId="5542CF38" w14:textId="77777777" w:rsidR="009E5AFE" w:rsidRPr="003964A4" w:rsidRDefault="009E5AFE" w:rsidP="009E5AFE">
      <w:pPr>
        <w:widowControl w:val="0"/>
        <w:autoSpaceDE w:val="0"/>
        <w:autoSpaceDN w:val="0"/>
        <w:adjustRightInd w:val="0"/>
        <w:ind w:left="-709" w:firstLine="709"/>
        <w:jc w:val="center"/>
        <w:rPr>
          <w:bCs/>
        </w:rPr>
      </w:pPr>
    </w:p>
    <w:p w14:paraId="7F148017" w14:textId="77777777" w:rsidR="008B39A7" w:rsidRPr="003964A4" w:rsidRDefault="008B39A7" w:rsidP="008B39A7">
      <w:pPr>
        <w:pStyle w:val="a7"/>
        <w:widowControl w:val="0"/>
        <w:autoSpaceDE w:val="0"/>
        <w:autoSpaceDN w:val="0"/>
        <w:adjustRightInd w:val="0"/>
        <w:spacing w:after="0"/>
        <w:rPr>
          <w:rFonts w:ascii="Times New Roman CYR" w:hAnsi="Times New Roman CYR" w:cs="Times New Roman CYR"/>
          <w:lang w:eastAsia="ru-RU"/>
        </w:rPr>
      </w:pPr>
      <w:r w:rsidRPr="003964A4">
        <w:rPr>
          <w:rFonts w:ascii="Times New Roman CYR" w:hAnsi="Times New Roman CYR" w:cs="Times New Roman CYR"/>
          <w:lang w:eastAsia="ru-RU"/>
        </w:rPr>
        <w:t xml:space="preserve">__________________________ </w:t>
      </w:r>
      <w:r w:rsidRPr="003964A4">
        <w:rPr>
          <w:rFonts w:ascii="Times New Roman CYR" w:hAnsi="Times New Roman CYR" w:cs="Times New Roman CYR"/>
          <w:lang w:eastAsia="ru-RU"/>
        </w:rPr>
        <w:tab/>
      </w:r>
      <w:r w:rsidRPr="003964A4">
        <w:rPr>
          <w:rFonts w:ascii="Times New Roman CYR" w:hAnsi="Times New Roman CYR" w:cs="Times New Roman CYR"/>
          <w:lang w:eastAsia="ru-RU"/>
        </w:rPr>
        <w:tab/>
        <w:t xml:space="preserve">                                      _________________________</w:t>
      </w:r>
    </w:p>
    <w:p w14:paraId="5082F002" w14:textId="77777777" w:rsidR="008B39A7" w:rsidRPr="003964A4" w:rsidRDefault="008B39A7" w:rsidP="008B39A7">
      <w:pPr>
        <w:widowControl w:val="0"/>
        <w:autoSpaceDE w:val="0"/>
        <w:autoSpaceDN w:val="0"/>
        <w:adjustRightInd w:val="0"/>
        <w:jc w:val="both"/>
        <w:rPr>
          <w:rFonts w:ascii="Times New Roman CYR" w:hAnsi="Times New Roman CYR" w:cs="Times New Roman CYR"/>
        </w:rPr>
      </w:pPr>
    </w:p>
    <w:p w14:paraId="4A3E6E18" w14:textId="77777777" w:rsidR="008B39A7" w:rsidRPr="003964A4" w:rsidRDefault="008B39A7" w:rsidP="008B39A7">
      <w:pPr>
        <w:widowControl w:val="0"/>
        <w:autoSpaceDE w:val="0"/>
        <w:autoSpaceDN w:val="0"/>
        <w:adjustRightInd w:val="0"/>
        <w:ind w:firstLine="720"/>
        <w:jc w:val="both"/>
        <w:rPr>
          <w:rFonts w:ascii="Times New Roman CYR" w:hAnsi="Times New Roman CYR" w:cs="Times New Roman CYR"/>
        </w:rPr>
      </w:pPr>
      <w:r w:rsidRPr="003964A4">
        <w:rPr>
          <w:rFonts w:ascii="Times New Roman CYR" w:hAnsi="Times New Roman CYR" w:cs="Times New Roman CYR"/>
        </w:rPr>
        <w:t>(должность)                                     (подпись)                                     (И.О. Фамилия)</w:t>
      </w:r>
    </w:p>
    <w:p w14:paraId="543C7364" w14:textId="77777777" w:rsidR="008B39A7" w:rsidRPr="003964A4" w:rsidRDefault="008B39A7" w:rsidP="008B39A7">
      <w:pPr>
        <w:widowControl w:val="0"/>
        <w:autoSpaceDE w:val="0"/>
        <w:autoSpaceDN w:val="0"/>
        <w:adjustRightInd w:val="0"/>
        <w:rPr>
          <w:rFonts w:ascii="Times New Roman CYR" w:hAnsi="Times New Roman CYR" w:cs="Times New Roman CYR"/>
        </w:rPr>
      </w:pPr>
      <w:r w:rsidRPr="003964A4">
        <w:rPr>
          <w:rFonts w:ascii="Times New Roman CYR" w:hAnsi="Times New Roman CYR" w:cs="Times New Roman CYR"/>
        </w:rPr>
        <w:t>М. П.</w:t>
      </w:r>
    </w:p>
    <w:p w14:paraId="2E23941A" w14:textId="77777777" w:rsidR="008B39A7" w:rsidRPr="003964A4" w:rsidRDefault="008B39A7" w:rsidP="008B39A7">
      <w:pPr>
        <w:widowControl w:val="0"/>
        <w:autoSpaceDE w:val="0"/>
        <w:autoSpaceDN w:val="0"/>
        <w:adjustRightInd w:val="0"/>
        <w:rPr>
          <w:rFonts w:ascii="Times New Roman CYR" w:hAnsi="Times New Roman CYR" w:cs="Times New Roman CYR"/>
          <w:b/>
          <w:bCs/>
        </w:rPr>
      </w:pPr>
      <w:r w:rsidRPr="003964A4">
        <w:rPr>
          <w:rFonts w:ascii="Times New Roman CYR" w:hAnsi="Times New Roman CYR" w:cs="Times New Roman CYR"/>
          <w:b/>
          <w:bCs/>
        </w:rPr>
        <w:br w:type="page"/>
      </w:r>
    </w:p>
    <w:p w14:paraId="25F57BF1" w14:textId="77777777" w:rsidR="00F201D0" w:rsidRPr="003964A4" w:rsidRDefault="00F201D0" w:rsidP="008B39A7">
      <w:pPr>
        <w:jc w:val="right"/>
        <w:rPr>
          <w:rFonts w:ascii="Times New Roman CYR" w:hAnsi="Times New Roman CYR" w:cs="Times New Roman CYR"/>
          <w:b/>
          <w:bCs/>
        </w:rPr>
      </w:pPr>
      <w:bookmarkStart w:id="17" w:name="_Ref276379604"/>
      <w:bookmarkStart w:id="18" w:name="_Toc277317176"/>
      <w:bookmarkStart w:id="19" w:name="_Toc277317355"/>
      <w:r w:rsidRPr="003964A4">
        <w:rPr>
          <w:rFonts w:ascii="Times New Roman CYR" w:hAnsi="Times New Roman CYR" w:cs="Times New Roman CYR"/>
          <w:b/>
          <w:bCs/>
        </w:rPr>
        <w:t>Форма № 4</w:t>
      </w:r>
    </w:p>
    <w:p w14:paraId="55A0A5DD" w14:textId="77777777" w:rsidR="00F201D0" w:rsidRPr="003964A4" w:rsidRDefault="00F201D0" w:rsidP="00F201D0">
      <w:pPr>
        <w:pStyle w:val="af9"/>
        <w:spacing w:line="240" w:lineRule="atLeast"/>
        <w:rPr>
          <w:sz w:val="24"/>
        </w:rPr>
      </w:pPr>
    </w:p>
    <w:p w14:paraId="0F07FCE9" w14:textId="77777777" w:rsidR="00F201D0" w:rsidRPr="003964A4" w:rsidRDefault="00F201D0" w:rsidP="00F201D0">
      <w:pPr>
        <w:pStyle w:val="af9"/>
        <w:spacing w:line="240" w:lineRule="atLeast"/>
        <w:rPr>
          <w:sz w:val="24"/>
        </w:rPr>
      </w:pPr>
      <w:r w:rsidRPr="003964A4">
        <w:rPr>
          <w:sz w:val="24"/>
        </w:rPr>
        <w:t>Настоящий проект договора — это требования Заказчика к условиям и форме заключаем</w:t>
      </w:r>
      <w:r w:rsidR="00266770" w:rsidRPr="003964A4">
        <w:rPr>
          <w:sz w:val="24"/>
        </w:rPr>
        <w:t>ого</w:t>
      </w:r>
      <w:r w:rsidRPr="003964A4">
        <w:rPr>
          <w:sz w:val="24"/>
        </w:rPr>
        <w:t xml:space="preserve"> по результатам запроса предложений договор</w:t>
      </w:r>
      <w:r w:rsidR="00266770" w:rsidRPr="003964A4">
        <w:rPr>
          <w:sz w:val="24"/>
        </w:rPr>
        <w:t>а</w:t>
      </w:r>
      <w:r w:rsidRPr="003964A4">
        <w:rPr>
          <w:sz w:val="24"/>
        </w:rPr>
        <w:t xml:space="preserve">. Данные требования должны быть учтены </w:t>
      </w:r>
      <w:r w:rsidR="00046424" w:rsidRPr="003964A4">
        <w:rPr>
          <w:sz w:val="24"/>
        </w:rPr>
        <w:t>Претендентом</w:t>
      </w:r>
      <w:r w:rsidRPr="003964A4">
        <w:rPr>
          <w:sz w:val="24"/>
        </w:rPr>
        <w:t xml:space="preserve"> при подготовке проекта договора в составе заявки на участие в запросе предложений. </w:t>
      </w:r>
    </w:p>
    <w:bookmarkEnd w:id="17"/>
    <w:bookmarkEnd w:id="18"/>
    <w:bookmarkEnd w:id="19"/>
    <w:p w14:paraId="407E2028" w14:textId="77777777" w:rsidR="00F201D0" w:rsidRPr="003964A4" w:rsidRDefault="00F201D0" w:rsidP="00F201D0">
      <w:pPr>
        <w:widowControl w:val="0"/>
        <w:autoSpaceDE w:val="0"/>
        <w:autoSpaceDN w:val="0"/>
        <w:adjustRightInd w:val="0"/>
        <w:ind w:right="-483"/>
        <w:jc w:val="both"/>
      </w:pPr>
    </w:p>
    <w:p w14:paraId="41A46A22" w14:textId="77777777" w:rsidR="00AF354A" w:rsidRPr="003964A4" w:rsidRDefault="00AF354A" w:rsidP="00F201D0">
      <w:pPr>
        <w:widowControl w:val="0"/>
        <w:autoSpaceDE w:val="0"/>
        <w:autoSpaceDN w:val="0"/>
        <w:adjustRightInd w:val="0"/>
        <w:ind w:right="-483"/>
        <w:jc w:val="both"/>
      </w:pPr>
    </w:p>
    <w:p w14:paraId="5B887EC1" w14:textId="77777777" w:rsidR="00AF354A" w:rsidRPr="003964A4" w:rsidRDefault="00AF354A" w:rsidP="00F201D0">
      <w:pPr>
        <w:widowControl w:val="0"/>
        <w:autoSpaceDE w:val="0"/>
        <w:autoSpaceDN w:val="0"/>
        <w:adjustRightInd w:val="0"/>
        <w:ind w:right="-483"/>
        <w:jc w:val="both"/>
      </w:pPr>
    </w:p>
    <w:p w14:paraId="1E739B3D" w14:textId="77777777" w:rsidR="00AF354A" w:rsidRPr="003964A4" w:rsidRDefault="00AF354A" w:rsidP="00F201D0">
      <w:pPr>
        <w:widowControl w:val="0"/>
        <w:autoSpaceDE w:val="0"/>
        <w:autoSpaceDN w:val="0"/>
        <w:adjustRightInd w:val="0"/>
        <w:ind w:right="-483"/>
        <w:jc w:val="both"/>
      </w:pPr>
    </w:p>
    <w:p w14:paraId="541746EE" w14:textId="77777777" w:rsidR="00AF354A" w:rsidRPr="003964A4" w:rsidRDefault="00AF354A" w:rsidP="00F201D0">
      <w:pPr>
        <w:widowControl w:val="0"/>
        <w:autoSpaceDE w:val="0"/>
        <w:autoSpaceDN w:val="0"/>
        <w:adjustRightInd w:val="0"/>
        <w:ind w:right="-483"/>
        <w:jc w:val="both"/>
      </w:pPr>
    </w:p>
    <w:p w14:paraId="1C08F526" w14:textId="77777777" w:rsidR="00AF354A" w:rsidRPr="003964A4" w:rsidRDefault="00AF354A" w:rsidP="00F201D0">
      <w:pPr>
        <w:widowControl w:val="0"/>
        <w:autoSpaceDE w:val="0"/>
        <w:autoSpaceDN w:val="0"/>
        <w:adjustRightInd w:val="0"/>
        <w:ind w:right="-483"/>
        <w:jc w:val="both"/>
      </w:pPr>
    </w:p>
    <w:p w14:paraId="1EB180BC" w14:textId="77777777" w:rsidR="00AF354A" w:rsidRPr="003964A4" w:rsidRDefault="00AF354A" w:rsidP="00F201D0">
      <w:pPr>
        <w:widowControl w:val="0"/>
        <w:autoSpaceDE w:val="0"/>
        <w:autoSpaceDN w:val="0"/>
        <w:adjustRightInd w:val="0"/>
        <w:ind w:right="-483"/>
        <w:jc w:val="both"/>
      </w:pPr>
    </w:p>
    <w:p w14:paraId="1AA45C2E" w14:textId="77777777" w:rsidR="00AF354A" w:rsidRPr="003964A4" w:rsidRDefault="00AF354A" w:rsidP="00F201D0">
      <w:pPr>
        <w:widowControl w:val="0"/>
        <w:autoSpaceDE w:val="0"/>
        <w:autoSpaceDN w:val="0"/>
        <w:adjustRightInd w:val="0"/>
        <w:ind w:right="-483"/>
        <w:jc w:val="both"/>
      </w:pPr>
    </w:p>
    <w:p w14:paraId="2E7106D0" w14:textId="77777777" w:rsidR="00AF354A" w:rsidRPr="003964A4" w:rsidRDefault="00AF354A" w:rsidP="00F201D0">
      <w:pPr>
        <w:widowControl w:val="0"/>
        <w:autoSpaceDE w:val="0"/>
        <w:autoSpaceDN w:val="0"/>
        <w:adjustRightInd w:val="0"/>
        <w:ind w:right="-483"/>
        <w:jc w:val="both"/>
      </w:pPr>
    </w:p>
    <w:p w14:paraId="411F1295" w14:textId="77777777" w:rsidR="00AF354A" w:rsidRPr="003964A4" w:rsidRDefault="00AF354A" w:rsidP="00F201D0">
      <w:pPr>
        <w:widowControl w:val="0"/>
        <w:autoSpaceDE w:val="0"/>
        <w:autoSpaceDN w:val="0"/>
        <w:adjustRightInd w:val="0"/>
        <w:ind w:right="-483"/>
        <w:jc w:val="both"/>
      </w:pPr>
    </w:p>
    <w:p w14:paraId="6018C0BC" w14:textId="77777777" w:rsidR="00AF354A" w:rsidRPr="003964A4" w:rsidRDefault="00AF354A" w:rsidP="00F201D0">
      <w:pPr>
        <w:widowControl w:val="0"/>
        <w:autoSpaceDE w:val="0"/>
        <w:autoSpaceDN w:val="0"/>
        <w:adjustRightInd w:val="0"/>
        <w:ind w:right="-483"/>
        <w:jc w:val="both"/>
      </w:pPr>
    </w:p>
    <w:p w14:paraId="30A6C7A3" w14:textId="77777777" w:rsidR="00AF354A" w:rsidRPr="003964A4" w:rsidRDefault="00AF354A" w:rsidP="00F201D0">
      <w:pPr>
        <w:widowControl w:val="0"/>
        <w:autoSpaceDE w:val="0"/>
        <w:autoSpaceDN w:val="0"/>
        <w:adjustRightInd w:val="0"/>
        <w:ind w:right="-483"/>
        <w:jc w:val="both"/>
      </w:pPr>
    </w:p>
    <w:p w14:paraId="09457BCE" w14:textId="77777777" w:rsidR="00AF354A" w:rsidRPr="003964A4" w:rsidRDefault="00AF354A" w:rsidP="00F201D0">
      <w:pPr>
        <w:widowControl w:val="0"/>
        <w:autoSpaceDE w:val="0"/>
        <w:autoSpaceDN w:val="0"/>
        <w:adjustRightInd w:val="0"/>
        <w:ind w:right="-483"/>
        <w:jc w:val="both"/>
      </w:pPr>
    </w:p>
    <w:p w14:paraId="49AB3B2B" w14:textId="77777777" w:rsidR="00AF354A" w:rsidRPr="003964A4" w:rsidRDefault="00AF354A" w:rsidP="00F201D0">
      <w:pPr>
        <w:widowControl w:val="0"/>
        <w:autoSpaceDE w:val="0"/>
        <w:autoSpaceDN w:val="0"/>
        <w:adjustRightInd w:val="0"/>
        <w:ind w:right="-483"/>
        <w:jc w:val="both"/>
      </w:pPr>
    </w:p>
    <w:p w14:paraId="4909B657" w14:textId="77777777" w:rsidR="00AF354A" w:rsidRPr="003964A4" w:rsidRDefault="00AF354A" w:rsidP="00F201D0">
      <w:pPr>
        <w:widowControl w:val="0"/>
        <w:autoSpaceDE w:val="0"/>
        <w:autoSpaceDN w:val="0"/>
        <w:adjustRightInd w:val="0"/>
        <w:ind w:right="-483"/>
        <w:jc w:val="both"/>
      </w:pPr>
    </w:p>
    <w:p w14:paraId="14A4F9A8" w14:textId="77777777" w:rsidR="00AF354A" w:rsidRPr="003964A4" w:rsidRDefault="00AF354A" w:rsidP="00F201D0">
      <w:pPr>
        <w:widowControl w:val="0"/>
        <w:autoSpaceDE w:val="0"/>
        <w:autoSpaceDN w:val="0"/>
        <w:adjustRightInd w:val="0"/>
        <w:ind w:right="-483"/>
        <w:jc w:val="both"/>
      </w:pPr>
    </w:p>
    <w:p w14:paraId="180A518A" w14:textId="77777777" w:rsidR="00AF354A" w:rsidRPr="003964A4" w:rsidRDefault="00AF354A" w:rsidP="00F201D0">
      <w:pPr>
        <w:widowControl w:val="0"/>
        <w:autoSpaceDE w:val="0"/>
        <w:autoSpaceDN w:val="0"/>
        <w:adjustRightInd w:val="0"/>
        <w:ind w:right="-483"/>
        <w:jc w:val="both"/>
      </w:pPr>
    </w:p>
    <w:p w14:paraId="5EE6D4C0" w14:textId="77777777" w:rsidR="00AF354A" w:rsidRPr="003964A4" w:rsidRDefault="00AF354A" w:rsidP="00F201D0">
      <w:pPr>
        <w:widowControl w:val="0"/>
        <w:autoSpaceDE w:val="0"/>
        <w:autoSpaceDN w:val="0"/>
        <w:adjustRightInd w:val="0"/>
        <w:ind w:right="-483"/>
        <w:jc w:val="both"/>
      </w:pPr>
    </w:p>
    <w:p w14:paraId="587CBDBD" w14:textId="77777777" w:rsidR="00AF354A" w:rsidRPr="003964A4" w:rsidRDefault="00AF354A" w:rsidP="00F201D0">
      <w:pPr>
        <w:widowControl w:val="0"/>
        <w:autoSpaceDE w:val="0"/>
        <w:autoSpaceDN w:val="0"/>
        <w:adjustRightInd w:val="0"/>
        <w:ind w:right="-483"/>
        <w:jc w:val="both"/>
      </w:pPr>
    </w:p>
    <w:p w14:paraId="4487DC65" w14:textId="77777777" w:rsidR="00AF354A" w:rsidRPr="003964A4" w:rsidRDefault="00AF354A" w:rsidP="00F201D0">
      <w:pPr>
        <w:widowControl w:val="0"/>
        <w:autoSpaceDE w:val="0"/>
        <w:autoSpaceDN w:val="0"/>
        <w:adjustRightInd w:val="0"/>
        <w:ind w:right="-483"/>
        <w:jc w:val="both"/>
      </w:pPr>
    </w:p>
    <w:p w14:paraId="2B1ED547" w14:textId="77777777" w:rsidR="00AF354A" w:rsidRPr="003964A4" w:rsidRDefault="00AF354A" w:rsidP="00F201D0">
      <w:pPr>
        <w:widowControl w:val="0"/>
        <w:autoSpaceDE w:val="0"/>
        <w:autoSpaceDN w:val="0"/>
        <w:adjustRightInd w:val="0"/>
        <w:ind w:right="-483"/>
        <w:jc w:val="both"/>
      </w:pPr>
    </w:p>
    <w:p w14:paraId="58E8BC50" w14:textId="77777777" w:rsidR="00AF354A" w:rsidRPr="003964A4" w:rsidRDefault="00AF354A" w:rsidP="00F201D0">
      <w:pPr>
        <w:widowControl w:val="0"/>
        <w:autoSpaceDE w:val="0"/>
        <w:autoSpaceDN w:val="0"/>
        <w:adjustRightInd w:val="0"/>
        <w:ind w:right="-483"/>
        <w:jc w:val="both"/>
      </w:pPr>
    </w:p>
    <w:p w14:paraId="738D39C0" w14:textId="77777777" w:rsidR="00AF354A" w:rsidRPr="003964A4" w:rsidRDefault="00AF354A" w:rsidP="00F201D0">
      <w:pPr>
        <w:widowControl w:val="0"/>
        <w:autoSpaceDE w:val="0"/>
        <w:autoSpaceDN w:val="0"/>
        <w:adjustRightInd w:val="0"/>
        <w:ind w:right="-483"/>
        <w:jc w:val="both"/>
      </w:pPr>
    </w:p>
    <w:p w14:paraId="0BED8226" w14:textId="77777777" w:rsidR="00AF354A" w:rsidRPr="003964A4" w:rsidRDefault="00AF354A" w:rsidP="00F201D0">
      <w:pPr>
        <w:widowControl w:val="0"/>
        <w:autoSpaceDE w:val="0"/>
        <w:autoSpaceDN w:val="0"/>
        <w:adjustRightInd w:val="0"/>
        <w:ind w:right="-483"/>
        <w:jc w:val="both"/>
      </w:pPr>
    </w:p>
    <w:p w14:paraId="31A6A7F9" w14:textId="77777777" w:rsidR="00AF354A" w:rsidRPr="003964A4" w:rsidRDefault="00AF354A" w:rsidP="00F201D0">
      <w:pPr>
        <w:widowControl w:val="0"/>
        <w:autoSpaceDE w:val="0"/>
        <w:autoSpaceDN w:val="0"/>
        <w:adjustRightInd w:val="0"/>
        <w:ind w:right="-483"/>
        <w:jc w:val="both"/>
      </w:pPr>
    </w:p>
    <w:p w14:paraId="6186CFD3" w14:textId="77777777" w:rsidR="00AF354A" w:rsidRPr="003964A4" w:rsidRDefault="00AF354A" w:rsidP="00F201D0">
      <w:pPr>
        <w:widowControl w:val="0"/>
        <w:autoSpaceDE w:val="0"/>
        <w:autoSpaceDN w:val="0"/>
        <w:adjustRightInd w:val="0"/>
        <w:ind w:right="-483"/>
        <w:jc w:val="both"/>
      </w:pPr>
    </w:p>
    <w:p w14:paraId="0BDFBFBA" w14:textId="77777777" w:rsidR="00AF354A" w:rsidRPr="003964A4" w:rsidRDefault="00AF354A" w:rsidP="00F201D0">
      <w:pPr>
        <w:widowControl w:val="0"/>
        <w:autoSpaceDE w:val="0"/>
        <w:autoSpaceDN w:val="0"/>
        <w:adjustRightInd w:val="0"/>
        <w:ind w:right="-483"/>
        <w:jc w:val="both"/>
      </w:pPr>
    </w:p>
    <w:p w14:paraId="21CAEF88" w14:textId="77777777" w:rsidR="00AF354A" w:rsidRPr="003964A4" w:rsidRDefault="00AF354A" w:rsidP="00F201D0">
      <w:pPr>
        <w:widowControl w:val="0"/>
        <w:autoSpaceDE w:val="0"/>
        <w:autoSpaceDN w:val="0"/>
        <w:adjustRightInd w:val="0"/>
        <w:ind w:right="-483"/>
        <w:jc w:val="both"/>
      </w:pPr>
    </w:p>
    <w:p w14:paraId="0153E749" w14:textId="77777777" w:rsidR="00AF354A" w:rsidRPr="003964A4" w:rsidRDefault="00AF354A" w:rsidP="00F201D0">
      <w:pPr>
        <w:widowControl w:val="0"/>
        <w:autoSpaceDE w:val="0"/>
        <w:autoSpaceDN w:val="0"/>
        <w:adjustRightInd w:val="0"/>
        <w:ind w:right="-483"/>
        <w:jc w:val="both"/>
      </w:pPr>
    </w:p>
    <w:p w14:paraId="0ADC9BD0" w14:textId="77777777" w:rsidR="00AF354A" w:rsidRPr="003964A4" w:rsidRDefault="00AF354A" w:rsidP="00F201D0">
      <w:pPr>
        <w:widowControl w:val="0"/>
        <w:autoSpaceDE w:val="0"/>
        <w:autoSpaceDN w:val="0"/>
        <w:adjustRightInd w:val="0"/>
        <w:ind w:right="-483"/>
        <w:jc w:val="both"/>
      </w:pPr>
    </w:p>
    <w:p w14:paraId="4C522832" w14:textId="77777777" w:rsidR="00AF354A" w:rsidRPr="003964A4" w:rsidRDefault="00AF354A" w:rsidP="00F201D0">
      <w:pPr>
        <w:widowControl w:val="0"/>
        <w:autoSpaceDE w:val="0"/>
        <w:autoSpaceDN w:val="0"/>
        <w:adjustRightInd w:val="0"/>
        <w:ind w:right="-483"/>
        <w:jc w:val="both"/>
      </w:pPr>
    </w:p>
    <w:p w14:paraId="06DCDCE6" w14:textId="77777777" w:rsidR="00AF354A" w:rsidRPr="003964A4" w:rsidRDefault="00AF354A" w:rsidP="00F201D0">
      <w:pPr>
        <w:widowControl w:val="0"/>
        <w:autoSpaceDE w:val="0"/>
        <w:autoSpaceDN w:val="0"/>
        <w:adjustRightInd w:val="0"/>
        <w:ind w:right="-483"/>
        <w:jc w:val="both"/>
      </w:pPr>
    </w:p>
    <w:p w14:paraId="62130D5D" w14:textId="77777777" w:rsidR="00AF354A" w:rsidRPr="003964A4" w:rsidRDefault="00AF354A" w:rsidP="00F201D0">
      <w:pPr>
        <w:widowControl w:val="0"/>
        <w:autoSpaceDE w:val="0"/>
        <w:autoSpaceDN w:val="0"/>
        <w:adjustRightInd w:val="0"/>
        <w:ind w:right="-483"/>
        <w:jc w:val="both"/>
      </w:pPr>
    </w:p>
    <w:p w14:paraId="0FF49044" w14:textId="77777777" w:rsidR="00AF354A" w:rsidRPr="003964A4" w:rsidRDefault="00AF354A" w:rsidP="00F201D0">
      <w:pPr>
        <w:widowControl w:val="0"/>
        <w:autoSpaceDE w:val="0"/>
        <w:autoSpaceDN w:val="0"/>
        <w:adjustRightInd w:val="0"/>
        <w:ind w:right="-483"/>
        <w:jc w:val="both"/>
      </w:pPr>
    </w:p>
    <w:p w14:paraId="344F2E43" w14:textId="77777777" w:rsidR="00AF354A" w:rsidRPr="003964A4" w:rsidRDefault="00AF354A" w:rsidP="00F201D0">
      <w:pPr>
        <w:widowControl w:val="0"/>
        <w:autoSpaceDE w:val="0"/>
        <w:autoSpaceDN w:val="0"/>
        <w:adjustRightInd w:val="0"/>
        <w:ind w:right="-483"/>
        <w:jc w:val="both"/>
      </w:pPr>
    </w:p>
    <w:p w14:paraId="5CAE8499" w14:textId="77777777" w:rsidR="00AF354A" w:rsidRPr="003964A4" w:rsidRDefault="00AF354A" w:rsidP="00F201D0">
      <w:pPr>
        <w:widowControl w:val="0"/>
        <w:autoSpaceDE w:val="0"/>
        <w:autoSpaceDN w:val="0"/>
        <w:adjustRightInd w:val="0"/>
        <w:ind w:right="-483"/>
        <w:jc w:val="both"/>
      </w:pPr>
    </w:p>
    <w:p w14:paraId="2E21CDA1" w14:textId="77777777" w:rsidR="00AF354A" w:rsidRPr="003964A4" w:rsidRDefault="00AF354A" w:rsidP="00F201D0">
      <w:pPr>
        <w:widowControl w:val="0"/>
        <w:autoSpaceDE w:val="0"/>
        <w:autoSpaceDN w:val="0"/>
        <w:adjustRightInd w:val="0"/>
        <w:ind w:right="-483"/>
        <w:jc w:val="both"/>
      </w:pPr>
    </w:p>
    <w:p w14:paraId="61DA707A" w14:textId="77777777" w:rsidR="00AF354A" w:rsidRPr="003964A4" w:rsidRDefault="00AF354A" w:rsidP="00F201D0">
      <w:pPr>
        <w:widowControl w:val="0"/>
        <w:autoSpaceDE w:val="0"/>
        <w:autoSpaceDN w:val="0"/>
        <w:adjustRightInd w:val="0"/>
        <w:ind w:right="-483"/>
        <w:jc w:val="both"/>
      </w:pPr>
    </w:p>
    <w:p w14:paraId="1419F41B" w14:textId="77777777" w:rsidR="00AF354A" w:rsidRPr="003964A4" w:rsidRDefault="00AF354A" w:rsidP="00F201D0">
      <w:pPr>
        <w:widowControl w:val="0"/>
        <w:autoSpaceDE w:val="0"/>
        <w:autoSpaceDN w:val="0"/>
        <w:adjustRightInd w:val="0"/>
        <w:ind w:right="-483"/>
        <w:jc w:val="both"/>
      </w:pPr>
    </w:p>
    <w:p w14:paraId="42B665FB" w14:textId="77777777" w:rsidR="00AF354A" w:rsidRPr="003964A4" w:rsidRDefault="00AF354A" w:rsidP="00F201D0">
      <w:pPr>
        <w:widowControl w:val="0"/>
        <w:autoSpaceDE w:val="0"/>
        <w:autoSpaceDN w:val="0"/>
        <w:adjustRightInd w:val="0"/>
        <w:ind w:right="-483"/>
        <w:jc w:val="both"/>
      </w:pPr>
    </w:p>
    <w:p w14:paraId="6A733489" w14:textId="77777777" w:rsidR="00AF354A" w:rsidRPr="003964A4" w:rsidRDefault="00AF354A" w:rsidP="00F201D0">
      <w:pPr>
        <w:widowControl w:val="0"/>
        <w:autoSpaceDE w:val="0"/>
        <w:autoSpaceDN w:val="0"/>
        <w:adjustRightInd w:val="0"/>
        <w:ind w:right="-483"/>
        <w:jc w:val="both"/>
      </w:pPr>
    </w:p>
    <w:p w14:paraId="60B34A41" w14:textId="77777777" w:rsidR="00AF354A" w:rsidRPr="003964A4" w:rsidRDefault="00AF354A" w:rsidP="00F201D0">
      <w:pPr>
        <w:widowControl w:val="0"/>
        <w:autoSpaceDE w:val="0"/>
        <w:autoSpaceDN w:val="0"/>
        <w:adjustRightInd w:val="0"/>
        <w:ind w:right="-483"/>
        <w:jc w:val="both"/>
      </w:pPr>
    </w:p>
    <w:p w14:paraId="59347B53" w14:textId="77777777" w:rsidR="00AF354A" w:rsidRPr="003964A4" w:rsidRDefault="00AF354A" w:rsidP="00F201D0">
      <w:pPr>
        <w:widowControl w:val="0"/>
        <w:autoSpaceDE w:val="0"/>
        <w:autoSpaceDN w:val="0"/>
        <w:adjustRightInd w:val="0"/>
        <w:ind w:right="-483"/>
        <w:jc w:val="both"/>
      </w:pPr>
    </w:p>
    <w:p w14:paraId="4D6C0594" w14:textId="77777777" w:rsidR="00AF354A" w:rsidRPr="003964A4" w:rsidRDefault="00AF354A" w:rsidP="00F201D0">
      <w:pPr>
        <w:widowControl w:val="0"/>
        <w:autoSpaceDE w:val="0"/>
        <w:autoSpaceDN w:val="0"/>
        <w:adjustRightInd w:val="0"/>
        <w:ind w:right="-483"/>
        <w:jc w:val="both"/>
      </w:pPr>
    </w:p>
    <w:p w14:paraId="441EE438" w14:textId="77777777" w:rsidR="00AF354A" w:rsidRPr="003964A4" w:rsidRDefault="00AF354A" w:rsidP="00F201D0">
      <w:pPr>
        <w:widowControl w:val="0"/>
        <w:autoSpaceDE w:val="0"/>
        <w:autoSpaceDN w:val="0"/>
        <w:adjustRightInd w:val="0"/>
        <w:ind w:right="-483"/>
        <w:jc w:val="both"/>
      </w:pPr>
    </w:p>
    <w:p w14:paraId="70260FEF" w14:textId="5063C6BD" w:rsidR="006C769E" w:rsidRDefault="006C769E">
      <w:r>
        <w:br w:type="page"/>
      </w:r>
    </w:p>
    <w:p w14:paraId="5A09E2F4" w14:textId="702E548A" w:rsidR="0084758A" w:rsidRPr="003964A4" w:rsidRDefault="0084758A" w:rsidP="0084758A">
      <w:pPr>
        <w:jc w:val="right"/>
        <w:rPr>
          <w:bCs/>
          <w:sz w:val="20"/>
          <w:szCs w:val="20"/>
        </w:rPr>
      </w:pPr>
      <w:r w:rsidRPr="003964A4">
        <w:rPr>
          <w:rFonts w:ascii="Times New Roman CYR" w:hAnsi="Times New Roman CYR" w:cs="Times New Roman CYR"/>
          <w:b/>
          <w:bCs/>
        </w:rPr>
        <w:t xml:space="preserve">Форма № </w:t>
      </w:r>
      <w:r>
        <w:rPr>
          <w:rFonts w:ascii="Times New Roman CYR" w:hAnsi="Times New Roman CYR" w:cs="Times New Roman CYR"/>
          <w:b/>
          <w:bCs/>
        </w:rPr>
        <w:t>5</w:t>
      </w:r>
    </w:p>
    <w:p w14:paraId="65ADDD26" w14:textId="77777777" w:rsidR="0084758A" w:rsidRDefault="0084758A" w:rsidP="00304189">
      <w:pPr>
        <w:jc w:val="center"/>
        <w:rPr>
          <w:b/>
          <w:bCs/>
        </w:rPr>
      </w:pPr>
    </w:p>
    <w:p w14:paraId="5306B3FF" w14:textId="2688B5A9" w:rsidR="00304189" w:rsidRPr="00304189" w:rsidRDefault="00304189" w:rsidP="00304189">
      <w:pPr>
        <w:jc w:val="center"/>
        <w:rPr>
          <w:b/>
          <w:bCs/>
        </w:rPr>
      </w:pPr>
      <w:r w:rsidRPr="00304189">
        <w:rPr>
          <w:b/>
          <w:bCs/>
        </w:rPr>
        <w:t>Справка о</w:t>
      </w:r>
      <w:r w:rsidRPr="00304189">
        <w:rPr>
          <w:b/>
        </w:rPr>
        <w:t xml:space="preserve"> наличии опыта выполнения аналогичных работ</w:t>
      </w:r>
      <w:r w:rsidRPr="00304189">
        <w:rPr>
          <w:b/>
          <w:bCs/>
        </w:rPr>
        <w:t xml:space="preserve"> </w:t>
      </w:r>
    </w:p>
    <w:p w14:paraId="4334203E" w14:textId="77777777" w:rsidR="00304189" w:rsidRPr="00304189" w:rsidRDefault="00304189" w:rsidP="00304189">
      <w:pPr>
        <w:rPr>
          <w:color w:val="FF0000"/>
        </w:rPr>
      </w:pPr>
    </w:p>
    <w:p w14:paraId="41C5C5DC" w14:textId="77777777" w:rsidR="00304189" w:rsidRPr="00304189" w:rsidRDefault="00304189" w:rsidP="00304189">
      <w:pPr>
        <w:widowControl w:val="0"/>
        <w:autoSpaceDE w:val="0"/>
        <w:autoSpaceDN w:val="0"/>
        <w:adjustRightInd w:val="0"/>
        <w:jc w:val="right"/>
      </w:pPr>
      <w:r w:rsidRPr="00304189">
        <w:t>___</w:t>
      </w:r>
      <w:proofErr w:type="gramStart"/>
      <w:r w:rsidRPr="00304189">
        <w:t>_._</w:t>
      </w:r>
      <w:proofErr w:type="gramEnd"/>
      <w:r w:rsidRPr="00304189">
        <w:t>___.201___</w:t>
      </w:r>
    </w:p>
    <w:p w14:paraId="5B4472DE" w14:textId="77777777" w:rsidR="00304189" w:rsidRPr="00304189" w:rsidRDefault="00304189" w:rsidP="00304189">
      <w:pPr>
        <w:widowControl w:val="0"/>
        <w:autoSpaceDE w:val="0"/>
        <w:autoSpaceDN w:val="0"/>
        <w:adjustRightInd w:val="0"/>
        <w:jc w:val="both"/>
      </w:pPr>
    </w:p>
    <w:p w14:paraId="6BF7A8B4" w14:textId="77777777" w:rsidR="00304189" w:rsidRPr="00304189" w:rsidRDefault="00304189" w:rsidP="00304189">
      <w:pPr>
        <w:widowControl w:val="0"/>
        <w:autoSpaceDE w:val="0"/>
        <w:autoSpaceDN w:val="0"/>
        <w:adjustRightInd w:val="0"/>
        <w:jc w:val="both"/>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742"/>
        <w:gridCol w:w="7454"/>
      </w:tblGrid>
      <w:tr w:rsidR="00304189" w:rsidRPr="00304189" w14:paraId="39DA453B" w14:textId="77777777" w:rsidTr="00304189">
        <w:tc>
          <w:tcPr>
            <w:tcW w:w="2802" w:type="dxa"/>
            <w:tcBorders>
              <w:top w:val="single" w:sz="4" w:space="0" w:color="D9D9D9"/>
              <w:left w:val="single" w:sz="4" w:space="0" w:color="D9D9D9"/>
              <w:bottom w:val="single" w:sz="4" w:space="0" w:color="D9D9D9"/>
              <w:right w:val="single" w:sz="4" w:space="0" w:color="D9D9D9"/>
            </w:tcBorders>
            <w:vAlign w:val="center"/>
            <w:hideMark/>
          </w:tcPr>
          <w:p w14:paraId="170FFD7A" w14:textId="77777777" w:rsidR="00304189" w:rsidRPr="00304189" w:rsidRDefault="00304189">
            <w:pPr>
              <w:keepNext/>
              <w:widowControl w:val="0"/>
              <w:autoSpaceDE w:val="0"/>
              <w:autoSpaceDN w:val="0"/>
              <w:adjustRightInd w:val="0"/>
              <w:jc w:val="both"/>
            </w:pPr>
            <w:r w:rsidRPr="00304189">
              <w:t>Наименование закупки:</w:t>
            </w:r>
          </w:p>
        </w:tc>
        <w:tc>
          <w:tcPr>
            <w:tcW w:w="7880" w:type="dxa"/>
            <w:tcBorders>
              <w:top w:val="single" w:sz="4" w:space="0" w:color="D9D9D9"/>
              <w:left w:val="single" w:sz="4" w:space="0" w:color="D9D9D9"/>
              <w:bottom w:val="single" w:sz="4" w:space="0" w:color="D9D9D9"/>
              <w:right w:val="single" w:sz="4" w:space="0" w:color="D9D9D9"/>
            </w:tcBorders>
            <w:vAlign w:val="center"/>
          </w:tcPr>
          <w:p w14:paraId="5B7BDD01" w14:textId="77777777" w:rsidR="00304189" w:rsidRPr="00304189" w:rsidRDefault="00304189">
            <w:pPr>
              <w:widowControl w:val="0"/>
              <w:autoSpaceDE w:val="0"/>
              <w:autoSpaceDN w:val="0"/>
              <w:adjustRightInd w:val="0"/>
            </w:pPr>
          </w:p>
        </w:tc>
      </w:tr>
      <w:tr w:rsidR="00304189" w:rsidRPr="00304189" w14:paraId="17B0AEDF" w14:textId="77777777" w:rsidTr="00304189">
        <w:tc>
          <w:tcPr>
            <w:tcW w:w="2802" w:type="dxa"/>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059EC86C" w14:textId="77777777" w:rsidR="00304189" w:rsidRPr="00304189" w:rsidRDefault="00304189">
            <w:pPr>
              <w:widowControl w:val="0"/>
              <w:autoSpaceDE w:val="0"/>
              <w:autoSpaceDN w:val="0"/>
              <w:adjustRightInd w:val="0"/>
            </w:pPr>
            <w:r w:rsidRPr="00304189">
              <w:t>Наименование Претендента:</w:t>
            </w:r>
          </w:p>
        </w:tc>
        <w:tc>
          <w:tcPr>
            <w:tcW w:w="788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77B7E7F" w14:textId="77777777" w:rsidR="00304189" w:rsidRPr="00304189" w:rsidRDefault="00304189">
            <w:pPr>
              <w:widowControl w:val="0"/>
              <w:autoSpaceDE w:val="0"/>
              <w:autoSpaceDN w:val="0"/>
              <w:adjustRightInd w:val="0"/>
            </w:pPr>
          </w:p>
        </w:tc>
      </w:tr>
    </w:tbl>
    <w:p w14:paraId="70316797" w14:textId="77777777" w:rsidR="00304189" w:rsidRPr="00304189" w:rsidRDefault="00304189" w:rsidP="00304189">
      <w:pPr>
        <w:rPr>
          <w:color w:val="FF0000"/>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3"/>
        <w:gridCol w:w="1897"/>
        <w:gridCol w:w="1719"/>
        <w:gridCol w:w="967"/>
        <w:gridCol w:w="861"/>
        <w:gridCol w:w="1798"/>
        <w:gridCol w:w="1418"/>
      </w:tblGrid>
      <w:tr w:rsidR="00304189" w:rsidRPr="00304189" w14:paraId="5DCC2778" w14:textId="77777777" w:rsidTr="00304189">
        <w:trPr>
          <w:trHeight w:val="1762"/>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60101B" w14:textId="77777777" w:rsidR="00304189" w:rsidRPr="00304189" w:rsidRDefault="00304189">
            <w:pPr>
              <w:jc w:val="center"/>
              <w:rPr>
                <w:b/>
                <w:bCs/>
              </w:rPr>
            </w:pPr>
            <w:r w:rsidRPr="00304189">
              <w:rPr>
                <w:b/>
                <w:bCs/>
              </w:rPr>
              <w:t>№</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6A637" w14:textId="77777777" w:rsidR="00304189" w:rsidRPr="00304189" w:rsidRDefault="00304189">
            <w:pPr>
              <w:jc w:val="center"/>
              <w:rPr>
                <w:b/>
                <w:bCs/>
              </w:rPr>
            </w:pPr>
            <w:r w:rsidRPr="00304189">
              <w:rPr>
                <w:b/>
                <w:bCs/>
              </w:rPr>
              <w:t>Наименование договора, дата заключения</w:t>
            </w:r>
          </w:p>
        </w:tc>
        <w:tc>
          <w:tcPr>
            <w:tcW w:w="18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334D9E" w14:textId="77777777" w:rsidR="00304189" w:rsidRPr="00304189" w:rsidRDefault="00304189">
            <w:pPr>
              <w:jc w:val="center"/>
              <w:rPr>
                <w:b/>
                <w:bCs/>
              </w:rPr>
            </w:pPr>
            <w:r w:rsidRPr="00304189">
              <w:rPr>
                <w:b/>
                <w:bCs/>
              </w:rPr>
              <w:t>Заказчик (наименование, место нахождения, контактный телефон)</w:t>
            </w:r>
          </w:p>
        </w:tc>
        <w:tc>
          <w:tcPr>
            <w:tcW w:w="1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3584BC" w14:textId="77777777" w:rsidR="00304189" w:rsidRPr="00304189" w:rsidRDefault="00304189">
            <w:pPr>
              <w:jc w:val="center"/>
              <w:rPr>
                <w:b/>
                <w:bCs/>
              </w:rPr>
            </w:pPr>
            <w:r w:rsidRPr="00304189">
              <w:rPr>
                <w:b/>
                <w:bCs/>
              </w:rPr>
              <w:t>Предмет договора с наименованием и адресом объекта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31EE13" w14:textId="77777777" w:rsidR="00304189" w:rsidRPr="00304189" w:rsidRDefault="00304189">
            <w:pPr>
              <w:jc w:val="center"/>
              <w:rPr>
                <w:b/>
                <w:bCs/>
              </w:rPr>
            </w:pPr>
            <w:r w:rsidRPr="00304189">
              <w:rPr>
                <w:b/>
                <w:bCs/>
              </w:rPr>
              <w:t>Стоимость, руб.</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871735" w14:textId="77777777" w:rsidR="00304189" w:rsidRPr="00304189" w:rsidRDefault="00304189">
            <w:pPr>
              <w:jc w:val="center"/>
              <w:rPr>
                <w:b/>
                <w:bCs/>
              </w:rPr>
            </w:pPr>
            <w:r w:rsidRPr="00304189">
              <w:rPr>
                <w:b/>
                <w:bCs/>
              </w:rPr>
              <w:t>Срок работ по договору</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9230F6" w14:textId="77777777" w:rsidR="00304189" w:rsidRPr="00304189" w:rsidRDefault="00304189">
            <w:pPr>
              <w:jc w:val="center"/>
              <w:rPr>
                <w:b/>
                <w:bCs/>
              </w:rPr>
            </w:pPr>
            <w:r w:rsidRPr="00304189">
              <w:rPr>
                <w:b/>
                <w:bCs/>
              </w:rPr>
              <w:t>Реквизиты акта выполненных работ</w:t>
            </w:r>
          </w:p>
          <w:p w14:paraId="5E6D05A3" w14:textId="77777777" w:rsidR="00304189" w:rsidRPr="00304189" w:rsidRDefault="00304189">
            <w:pPr>
              <w:jc w:val="center"/>
              <w:rPr>
                <w:b/>
                <w:bCs/>
              </w:rPr>
            </w:pPr>
            <w:r w:rsidRPr="00304189">
              <w:rPr>
                <w:b/>
                <w:bCs/>
              </w:rPr>
              <w:t>(прилагается)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7E27DE" w14:textId="77777777" w:rsidR="00304189" w:rsidRPr="00304189" w:rsidRDefault="00304189">
            <w:pPr>
              <w:ind w:left="-108" w:right="-109"/>
              <w:jc w:val="center"/>
              <w:rPr>
                <w:b/>
                <w:bCs/>
              </w:rPr>
            </w:pPr>
            <w:r w:rsidRPr="00304189">
              <w:rPr>
                <w:b/>
                <w:bCs/>
              </w:rPr>
              <w:t>Примечания</w:t>
            </w:r>
          </w:p>
        </w:tc>
      </w:tr>
      <w:tr w:rsidR="00304189" w:rsidRPr="00304189" w14:paraId="26103F34" w14:textId="77777777" w:rsidTr="00304189">
        <w:trPr>
          <w:trHeight w:val="231"/>
        </w:trPr>
        <w:tc>
          <w:tcPr>
            <w:tcW w:w="392" w:type="dxa"/>
            <w:tcBorders>
              <w:top w:val="single" w:sz="4" w:space="0" w:color="auto"/>
              <w:left w:val="single" w:sz="4" w:space="0" w:color="auto"/>
              <w:bottom w:val="single" w:sz="4" w:space="0" w:color="auto"/>
              <w:right w:val="single" w:sz="4" w:space="0" w:color="auto"/>
            </w:tcBorders>
          </w:tcPr>
          <w:p w14:paraId="7C130CCB" w14:textId="77777777" w:rsidR="00304189" w:rsidRPr="00304189" w:rsidRDefault="00304189">
            <w:pPr>
              <w:rPr>
                <w:b/>
              </w:rPr>
            </w:pPr>
          </w:p>
        </w:tc>
        <w:tc>
          <w:tcPr>
            <w:tcW w:w="1163" w:type="dxa"/>
            <w:tcBorders>
              <w:top w:val="single" w:sz="4" w:space="0" w:color="auto"/>
              <w:left w:val="single" w:sz="4" w:space="0" w:color="auto"/>
              <w:bottom w:val="single" w:sz="4" w:space="0" w:color="auto"/>
              <w:right w:val="single" w:sz="4" w:space="0" w:color="auto"/>
            </w:tcBorders>
          </w:tcPr>
          <w:p w14:paraId="01DEBEA9" w14:textId="77777777" w:rsidR="00304189" w:rsidRPr="00304189" w:rsidRDefault="00304189">
            <w:pPr>
              <w:rPr>
                <w:b/>
              </w:rPr>
            </w:pPr>
          </w:p>
        </w:tc>
        <w:tc>
          <w:tcPr>
            <w:tcW w:w="1897" w:type="dxa"/>
            <w:tcBorders>
              <w:top w:val="single" w:sz="4" w:space="0" w:color="auto"/>
              <w:left w:val="single" w:sz="4" w:space="0" w:color="auto"/>
              <w:bottom w:val="single" w:sz="4" w:space="0" w:color="auto"/>
              <w:right w:val="single" w:sz="4" w:space="0" w:color="auto"/>
            </w:tcBorders>
          </w:tcPr>
          <w:p w14:paraId="5945170F" w14:textId="77777777" w:rsidR="00304189" w:rsidRPr="00304189" w:rsidRDefault="00304189">
            <w:pPr>
              <w:rPr>
                <w:b/>
              </w:rPr>
            </w:pPr>
          </w:p>
        </w:tc>
        <w:tc>
          <w:tcPr>
            <w:tcW w:w="1719" w:type="dxa"/>
            <w:tcBorders>
              <w:top w:val="single" w:sz="4" w:space="0" w:color="auto"/>
              <w:left w:val="single" w:sz="4" w:space="0" w:color="auto"/>
              <w:bottom w:val="single" w:sz="4" w:space="0" w:color="auto"/>
              <w:right w:val="single" w:sz="4" w:space="0" w:color="auto"/>
            </w:tcBorders>
          </w:tcPr>
          <w:p w14:paraId="4A928719" w14:textId="77777777" w:rsidR="00304189" w:rsidRPr="00304189" w:rsidRDefault="00304189">
            <w:pPr>
              <w:rPr>
                <w:b/>
              </w:rPr>
            </w:pPr>
          </w:p>
        </w:tc>
        <w:tc>
          <w:tcPr>
            <w:tcW w:w="967" w:type="dxa"/>
            <w:tcBorders>
              <w:top w:val="single" w:sz="4" w:space="0" w:color="auto"/>
              <w:left w:val="single" w:sz="4" w:space="0" w:color="auto"/>
              <w:bottom w:val="single" w:sz="4" w:space="0" w:color="auto"/>
              <w:right w:val="single" w:sz="4" w:space="0" w:color="auto"/>
            </w:tcBorders>
          </w:tcPr>
          <w:p w14:paraId="7255A318" w14:textId="77777777" w:rsidR="00304189" w:rsidRPr="00304189" w:rsidRDefault="00304189">
            <w:pPr>
              <w:rPr>
                <w:b/>
              </w:rPr>
            </w:pPr>
          </w:p>
        </w:tc>
        <w:tc>
          <w:tcPr>
            <w:tcW w:w="861" w:type="dxa"/>
            <w:tcBorders>
              <w:top w:val="single" w:sz="4" w:space="0" w:color="auto"/>
              <w:left w:val="single" w:sz="4" w:space="0" w:color="auto"/>
              <w:bottom w:val="single" w:sz="4" w:space="0" w:color="auto"/>
              <w:right w:val="single" w:sz="4" w:space="0" w:color="auto"/>
            </w:tcBorders>
          </w:tcPr>
          <w:p w14:paraId="5A5EC7D4" w14:textId="77777777" w:rsidR="00304189" w:rsidRPr="00304189" w:rsidRDefault="00304189">
            <w:pPr>
              <w:rPr>
                <w:b/>
              </w:rPr>
            </w:pPr>
          </w:p>
        </w:tc>
        <w:tc>
          <w:tcPr>
            <w:tcW w:w="1798" w:type="dxa"/>
            <w:tcBorders>
              <w:top w:val="single" w:sz="4" w:space="0" w:color="auto"/>
              <w:left w:val="single" w:sz="4" w:space="0" w:color="auto"/>
              <w:bottom w:val="single" w:sz="4" w:space="0" w:color="auto"/>
              <w:right w:val="single" w:sz="4" w:space="0" w:color="auto"/>
            </w:tcBorders>
          </w:tcPr>
          <w:p w14:paraId="0124F074" w14:textId="77777777" w:rsidR="00304189" w:rsidRPr="00304189" w:rsidRDefault="00304189">
            <w:pPr>
              <w:rPr>
                <w:b/>
              </w:rPr>
            </w:pPr>
          </w:p>
        </w:tc>
        <w:tc>
          <w:tcPr>
            <w:tcW w:w="1418" w:type="dxa"/>
            <w:tcBorders>
              <w:top w:val="single" w:sz="4" w:space="0" w:color="auto"/>
              <w:left w:val="single" w:sz="4" w:space="0" w:color="auto"/>
              <w:bottom w:val="single" w:sz="4" w:space="0" w:color="auto"/>
              <w:right w:val="single" w:sz="4" w:space="0" w:color="auto"/>
            </w:tcBorders>
          </w:tcPr>
          <w:p w14:paraId="01293CDB" w14:textId="77777777" w:rsidR="00304189" w:rsidRPr="00304189" w:rsidRDefault="00304189">
            <w:pPr>
              <w:rPr>
                <w:b/>
              </w:rPr>
            </w:pPr>
          </w:p>
        </w:tc>
      </w:tr>
      <w:tr w:rsidR="00304189" w:rsidRPr="00304189" w14:paraId="29A19950" w14:textId="77777777" w:rsidTr="00304189">
        <w:trPr>
          <w:trHeight w:val="231"/>
        </w:trPr>
        <w:tc>
          <w:tcPr>
            <w:tcW w:w="392" w:type="dxa"/>
            <w:tcBorders>
              <w:top w:val="single" w:sz="4" w:space="0" w:color="auto"/>
              <w:left w:val="single" w:sz="4" w:space="0" w:color="auto"/>
              <w:bottom w:val="single" w:sz="4" w:space="0" w:color="auto"/>
              <w:right w:val="single" w:sz="4" w:space="0" w:color="auto"/>
            </w:tcBorders>
          </w:tcPr>
          <w:p w14:paraId="58558238" w14:textId="77777777" w:rsidR="00304189" w:rsidRPr="00304189" w:rsidRDefault="00304189">
            <w:pPr>
              <w:rPr>
                <w:b/>
              </w:rPr>
            </w:pPr>
          </w:p>
        </w:tc>
        <w:tc>
          <w:tcPr>
            <w:tcW w:w="1163" w:type="dxa"/>
            <w:tcBorders>
              <w:top w:val="single" w:sz="4" w:space="0" w:color="auto"/>
              <w:left w:val="single" w:sz="4" w:space="0" w:color="auto"/>
              <w:bottom w:val="single" w:sz="4" w:space="0" w:color="auto"/>
              <w:right w:val="single" w:sz="4" w:space="0" w:color="auto"/>
            </w:tcBorders>
          </w:tcPr>
          <w:p w14:paraId="6371851B" w14:textId="77777777" w:rsidR="00304189" w:rsidRPr="00304189" w:rsidRDefault="00304189">
            <w:pPr>
              <w:rPr>
                <w:b/>
              </w:rPr>
            </w:pPr>
          </w:p>
        </w:tc>
        <w:tc>
          <w:tcPr>
            <w:tcW w:w="1897" w:type="dxa"/>
            <w:tcBorders>
              <w:top w:val="single" w:sz="4" w:space="0" w:color="auto"/>
              <w:left w:val="single" w:sz="4" w:space="0" w:color="auto"/>
              <w:bottom w:val="single" w:sz="4" w:space="0" w:color="auto"/>
              <w:right w:val="single" w:sz="4" w:space="0" w:color="auto"/>
            </w:tcBorders>
          </w:tcPr>
          <w:p w14:paraId="150C4E67" w14:textId="77777777" w:rsidR="00304189" w:rsidRPr="00304189" w:rsidRDefault="00304189">
            <w:pPr>
              <w:rPr>
                <w:b/>
              </w:rPr>
            </w:pPr>
          </w:p>
        </w:tc>
        <w:tc>
          <w:tcPr>
            <w:tcW w:w="1719" w:type="dxa"/>
            <w:tcBorders>
              <w:top w:val="single" w:sz="4" w:space="0" w:color="auto"/>
              <w:left w:val="single" w:sz="4" w:space="0" w:color="auto"/>
              <w:bottom w:val="single" w:sz="4" w:space="0" w:color="auto"/>
              <w:right w:val="single" w:sz="4" w:space="0" w:color="auto"/>
            </w:tcBorders>
          </w:tcPr>
          <w:p w14:paraId="142886FC" w14:textId="77777777" w:rsidR="00304189" w:rsidRPr="00304189" w:rsidRDefault="00304189">
            <w:pPr>
              <w:rPr>
                <w:b/>
              </w:rPr>
            </w:pPr>
          </w:p>
        </w:tc>
        <w:tc>
          <w:tcPr>
            <w:tcW w:w="967" w:type="dxa"/>
            <w:tcBorders>
              <w:top w:val="single" w:sz="4" w:space="0" w:color="auto"/>
              <w:left w:val="single" w:sz="4" w:space="0" w:color="auto"/>
              <w:bottom w:val="single" w:sz="4" w:space="0" w:color="auto"/>
              <w:right w:val="single" w:sz="4" w:space="0" w:color="auto"/>
            </w:tcBorders>
          </w:tcPr>
          <w:p w14:paraId="71CF228C" w14:textId="77777777" w:rsidR="00304189" w:rsidRPr="00304189" w:rsidRDefault="00304189">
            <w:pPr>
              <w:rPr>
                <w:b/>
              </w:rPr>
            </w:pPr>
          </w:p>
        </w:tc>
        <w:tc>
          <w:tcPr>
            <w:tcW w:w="861" w:type="dxa"/>
            <w:tcBorders>
              <w:top w:val="single" w:sz="4" w:space="0" w:color="auto"/>
              <w:left w:val="single" w:sz="4" w:space="0" w:color="auto"/>
              <w:bottom w:val="single" w:sz="4" w:space="0" w:color="auto"/>
              <w:right w:val="single" w:sz="4" w:space="0" w:color="auto"/>
            </w:tcBorders>
          </w:tcPr>
          <w:p w14:paraId="326D4D1F" w14:textId="77777777" w:rsidR="00304189" w:rsidRPr="00304189" w:rsidRDefault="00304189">
            <w:pPr>
              <w:rPr>
                <w:b/>
              </w:rPr>
            </w:pPr>
          </w:p>
        </w:tc>
        <w:tc>
          <w:tcPr>
            <w:tcW w:w="1798" w:type="dxa"/>
            <w:tcBorders>
              <w:top w:val="single" w:sz="4" w:space="0" w:color="auto"/>
              <w:left w:val="single" w:sz="4" w:space="0" w:color="auto"/>
              <w:bottom w:val="single" w:sz="4" w:space="0" w:color="auto"/>
              <w:right w:val="single" w:sz="4" w:space="0" w:color="auto"/>
            </w:tcBorders>
          </w:tcPr>
          <w:p w14:paraId="26346645" w14:textId="77777777" w:rsidR="00304189" w:rsidRPr="00304189" w:rsidRDefault="00304189">
            <w:pPr>
              <w:rPr>
                <w:b/>
              </w:rPr>
            </w:pPr>
          </w:p>
        </w:tc>
        <w:tc>
          <w:tcPr>
            <w:tcW w:w="1418" w:type="dxa"/>
            <w:tcBorders>
              <w:top w:val="single" w:sz="4" w:space="0" w:color="auto"/>
              <w:left w:val="single" w:sz="4" w:space="0" w:color="auto"/>
              <w:bottom w:val="single" w:sz="4" w:space="0" w:color="auto"/>
              <w:right w:val="single" w:sz="4" w:space="0" w:color="auto"/>
            </w:tcBorders>
          </w:tcPr>
          <w:p w14:paraId="43442DE6" w14:textId="77777777" w:rsidR="00304189" w:rsidRPr="00304189" w:rsidRDefault="00304189">
            <w:pPr>
              <w:rPr>
                <w:b/>
              </w:rPr>
            </w:pPr>
          </w:p>
        </w:tc>
      </w:tr>
      <w:tr w:rsidR="00304189" w:rsidRPr="00304189" w14:paraId="2A8F639A" w14:textId="77777777" w:rsidTr="00304189">
        <w:trPr>
          <w:trHeight w:val="231"/>
        </w:trPr>
        <w:tc>
          <w:tcPr>
            <w:tcW w:w="392" w:type="dxa"/>
            <w:tcBorders>
              <w:top w:val="single" w:sz="4" w:space="0" w:color="auto"/>
              <w:left w:val="single" w:sz="4" w:space="0" w:color="auto"/>
              <w:bottom w:val="single" w:sz="4" w:space="0" w:color="auto"/>
              <w:right w:val="single" w:sz="4" w:space="0" w:color="auto"/>
            </w:tcBorders>
          </w:tcPr>
          <w:p w14:paraId="378353DA" w14:textId="77777777" w:rsidR="00304189" w:rsidRPr="00304189" w:rsidRDefault="00304189">
            <w:pPr>
              <w:rPr>
                <w:b/>
              </w:rPr>
            </w:pPr>
          </w:p>
        </w:tc>
        <w:tc>
          <w:tcPr>
            <w:tcW w:w="1163" w:type="dxa"/>
            <w:tcBorders>
              <w:top w:val="single" w:sz="4" w:space="0" w:color="auto"/>
              <w:left w:val="single" w:sz="4" w:space="0" w:color="auto"/>
              <w:bottom w:val="single" w:sz="4" w:space="0" w:color="auto"/>
              <w:right w:val="single" w:sz="4" w:space="0" w:color="auto"/>
            </w:tcBorders>
          </w:tcPr>
          <w:p w14:paraId="4434981A" w14:textId="77777777" w:rsidR="00304189" w:rsidRPr="00304189" w:rsidRDefault="00304189">
            <w:pPr>
              <w:rPr>
                <w:b/>
              </w:rPr>
            </w:pPr>
          </w:p>
        </w:tc>
        <w:tc>
          <w:tcPr>
            <w:tcW w:w="1897" w:type="dxa"/>
            <w:tcBorders>
              <w:top w:val="single" w:sz="4" w:space="0" w:color="auto"/>
              <w:left w:val="single" w:sz="4" w:space="0" w:color="auto"/>
              <w:bottom w:val="single" w:sz="4" w:space="0" w:color="auto"/>
              <w:right w:val="single" w:sz="4" w:space="0" w:color="auto"/>
            </w:tcBorders>
          </w:tcPr>
          <w:p w14:paraId="30BC0958" w14:textId="77777777" w:rsidR="00304189" w:rsidRPr="00304189" w:rsidRDefault="00304189">
            <w:pPr>
              <w:rPr>
                <w:b/>
              </w:rPr>
            </w:pPr>
          </w:p>
        </w:tc>
        <w:tc>
          <w:tcPr>
            <w:tcW w:w="1719" w:type="dxa"/>
            <w:tcBorders>
              <w:top w:val="single" w:sz="4" w:space="0" w:color="auto"/>
              <w:left w:val="single" w:sz="4" w:space="0" w:color="auto"/>
              <w:bottom w:val="single" w:sz="4" w:space="0" w:color="auto"/>
              <w:right w:val="single" w:sz="4" w:space="0" w:color="auto"/>
            </w:tcBorders>
          </w:tcPr>
          <w:p w14:paraId="38BF3E06" w14:textId="77777777" w:rsidR="00304189" w:rsidRPr="00304189" w:rsidRDefault="00304189">
            <w:pPr>
              <w:rPr>
                <w:b/>
              </w:rPr>
            </w:pPr>
          </w:p>
        </w:tc>
        <w:tc>
          <w:tcPr>
            <w:tcW w:w="967" w:type="dxa"/>
            <w:tcBorders>
              <w:top w:val="single" w:sz="4" w:space="0" w:color="auto"/>
              <w:left w:val="single" w:sz="4" w:space="0" w:color="auto"/>
              <w:bottom w:val="single" w:sz="4" w:space="0" w:color="auto"/>
              <w:right w:val="single" w:sz="4" w:space="0" w:color="auto"/>
            </w:tcBorders>
          </w:tcPr>
          <w:p w14:paraId="1BBB49D8" w14:textId="77777777" w:rsidR="00304189" w:rsidRPr="00304189" w:rsidRDefault="00304189">
            <w:pPr>
              <w:rPr>
                <w:b/>
              </w:rPr>
            </w:pPr>
          </w:p>
        </w:tc>
        <w:tc>
          <w:tcPr>
            <w:tcW w:w="861" w:type="dxa"/>
            <w:tcBorders>
              <w:top w:val="single" w:sz="4" w:space="0" w:color="auto"/>
              <w:left w:val="single" w:sz="4" w:space="0" w:color="auto"/>
              <w:bottom w:val="single" w:sz="4" w:space="0" w:color="auto"/>
              <w:right w:val="single" w:sz="4" w:space="0" w:color="auto"/>
            </w:tcBorders>
          </w:tcPr>
          <w:p w14:paraId="7B0C98E4" w14:textId="77777777" w:rsidR="00304189" w:rsidRPr="00304189" w:rsidRDefault="00304189">
            <w:pPr>
              <w:rPr>
                <w:b/>
              </w:rPr>
            </w:pPr>
          </w:p>
        </w:tc>
        <w:tc>
          <w:tcPr>
            <w:tcW w:w="1798" w:type="dxa"/>
            <w:tcBorders>
              <w:top w:val="single" w:sz="4" w:space="0" w:color="auto"/>
              <w:left w:val="single" w:sz="4" w:space="0" w:color="auto"/>
              <w:bottom w:val="single" w:sz="4" w:space="0" w:color="auto"/>
              <w:right w:val="single" w:sz="4" w:space="0" w:color="auto"/>
            </w:tcBorders>
          </w:tcPr>
          <w:p w14:paraId="2D52503A" w14:textId="77777777" w:rsidR="00304189" w:rsidRPr="00304189" w:rsidRDefault="00304189">
            <w:pPr>
              <w:rPr>
                <w:b/>
              </w:rPr>
            </w:pPr>
          </w:p>
        </w:tc>
        <w:tc>
          <w:tcPr>
            <w:tcW w:w="1418" w:type="dxa"/>
            <w:tcBorders>
              <w:top w:val="single" w:sz="4" w:space="0" w:color="auto"/>
              <w:left w:val="single" w:sz="4" w:space="0" w:color="auto"/>
              <w:bottom w:val="single" w:sz="4" w:space="0" w:color="auto"/>
              <w:right w:val="single" w:sz="4" w:space="0" w:color="auto"/>
            </w:tcBorders>
          </w:tcPr>
          <w:p w14:paraId="49DC7C0A" w14:textId="77777777" w:rsidR="00304189" w:rsidRPr="00304189" w:rsidRDefault="00304189">
            <w:pPr>
              <w:rPr>
                <w:b/>
              </w:rPr>
            </w:pPr>
          </w:p>
        </w:tc>
      </w:tr>
    </w:tbl>
    <w:p w14:paraId="59ECC7DC" w14:textId="77777777" w:rsidR="00304189" w:rsidRPr="00304189" w:rsidRDefault="00304189" w:rsidP="00304189">
      <w:pPr>
        <w:jc w:val="both"/>
        <w:rPr>
          <w:b/>
          <w:i/>
        </w:rPr>
      </w:pPr>
    </w:p>
    <w:p w14:paraId="6BBC369C" w14:textId="77777777" w:rsidR="00304189" w:rsidRPr="00304189" w:rsidRDefault="00304189" w:rsidP="00304189">
      <w:pPr>
        <w:jc w:val="both"/>
        <w:rPr>
          <w:bCs/>
          <w:i/>
        </w:rPr>
      </w:pPr>
      <w:r w:rsidRPr="00304189">
        <w:rPr>
          <w:b/>
          <w:i/>
        </w:rPr>
        <w:t>*</w:t>
      </w:r>
      <w:proofErr w:type="gramStart"/>
      <w:r w:rsidRPr="00304189">
        <w:rPr>
          <w:i/>
        </w:rPr>
        <w:t>В</w:t>
      </w:r>
      <w:proofErr w:type="gramEnd"/>
      <w:r w:rsidRPr="00304189">
        <w:rPr>
          <w:i/>
        </w:rPr>
        <w:t xml:space="preserve"> данной таблице приводится перечень договоров работы по которым завершены, с указанием требуемых сведений.</w:t>
      </w:r>
    </w:p>
    <w:tbl>
      <w:tblPr>
        <w:tblW w:w="10932" w:type="dxa"/>
        <w:tblCellSpacing w:w="0" w:type="dxa"/>
        <w:tblCellMar>
          <w:top w:w="105" w:type="dxa"/>
          <w:left w:w="105" w:type="dxa"/>
          <w:bottom w:w="105" w:type="dxa"/>
          <w:right w:w="105" w:type="dxa"/>
        </w:tblCellMar>
        <w:tblLook w:val="04A0" w:firstRow="1" w:lastRow="0" w:firstColumn="1" w:lastColumn="0" w:noHBand="0" w:noVBand="1"/>
      </w:tblPr>
      <w:tblGrid>
        <w:gridCol w:w="10932"/>
      </w:tblGrid>
      <w:tr w:rsidR="00304189" w:rsidRPr="00304189" w14:paraId="090BA6B1" w14:textId="77777777" w:rsidTr="00304189">
        <w:trPr>
          <w:trHeight w:val="864"/>
          <w:tblCellSpacing w:w="0" w:type="dxa"/>
        </w:trPr>
        <w:tc>
          <w:tcPr>
            <w:tcW w:w="10932" w:type="dxa"/>
          </w:tcPr>
          <w:p w14:paraId="2E87E9E5" w14:textId="77777777" w:rsidR="00304189" w:rsidRPr="00304189" w:rsidRDefault="00304189" w:rsidP="00304189"/>
          <w:p w14:paraId="2F24CD56" w14:textId="77777777" w:rsidR="00304189" w:rsidRPr="00304189" w:rsidRDefault="00304189" w:rsidP="00304189"/>
          <w:p w14:paraId="31E6193C" w14:textId="77777777" w:rsidR="00304189" w:rsidRPr="00304189" w:rsidRDefault="00304189" w:rsidP="00304189"/>
          <w:p w14:paraId="6362E717" w14:textId="77777777" w:rsidR="00304189" w:rsidRPr="00304189" w:rsidRDefault="00304189" w:rsidP="00304189"/>
          <w:p w14:paraId="64484474" w14:textId="77777777" w:rsidR="00304189" w:rsidRPr="00304189" w:rsidRDefault="00304189" w:rsidP="00304189"/>
          <w:p w14:paraId="437713F2" w14:textId="77777777" w:rsidR="00304189" w:rsidRPr="00304189" w:rsidRDefault="00304189" w:rsidP="00304189"/>
          <w:tbl>
            <w:tblPr>
              <w:tblW w:w="0" w:type="auto"/>
              <w:tblInd w:w="2" w:type="dxa"/>
              <w:tblLook w:val="04A0" w:firstRow="1" w:lastRow="0" w:firstColumn="1" w:lastColumn="0" w:noHBand="0" w:noVBand="1"/>
            </w:tblPr>
            <w:tblGrid>
              <w:gridCol w:w="2728"/>
              <w:gridCol w:w="860"/>
              <w:gridCol w:w="2418"/>
              <w:gridCol w:w="286"/>
              <w:gridCol w:w="3216"/>
            </w:tblGrid>
            <w:tr w:rsidR="00304189" w:rsidRPr="00304189" w14:paraId="5DBBB1E5" w14:textId="77777777" w:rsidTr="00304189">
              <w:trPr>
                <w:trHeight w:val="255"/>
              </w:trPr>
              <w:tc>
                <w:tcPr>
                  <w:tcW w:w="2728" w:type="dxa"/>
                  <w:tcBorders>
                    <w:top w:val="nil"/>
                    <w:left w:val="nil"/>
                    <w:bottom w:val="single" w:sz="2" w:space="0" w:color="000000"/>
                    <w:right w:val="nil"/>
                  </w:tcBorders>
                  <w:vAlign w:val="center"/>
                </w:tcPr>
                <w:p w14:paraId="4A4503C7" w14:textId="77777777" w:rsidR="00304189" w:rsidRPr="00304189" w:rsidRDefault="00304189" w:rsidP="00304189">
                  <w:pPr>
                    <w:widowControl w:val="0"/>
                    <w:autoSpaceDE w:val="0"/>
                    <w:autoSpaceDN w:val="0"/>
                    <w:adjustRightInd w:val="0"/>
                  </w:pPr>
                </w:p>
              </w:tc>
              <w:tc>
                <w:tcPr>
                  <w:tcW w:w="860" w:type="dxa"/>
                </w:tcPr>
                <w:p w14:paraId="54AED377" w14:textId="77777777" w:rsidR="00304189" w:rsidRPr="00304189" w:rsidRDefault="00304189" w:rsidP="00304189">
                  <w:pPr>
                    <w:widowControl w:val="0"/>
                    <w:autoSpaceDE w:val="0"/>
                    <w:autoSpaceDN w:val="0"/>
                    <w:adjustRightInd w:val="0"/>
                    <w:jc w:val="both"/>
                  </w:pPr>
                </w:p>
              </w:tc>
              <w:tc>
                <w:tcPr>
                  <w:tcW w:w="2418" w:type="dxa"/>
                  <w:tcBorders>
                    <w:top w:val="nil"/>
                    <w:left w:val="nil"/>
                    <w:bottom w:val="single" w:sz="2" w:space="0" w:color="000000"/>
                    <w:right w:val="nil"/>
                  </w:tcBorders>
                </w:tcPr>
                <w:p w14:paraId="51F364D4" w14:textId="77777777" w:rsidR="00304189" w:rsidRPr="00304189" w:rsidRDefault="00304189" w:rsidP="00304189">
                  <w:pPr>
                    <w:widowControl w:val="0"/>
                    <w:autoSpaceDE w:val="0"/>
                    <w:autoSpaceDN w:val="0"/>
                    <w:adjustRightInd w:val="0"/>
                    <w:jc w:val="both"/>
                  </w:pPr>
                </w:p>
              </w:tc>
              <w:tc>
                <w:tcPr>
                  <w:tcW w:w="286" w:type="dxa"/>
                </w:tcPr>
                <w:p w14:paraId="017008BD" w14:textId="77777777" w:rsidR="00304189" w:rsidRPr="00304189" w:rsidRDefault="00304189" w:rsidP="00304189">
                  <w:pPr>
                    <w:widowControl w:val="0"/>
                    <w:autoSpaceDE w:val="0"/>
                    <w:autoSpaceDN w:val="0"/>
                    <w:adjustRightInd w:val="0"/>
                    <w:jc w:val="both"/>
                  </w:pPr>
                </w:p>
              </w:tc>
              <w:tc>
                <w:tcPr>
                  <w:tcW w:w="3216" w:type="dxa"/>
                  <w:tcBorders>
                    <w:top w:val="nil"/>
                    <w:left w:val="nil"/>
                    <w:bottom w:val="single" w:sz="2" w:space="0" w:color="000000"/>
                    <w:right w:val="nil"/>
                  </w:tcBorders>
                  <w:vAlign w:val="center"/>
                </w:tcPr>
                <w:p w14:paraId="420BE778" w14:textId="77777777" w:rsidR="00304189" w:rsidRPr="00304189" w:rsidRDefault="00304189" w:rsidP="00304189">
                  <w:pPr>
                    <w:widowControl w:val="0"/>
                    <w:autoSpaceDE w:val="0"/>
                    <w:autoSpaceDN w:val="0"/>
                    <w:adjustRightInd w:val="0"/>
                    <w:jc w:val="right"/>
                  </w:pPr>
                </w:p>
              </w:tc>
            </w:tr>
            <w:tr w:rsidR="00304189" w:rsidRPr="00304189" w14:paraId="4C9261CE" w14:textId="77777777" w:rsidTr="00304189">
              <w:trPr>
                <w:trHeight w:val="223"/>
              </w:trPr>
              <w:tc>
                <w:tcPr>
                  <w:tcW w:w="2728" w:type="dxa"/>
                  <w:tcBorders>
                    <w:top w:val="single" w:sz="2" w:space="0" w:color="000000"/>
                    <w:left w:val="nil"/>
                    <w:bottom w:val="nil"/>
                    <w:right w:val="nil"/>
                  </w:tcBorders>
                  <w:hideMark/>
                </w:tcPr>
                <w:p w14:paraId="04A4988E" w14:textId="77777777" w:rsidR="00304189" w:rsidRPr="00304189" w:rsidRDefault="00304189" w:rsidP="00304189">
                  <w:pPr>
                    <w:widowControl w:val="0"/>
                    <w:autoSpaceDE w:val="0"/>
                    <w:autoSpaceDN w:val="0"/>
                    <w:adjustRightInd w:val="0"/>
                    <w:jc w:val="center"/>
                    <w:rPr>
                      <w:color w:val="808080"/>
                    </w:rPr>
                  </w:pPr>
                  <w:r w:rsidRPr="00304189">
                    <w:rPr>
                      <w:color w:val="808080"/>
                    </w:rPr>
                    <w:t>(должность)</w:t>
                  </w:r>
                </w:p>
              </w:tc>
              <w:tc>
                <w:tcPr>
                  <w:tcW w:w="860" w:type="dxa"/>
                  <w:hideMark/>
                </w:tcPr>
                <w:p w14:paraId="397D2474" w14:textId="77777777" w:rsidR="00304189" w:rsidRPr="00304189" w:rsidRDefault="00304189" w:rsidP="00304189">
                  <w:pPr>
                    <w:widowControl w:val="0"/>
                    <w:autoSpaceDE w:val="0"/>
                    <w:autoSpaceDN w:val="0"/>
                    <w:adjustRightInd w:val="0"/>
                    <w:jc w:val="center"/>
                    <w:rPr>
                      <w:color w:val="808080"/>
                    </w:rPr>
                  </w:pPr>
                  <w:r w:rsidRPr="00304189">
                    <w:t>М.П.</w:t>
                  </w:r>
                </w:p>
              </w:tc>
              <w:tc>
                <w:tcPr>
                  <w:tcW w:w="2418" w:type="dxa"/>
                  <w:tcBorders>
                    <w:top w:val="single" w:sz="2" w:space="0" w:color="000000"/>
                    <w:left w:val="nil"/>
                    <w:bottom w:val="nil"/>
                    <w:right w:val="nil"/>
                  </w:tcBorders>
                  <w:hideMark/>
                </w:tcPr>
                <w:p w14:paraId="10EC37B5" w14:textId="77777777" w:rsidR="00304189" w:rsidRPr="00304189" w:rsidRDefault="00304189" w:rsidP="00304189">
                  <w:pPr>
                    <w:widowControl w:val="0"/>
                    <w:autoSpaceDE w:val="0"/>
                    <w:autoSpaceDN w:val="0"/>
                    <w:adjustRightInd w:val="0"/>
                    <w:jc w:val="center"/>
                    <w:rPr>
                      <w:color w:val="808080"/>
                    </w:rPr>
                  </w:pPr>
                  <w:r w:rsidRPr="00304189">
                    <w:rPr>
                      <w:color w:val="808080"/>
                    </w:rPr>
                    <w:t>(подпись)</w:t>
                  </w:r>
                </w:p>
              </w:tc>
              <w:tc>
                <w:tcPr>
                  <w:tcW w:w="286" w:type="dxa"/>
                </w:tcPr>
                <w:p w14:paraId="5121CBC2" w14:textId="77777777" w:rsidR="00304189" w:rsidRPr="00304189" w:rsidRDefault="00304189" w:rsidP="00304189">
                  <w:pPr>
                    <w:widowControl w:val="0"/>
                    <w:autoSpaceDE w:val="0"/>
                    <w:autoSpaceDN w:val="0"/>
                    <w:adjustRightInd w:val="0"/>
                    <w:jc w:val="center"/>
                    <w:rPr>
                      <w:color w:val="808080"/>
                    </w:rPr>
                  </w:pPr>
                </w:p>
              </w:tc>
              <w:tc>
                <w:tcPr>
                  <w:tcW w:w="3216" w:type="dxa"/>
                  <w:tcBorders>
                    <w:top w:val="single" w:sz="2" w:space="0" w:color="000000"/>
                    <w:left w:val="nil"/>
                    <w:bottom w:val="nil"/>
                    <w:right w:val="nil"/>
                  </w:tcBorders>
                  <w:hideMark/>
                </w:tcPr>
                <w:p w14:paraId="1892A360" w14:textId="77777777" w:rsidR="00304189" w:rsidRPr="00304189" w:rsidRDefault="00304189" w:rsidP="00304189">
                  <w:pPr>
                    <w:widowControl w:val="0"/>
                    <w:autoSpaceDE w:val="0"/>
                    <w:autoSpaceDN w:val="0"/>
                    <w:adjustRightInd w:val="0"/>
                    <w:jc w:val="center"/>
                    <w:rPr>
                      <w:color w:val="808080"/>
                    </w:rPr>
                  </w:pPr>
                  <w:r w:rsidRPr="00304189">
                    <w:rPr>
                      <w:color w:val="808080"/>
                    </w:rPr>
                    <w:t>(И.О. Фамилия)</w:t>
                  </w:r>
                </w:p>
              </w:tc>
            </w:tr>
          </w:tbl>
          <w:p w14:paraId="26BF0410" w14:textId="77777777" w:rsidR="00304189" w:rsidRPr="00304189" w:rsidRDefault="00304189" w:rsidP="00304189">
            <w:pPr>
              <w:rPr>
                <w:rFonts w:ascii="Calibri" w:eastAsia="Calibri" w:hAnsi="Calibri"/>
              </w:rPr>
            </w:pPr>
          </w:p>
        </w:tc>
      </w:tr>
    </w:tbl>
    <w:p w14:paraId="47BA5D01" w14:textId="77777777" w:rsidR="006C769E" w:rsidRDefault="006C769E"/>
    <w:p w14:paraId="2A61A3B1" w14:textId="77777777" w:rsidR="006C769E" w:rsidRDefault="006C769E"/>
    <w:p w14:paraId="44E02874" w14:textId="77777777" w:rsidR="006C769E" w:rsidRDefault="006C769E"/>
    <w:p w14:paraId="5DEFA967" w14:textId="77777777" w:rsidR="006C769E" w:rsidRDefault="006C769E"/>
    <w:p w14:paraId="7F3E2A9F" w14:textId="667CD476" w:rsidR="005348DF" w:rsidRDefault="005348DF">
      <w:r>
        <w:br w:type="page"/>
      </w:r>
    </w:p>
    <w:p w14:paraId="41F317E0" w14:textId="77777777" w:rsidR="006C769E" w:rsidRDefault="006C769E"/>
    <w:p w14:paraId="4EA26ED5" w14:textId="77777777" w:rsidR="00AF354A" w:rsidRPr="003964A4" w:rsidRDefault="00AF354A" w:rsidP="00F201D0">
      <w:pPr>
        <w:widowControl w:val="0"/>
        <w:autoSpaceDE w:val="0"/>
        <w:autoSpaceDN w:val="0"/>
        <w:adjustRightInd w:val="0"/>
        <w:ind w:right="-483"/>
        <w:jc w:val="both"/>
      </w:pPr>
    </w:p>
    <w:p w14:paraId="0EF61E0F" w14:textId="742425B3" w:rsidR="00AF354A" w:rsidRPr="003964A4" w:rsidRDefault="00AF354A" w:rsidP="00FF136C">
      <w:pPr>
        <w:jc w:val="right"/>
        <w:rPr>
          <w:bCs/>
          <w:sz w:val="20"/>
          <w:szCs w:val="20"/>
        </w:rPr>
      </w:pPr>
      <w:r w:rsidRPr="003964A4">
        <w:rPr>
          <w:rFonts w:ascii="Times New Roman CYR" w:hAnsi="Times New Roman CYR" w:cs="Times New Roman CYR"/>
          <w:b/>
          <w:bCs/>
        </w:rPr>
        <w:t xml:space="preserve">Форма № </w:t>
      </w:r>
      <w:r w:rsidR="0084758A">
        <w:rPr>
          <w:rFonts w:ascii="Times New Roman CYR" w:hAnsi="Times New Roman CYR" w:cs="Times New Roman CYR"/>
          <w:b/>
          <w:bCs/>
        </w:rPr>
        <w:t>6</w:t>
      </w:r>
    </w:p>
    <w:p w14:paraId="12EBE883" w14:textId="77777777" w:rsidR="00AF354A" w:rsidRPr="003964A4" w:rsidRDefault="00AF354A" w:rsidP="00AF354A">
      <w:pPr>
        <w:pStyle w:val="ConsPlusNonformat"/>
        <w:jc w:val="both"/>
      </w:pPr>
    </w:p>
    <w:p w14:paraId="7F43B2DE" w14:textId="77777777" w:rsidR="00AF354A" w:rsidRPr="003964A4" w:rsidRDefault="00AF354A" w:rsidP="00AF354A">
      <w:pPr>
        <w:autoSpaceDE w:val="0"/>
        <w:autoSpaceDN w:val="0"/>
        <w:adjustRightInd w:val="0"/>
        <w:jc w:val="center"/>
        <w:rPr>
          <w:rFonts w:ascii="Courier New" w:hAnsi="Courier New" w:cs="Courier New"/>
          <w:sz w:val="20"/>
          <w:szCs w:val="20"/>
        </w:rPr>
      </w:pPr>
      <w:r w:rsidRPr="003964A4">
        <w:rPr>
          <w:rFonts w:ascii="Courier New" w:hAnsi="Courier New" w:cs="Courier New"/>
          <w:sz w:val="20"/>
          <w:szCs w:val="20"/>
        </w:rPr>
        <w:t>ФОРМА</w:t>
      </w:r>
    </w:p>
    <w:p w14:paraId="6331E136" w14:textId="77777777" w:rsidR="00AF354A" w:rsidRPr="003964A4" w:rsidRDefault="00AF354A" w:rsidP="00AF354A">
      <w:pPr>
        <w:autoSpaceDE w:val="0"/>
        <w:autoSpaceDN w:val="0"/>
        <w:adjustRightInd w:val="0"/>
        <w:jc w:val="center"/>
        <w:rPr>
          <w:rFonts w:ascii="Courier New" w:hAnsi="Courier New" w:cs="Courier New"/>
          <w:sz w:val="20"/>
          <w:szCs w:val="20"/>
        </w:rPr>
      </w:pPr>
      <w:r w:rsidRPr="003964A4">
        <w:rPr>
          <w:rFonts w:ascii="Courier New" w:hAnsi="Courier New" w:cs="Courier New"/>
          <w:sz w:val="20"/>
          <w:szCs w:val="20"/>
        </w:rPr>
        <w:t>декларации о соответствии участника закупки</w:t>
      </w:r>
    </w:p>
    <w:p w14:paraId="0B99CA7C" w14:textId="77777777" w:rsidR="00AF354A" w:rsidRPr="003964A4" w:rsidRDefault="00AF354A" w:rsidP="00AF354A">
      <w:pPr>
        <w:autoSpaceDE w:val="0"/>
        <w:autoSpaceDN w:val="0"/>
        <w:adjustRightInd w:val="0"/>
        <w:jc w:val="center"/>
        <w:rPr>
          <w:rFonts w:ascii="Courier New" w:hAnsi="Courier New" w:cs="Courier New"/>
          <w:sz w:val="20"/>
          <w:szCs w:val="20"/>
        </w:rPr>
      </w:pPr>
      <w:r w:rsidRPr="003964A4">
        <w:rPr>
          <w:rFonts w:ascii="Courier New" w:hAnsi="Courier New" w:cs="Courier New"/>
          <w:sz w:val="20"/>
          <w:szCs w:val="20"/>
        </w:rPr>
        <w:t>критериям отнесения к субъектам малого</w:t>
      </w:r>
    </w:p>
    <w:p w14:paraId="25F99FCF" w14:textId="77777777" w:rsidR="00AF354A" w:rsidRPr="003964A4" w:rsidRDefault="00AF354A" w:rsidP="00AF354A">
      <w:pPr>
        <w:autoSpaceDE w:val="0"/>
        <w:autoSpaceDN w:val="0"/>
        <w:adjustRightInd w:val="0"/>
        <w:jc w:val="center"/>
        <w:rPr>
          <w:rFonts w:ascii="Courier New" w:hAnsi="Courier New" w:cs="Courier New"/>
          <w:sz w:val="20"/>
          <w:szCs w:val="20"/>
        </w:rPr>
      </w:pPr>
      <w:r w:rsidRPr="003964A4">
        <w:rPr>
          <w:rFonts w:ascii="Courier New" w:hAnsi="Courier New" w:cs="Courier New"/>
          <w:sz w:val="20"/>
          <w:szCs w:val="20"/>
        </w:rPr>
        <w:t>и среднего предпринимательства</w:t>
      </w:r>
    </w:p>
    <w:p w14:paraId="74749AD8" w14:textId="77777777" w:rsidR="00AF354A" w:rsidRPr="003964A4" w:rsidRDefault="00AF354A" w:rsidP="00AF354A">
      <w:pPr>
        <w:autoSpaceDE w:val="0"/>
        <w:autoSpaceDN w:val="0"/>
        <w:adjustRightInd w:val="0"/>
        <w:jc w:val="both"/>
        <w:outlineLvl w:val="0"/>
        <w:rPr>
          <w:rFonts w:ascii="Courier New" w:hAnsi="Courier New" w:cs="Courier New"/>
          <w:sz w:val="20"/>
          <w:szCs w:val="20"/>
        </w:rPr>
      </w:pPr>
    </w:p>
    <w:p w14:paraId="386537B9"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 xml:space="preserve">    Подтверждаем, что _____________________________________________________</w:t>
      </w:r>
    </w:p>
    <w:p w14:paraId="1E177360"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 xml:space="preserve">                          (указывается наименование участника закупки)</w:t>
      </w:r>
    </w:p>
    <w:p w14:paraId="04B1E213"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 xml:space="preserve">в  соответствии  со  </w:t>
      </w:r>
      <w:hyperlink r:id="rId12" w:history="1">
        <w:r w:rsidRPr="003964A4">
          <w:rPr>
            <w:rStyle w:val="a6"/>
            <w:rFonts w:ascii="Courier New" w:hAnsi="Courier New" w:cs="Courier New"/>
            <w:sz w:val="20"/>
            <w:szCs w:val="20"/>
            <w:u w:val="none"/>
            <w:lang w:val="ru-RU"/>
          </w:rPr>
          <w:t>статьей  4</w:t>
        </w:r>
      </w:hyperlink>
      <w:r w:rsidRPr="003964A4">
        <w:rPr>
          <w:rFonts w:ascii="Courier New" w:hAnsi="Courier New" w:cs="Courier New"/>
          <w:sz w:val="20"/>
          <w:szCs w:val="20"/>
        </w:rPr>
        <w:t xml:space="preserve">  Федерального  закона  "О развитии малого и</w:t>
      </w:r>
    </w:p>
    <w:p w14:paraId="373AAF38"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среднего   предпринимательства   в   Российской   Федерации"  удовлетворяет</w:t>
      </w:r>
    </w:p>
    <w:p w14:paraId="6160D9A6"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критериям отнесения организации к субъектам _______________________________</w:t>
      </w:r>
    </w:p>
    <w:p w14:paraId="5B8A9B22"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 xml:space="preserve">                                            (указывается субъект малого или</w:t>
      </w:r>
    </w:p>
    <w:p w14:paraId="6F6E3B6B"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 xml:space="preserve">                                              среднего предпринимательства</w:t>
      </w:r>
    </w:p>
    <w:p w14:paraId="72EA706E"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 xml:space="preserve">                                               в зависимости от критериев</w:t>
      </w:r>
    </w:p>
    <w:p w14:paraId="26E80FD8"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 xml:space="preserve">                                                       отнесения)</w:t>
      </w:r>
    </w:p>
    <w:p w14:paraId="2FB489E4"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предпринимательства, и сообщаем следующую информацию:</w:t>
      </w:r>
    </w:p>
    <w:p w14:paraId="3C1AC10D"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 xml:space="preserve">    1. Адрес местонахождения (юридический адрес): _________________________</w:t>
      </w:r>
    </w:p>
    <w:p w14:paraId="696CE5AA"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__________________________________________________________________________.</w:t>
      </w:r>
    </w:p>
    <w:p w14:paraId="11B391B6"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 xml:space="preserve">    2. ИНН/КПП: __________________________________________________________.</w:t>
      </w:r>
    </w:p>
    <w:p w14:paraId="30E9BCA0"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 xml:space="preserve">                     (N, сведения о дате выдачи документа и выдавшем</w:t>
      </w:r>
    </w:p>
    <w:p w14:paraId="11F600DF"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 xml:space="preserve">                                       его органе)</w:t>
      </w:r>
    </w:p>
    <w:p w14:paraId="258C2E13"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 xml:space="preserve">    3. ОГРН: _____________________________________________________________.</w:t>
      </w:r>
    </w:p>
    <w:p w14:paraId="0DD05830"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 xml:space="preserve">    4. Исключен.</w:t>
      </w:r>
    </w:p>
    <w:p w14:paraId="0CD3CF48"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 xml:space="preserve">    5.  Сведения  о  соответствии критериям отнесения к субъектам малого  и</w:t>
      </w:r>
    </w:p>
    <w:p w14:paraId="34C3A638"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среднего  предпринимательства,  а  также  сведения  о производимых товарах,</w:t>
      </w:r>
    </w:p>
    <w:p w14:paraId="50CC7A80"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 xml:space="preserve">работах, услугах и видах деятельности </w:t>
      </w:r>
      <w:hyperlink r:id="rId13" w:anchor="Par108" w:history="1">
        <w:r w:rsidRPr="003964A4">
          <w:rPr>
            <w:rStyle w:val="a6"/>
            <w:rFonts w:ascii="Courier New" w:hAnsi="Courier New" w:cs="Courier New"/>
            <w:sz w:val="20"/>
            <w:szCs w:val="20"/>
            <w:u w:val="none"/>
            <w:lang w:val="ru-RU"/>
          </w:rPr>
          <w:t>&lt;1&gt;</w:t>
        </w:r>
      </w:hyperlink>
      <w:r w:rsidRPr="003964A4">
        <w:rPr>
          <w:rFonts w:ascii="Courier New" w:hAnsi="Courier New" w:cs="Courier New"/>
          <w:sz w:val="20"/>
          <w:szCs w:val="20"/>
        </w:rPr>
        <w:t>:</w:t>
      </w:r>
    </w:p>
    <w:p w14:paraId="4F845744" w14:textId="77777777" w:rsidR="00AF354A" w:rsidRPr="003964A4" w:rsidRDefault="00AF354A" w:rsidP="00AF354A">
      <w:pPr>
        <w:autoSpaceDE w:val="0"/>
        <w:autoSpaceDN w:val="0"/>
        <w:adjustRightInd w:val="0"/>
        <w:jc w:val="both"/>
        <w:rPr>
          <w:b/>
          <w:bCs/>
          <w:sz w:val="20"/>
          <w:szCs w:val="20"/>
        </w:rPr>
      </w:pPr>
    </w:p>
    <w:tbl>
      <w:tblPr>
        <w:tblW w:w="11057" w:type="dxa"/>
        <w:tblInd w:w="-647" w:type="dxa"/>
        <w:tblLayout w:type="fixed"/>
        <w:tblCellMar>
          <w:top w:w="102" w:type="dxa"/>
          <w:left w:w="62" w:type="dxa"/>
          <w:bottom w:w="102" w:type="dxa"/>
          <w:right w:w="62" w:type="dxa"/>
        </w:tblCellMar>
        <w:tblLook w:val="04A0" w:firstRow="1" w:lastRow="0" w:firstColumn="1" w:lastColumn="0" w:noHBand="0" w:noVBand="1"/>
      </w:tblPr>
      <w:tblGrid>
        <w:gridCol w:w="709"/>
        <w:gridCol w:w="5812"/>
        <w:gridCol w:w="1559"/>
        <w:gridCol w:w="1701"/>
        <w:gridCol w:w="1276"/>
      </w:tblGrid>
      <w:tr w:rsidR="00AF354A" w:rsidRPr="003964A4" w14:paraId="744D2E4C" w14:textId="77777777">
        <w:tc>
          <w:tcPr>
            <w:tcW w:w="709" w:type="dxa"/>
            <w:tcBorders>
              <w:top w:val="single" w:sz="4" w:space="0" w:color="auto"/>
              <w:left w:val="single" w:sz="4" w:space="0" w:color="auto"/>
              <w:bottom w:val="single" w:sz="4" w:space="0" w:color="auto"/>
              <w:right w:val="single" w:sz="4" w:space="0" w:color="auto"/>
            </w:tcBorders>
          </w:tcPr>
          <w:p w14:paraId="2314B295" w14:textId="77777777" w:rsidR="00AF354A" w:rsidRPr="003964A4" w:rsidRDefault="00AF354A" w:rsidP="00F24478">
            <w:pPr>
              <w:autoSpaceDE w:val="0"/>
              <w:autoSpaceDN w:val="0"/>
              <w:adjustRightInd w:val="0"/>
              <w:jc w:val="center"/>
              <w:rPr>
                <w:b/>
                <w:bCs/>
                <w:sz w:val="20"/>
                <w:szCs w:val="20"/>
              </w:rPr>
            </w:pPr>
            <w:r w:rsidRPr="003964A4">
              <w:rPr>
                <w:b/>
                <w:bCs/>
                <w:sz w:val="20"/>
                <w:szCs w:val="20"/>
              </w:rPr>
              <w:t>N п/п</w:t>
            </w:r>
          </w:p>
        </w:tc>
        <w:tc>
          <w:tcPr>
            <w:tcW w:w="5812" w:type="dxa"/>
            <w:tcBorders>
              <w:top w:val="single" w:sz="4" w:space="0" w:color="auto"/>
              <w:left w:val="single" w:sz="4" w:space="0" w:color="auto"/>
              <w:bottom w:val="single" w:sz="4" w:space="0" w:color="auto"/>
              <w:right w:val="single" w:sz="4" w:space="0" w:color="auto"/>
            </w:tcBorders>
          </w:tcPr>
          <w:p w14:paraId="6C13C0AA"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tcPr>
          <w:p w14:paraId="4CD31EFC"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tcPr>
          <w:p w14:paraId="5A5892AC" w14:textId="77777777" w:rsidR="00AF354A" w:rsidRPr="003964A4" w:rsidRDefault="00AF354A" w:rsidP="00F24478">
            <w:pPr>
              <w:autoSpaceDE w:val="0"/>
              <w:autoSpaceDN w:val="0"/>
              <w:adjustRightInd w:val="0"/>
              <w:jc w:val="center"/>
              <w:rPr>
                <w:b/>
                <w:bCs/>
                <w:sz w:val="20"/>
                <w:szCs w:val="20"/>
              </w:rPr>
            </w:pPr>
            <w:r w:rsidRPr="003964A4">
              <w:rPr>
                <w:b/>
                <w:bCs/>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14:paraId="12FFA442"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Показатель</w:t>
            </w:r>
          </w:p>
        </w:tc>
      </w:tr>
      <w:tr w:rsidR="00AF354A" w:rsidRPr="003964A4" w14:paraId="03030C72" w14:textId="77777777">
        <w:tc>
          <w:tcPr>
            <w:tcW w:w="709" w:type="dxa"/>
            <w:tcBorders>
              <w:top w:val="single" w:sz="4" w:space="0" w:color="auto"/>
              <w:left w:val="single" w:sz="4" w:space="0" w:color="auto"/>
              <w:bottom w:val="single" w:sz="4" w:space="0" w:color="auto"/>
              <w:right w:val="single" w:sz="4" w:space="0" w:color="auto"/>
            </w:tcBorders>
          </w:tcPr>
          <w:p w14:paraId="4FF60DE6" w14:textId="77777777" w:rsidR="00AF354A" w:rsidRPr="003964A4" w:rsidRDefault="00AF354A" w:rsidP="00F24478">
            <w:pPr>
              <w:autoSpaceDE w:val="0"/>
              <w:autoSpaceDN w:val="0"/>
              <w:adjustRightInd w:val="0"/>
              <w:jc w:val="center"/>
              <w:rPr>
                <w:b/>
                <w:bCs/>
                <w:sz w:val="20"/>
                <w:szCs w:val="20"/>
              </w:rPr>
            </w:pPr>
            <w:r w:rsidRPr="003964A4">
              <w:rPr>
                <w:b/>
                <w:bCs/>
                <w:sz w:val="20"/>
                <w:szCs w:val="20"/>
              </w:rPr>
              <w:t xml:space="preserve">1 </w:t>
            </w:r>
            <w:hyperlink r:id="rId14" w:anchor="Par109" w:history="1">
              <w:r w:rsidRPr="003964A4">
                <w:rPr>
                  <w:rStyle w:val="a6"/>
                  <w:b/>
                  <w:bCs/>
                  <w:sz w:val="20"/>
                  <w:szCs w:val="20"/>
                  <w:u w:val="none"/>
                </w:rPr>
                <w:t>&lt;2&gt;</w:t>
              </w:r>
            </w:hyperlink>
          </w:p>
        </w:tc>
        <w:tc>
          <w:tcPr>
            <w:tcW w:w="5812" w:type="dxa"/>
            <w:tcBorders>
              <w:top w:val="single" w:sz="4" w:space="0" w:color="auto"/>
              <w:left w:val="single" w:sz="4" w:space="0" w:color="auto"/>
              <w:bottom w:val="single" w:sz="4" w:space="0" w:color="auto"/>
              <w:right w:val="single" w:sz="4" w:space="0" w:color="auto"/>
            </w:tcBorders>
          </w:tcPr>
          <w:p w14:paraId="2D8006CC" w14:textId="77777777" w:rsidR="00AF354A" w:rsidRPr="003964A4" w:rsidRDefault="00AF354A" w:rsidP="00F24478">
            <w:pPr>
              <w:autoSpaceDE w:val="0"/>
              <w:autoSpaceDN w:val="0"/>
              <w:adjustRightInd w:val="0"/>
              <w:jc w:val="center"/>
              <w:rPr>
                <w:b/>
                <w:bCs/>
                <w:sz w:val="20"/>
                <w:szCs w:val="20"/>
              </w:rPr>
            </w:pPr>
            <w:r w:rsidRPr="003964A4">
              <w:rPr>
                <w:b/>
                <w:bCs/>
                <w:sz w:val="20"/>
                <w:szCs w:val="20"/>
              </w:rPr>
              <w:t>2</w:t>
            </w:r>
          </w:p>
        </w:tc>
        <w:tc>
          <w:tcPr>
            <w:tcW w:w="1559" w:type="dxa"/>
            <w:tcBorders>
              <w:top w:val="single" w:sz="4" w:space="0" w:color="auto"/>
              <w:left w:val="single" w:sz="4" w:space="0" w:color="auto"/>
              <w:bottom w:val="single" w:sz="4" w:space="0" w:color="auto"/>
              <w:right w:val="single" w:sz="4" w:space="0" w:color="auto"/>
            </w:tcBorders>
          </w:tcPr>
          <w:p w14:paraId="23919C93" w14:textId="77777777" w:rsidR="00AF354A" w:rsidRPr="003964A4" w:rsidRDefault="00AF354A" w:rsidP="00F24478">
            <w:pPr>
              <w:autoSpaceDE w:val="0"/>
              <w:autoSpaceDN w:val="0"/>
              <w:adjustRightInd w:val="0"/>
              <w:jc w:val="center"/>
              <w:rPr>
                <w:b/>
                <w:bCs/>
                <w:sz w:val="20"/>
                <w:szCs w:val="20"/>
              </w:rPr>
            </w:pPr>
            <w:r w:rsidRPr="003964A4">
              <w:rPr>
                <w:b/>
                <w:bCs/>
                <w:sz w:val="20"/>
                <w:szCs w:val="20"/>
              </w:rPr>
              <w:t>3</w:t>
            </w:r>
          </w:p>
        </w:tc>
        <w:tc>
          <w:tcPr>
            <w:tcW w:w="1701" w:type="dxa"/>
            <w:tcBorders>
              <w:top w:val="single" w:sz="4" w:space="0" w:color="auto"/>
              <w:left w:val="single" w:sz="4" w:space="0" w:color="auto"/>
              <w:bottom w:val="single" w:sz="4" w:space="0" w:color="auto"/>
              <w:right w:val="single" w:sz="4" w:space="0" w:color="auto"/>
            </w:tcBorders>
          </w:tcPr>
          <w:p w14:paraId="24306C6D" w14:textId="77777777" w:rsidR="00AF354A" w:rsidRPr="003964A4" w:rsidRDefault="00AF354A" w:rsidP="00F24478">
            <w:pPr>
              <w:autoSpaceDE w:val="0"/>
              <w:autoSpaceDN w:val="0"/>
              <w:adjustRightInd w:val="0"/>
              <w:jc w:val="center"/>
              <w:rPr>
                <w:b/>
                <w:bCs/>
                <w:sz w:val="20"/>
                <w:szCs w:val="20"/>
              </w:rPr>
            </w:pPr>
            <w:r w:rsidRPr="003964A4">
              <w:rPr>
                <w:b/>
                <w:bCs/>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70BC4DD6" w14:textId="77777777" w:rsidR="00AF354A" w:rsidRPr="003964A4" w:rsidRDefault="00AF354A" w:rsidP="00F24478">
            <w:pPr>
              <w:autoSpaceDE w:val="0"/>
              <w:autoSpaceDN w:val="0"/>
              <w:adjustRightInd w:val="0"/>
              <w:jc w:val="center"/>
              <w:rPr>
                <w:b/>
                <w:bCs/>
                <w:sz w:val="20"/>
                <w:szCs w:val="20"/>
              </w:rPr>
            </w:pPr>
            <w:r w:rsidRPr="003964A4">
              <w:rPr>
                <w:b/>
                <w:bCs/>
                <w:sz w:val="20"/>
                <w:szCs w:val="20"/>
              </w:rPr>
              <w:t>5</w:t>
            </w:r>
          </w:p>
        </w:tc>
      </w:tr>
      <w:tr w:rsidR="00AF354A" w:rsidRPr="003964A4" w14:paraId="32C1DCFA" w14:textId="77777777">
        <w:tc>
          <w:tcPr>
            <w:tcW w:w="709" w:type="dxa"/>
            <w:tcBorders>
              <w:top w:val="single" w:sz="4" w:space="0" w:color="auto"/>
              <w:left w:val="single" w:sz="4" w:space="0" w:color="auto"/>
              <w:bottom w:val="single" w:sz="4" w:space="0" w:color="auto"/>
              <w:right w:val="single" w:sz="4" w:space="0" w:color="auto"/>
            </w:tcBorders>
          </w:tcPr>
          <w:p w14:paraId="27013513" w14:textId="77777777" w:rsidR="00AF354A" w:rsidRPr="003964A4" w:rsidRDefault="00AF354A" w:rsidP="00F24478">
            <w:pPr>
              <w:autoSpaceDE w:val="0"/>
              <w:autoSpaceDN w:val="0"/>
              <w:adjustRightInd w:val="0"/>
              <w:jc w:val="center"/>
              <w:rPr>
                <w:b/>
                <w:bCs/>
                <w:sz w:val="20"/>
                <w:szCs w:val="20"/>
              </w:rPr>
            </w:pPr>
            <w:bookmarkStart w:id="20" w:name="Par36"/>
            <w:bookmarkEnd w:id="20"/>
            <w:r w:rsidRPr="003964A4">
              <w:rPr>
                <w:b/>
                <w:bCs/>
                <w:sz w:val="20"/>
                <w:szCs w:val="20"/>
              </w:rPr>
              <w:t>1.</w:t>
            </w:r>
          </w:p>
        </w:tc>
        <w:tc>
          <w:tcPr>
            <w:tcW w:w="5812" w:type="dxa"/>
            <w:tcBorders>
              <w:top w:val="single" w:sz="4" w:space="0" w:color="auto"/>
              <w:left w:val="single" w:sz="4" w:space="0" w:color="auto"/>
              <w:bottom w:val="single" w:sz="4" w:space="0" w:color="auto"/>
              <w:right w:val="single" w:sz="4" w:space="0" w:color="auto"/>
            </w:tcBorders>
          </w:tcPr>
          <w:p w14:paraId="745DF491" w14:textId="77777777" w:rsidR="00AF354A" w:rsidRPr="003964A4" w:rsidRDefault="00AF354A" w:rsidP="00F24478">
            <w:pPr>
              <w:autoSpaceDE w:val="0"/>
              <w:autoSpaceDN w:val="0"/>
              <w:adjustRightInd w:val="0"/>
              <w:rPr>
                <w:b/>
                <w:bCs/>
                <w:sz w:val="20"/>
                <w:szCs w:val="20"/>
              </w:rPr>
            </w:pPr>
            <w:r w:rsidRPr="003964A4">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14:paraId="537C4746"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14:paraId="61C73825" w14:textId="77777777" w:rsidR="00AF354A" w:rsidRPr="003964A4" w:rsidRDefault="00AF354A" w:rsidP="00F24478">
            <w:pPr>
              <w:autoSpaceDE w:val="0"/>
              <w:autoSpaceDN w:val="0"/>
              <w:adjustRightInd w:val="0"/>
              <w:jc w:val="center"/>
              <w:rPr>
                <w:b/>
                <w:bCs/>
                <w:sz w:val="20"/>
                <w:szCs w:val="20"/>
              </w:rPr>
            </w:pPr>
            <w:r w:rsidRPr="003964A4">
              <w:rPr>
                <w:b/>
                <w:bCs/>
                <w:sz w:val="20"/>
                <w:szCs w:val="20"/>
              </w:rPr>
              <w:t>-</w:t>
            </w:r>
          </w:p>
        </w:tc>
      </w:tr>
      <w:tr w:rsidR="00AF354A" w:rsidRPr="003964A4" w14:paraId="31A19E16" w14:textId="77777777">
        <w:tc>
          <w:tcPr>
            <w:tcW w:w="709" w:type="dxa"/>
            <w:tcBorders>
              <w:top w:val="single" w:sz="4" w:space="0" w:color="auto"/>
              <w:left w:val="single" w:sz="4" w:space="0" w:color="auto"/>
              <w:bottom w:val="single" w:sz="4" w:space="0" w:color="auto"/>
              <w:right w:val="single" w:sz="4" w:space="0" w:color="auto"/>
            </w:tcBorders>
          </w:tcPr>
          <w:p w14:paraId="52472E1F" w14:textId="77777777" w:rsidR="00AF354A" w:rsidRPr="003964A4" w:rsidRDefault="00AF354A" w:rsidP="00F24478">
            <w:pPr>
              <w:autoSpaceDE w:val="0"/>
              <w:autoSpaceDN w:val="0"/>
              <w:adjustRightInd w:val="0"/>
              <w:jc w:val="center"/>
              <w:rPr>
                <w:b/>
                <w:bCs/>
                <w:sz w:val="20"/>
                <w:szCs w:val="20"/>
              </w:rPr>
            </w:pPr>
            <w:r w:rsidRPr="003964A4">
              <w:rPr>
                <w:b/>
                <w:bCs/>
                <w:sz w:val="20"/>
                <w:szCs w:val="20"/>
              </w:rPr>
              <w:t>2.</w:t>
            </w:r>
          </w:p>
        </w:tc>
        <w:tc>
          <w:tcPr>
            <w:tcW w:w="5812" w:type="dxa"/>
            <w:tcBorders>
              <w:top w:val="single" w:sz="4" w:space="0" w:color="auto"/>
              <w:left w:val="single" w:sz="4" w:space="0" w:color="auto"/>
              <w:bottom w:val="single" w:sz="4" w:space="0" w:color="auto"/>
              <w:right w:val="single" w:sz="4" w:space="0" w:color="auto"/>
            </w:tcBorders>
          </w:tcPr>
          <w:p w14:paraId="0FC14A29" w14:textId="77777777" w:rsidR="00AF354A" w:rsidRPr="003964A4" w:rsidRDefault="00AF354A" w:rsidP="00F24478">
            <w:pPr>
              <w:autoSpaceDE w:val="0"/>
              <w:autoSpaceDN w:val="0"/>
              <w:adjustRightInd w:val="0"/>
              <w:rPr>
                <w:b/>
                <w:bCs/>
                <w:sz w:val="20"/>
                <w:szCs w:val="20"/>
              </w:rPr>
            </w:pPr>
            <w:r w:rsidRPr="003964A4">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5" w:anchor="Par110" w:history="1">
              <w:r w:rsidRPr="003964A4">
                <w:rPr>
                  <w:rStyle w:val="a6"/>
                  <w:b/>
                  <w:bCs/>
                  <w:sz w:val="20"/>
                  <w:szCs w:val="20"/>
                  <w:u w:val="none"/>
                </w:rPr>
                <w:t>&lt;3&gt;</w:t>
              </w:r>
            </w:hyperlink>
            <w:r w:rsidRPr="003964A4">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tcPr>
          <w:p w14:paraId="0546B3C8"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14:paraId="046BAB91" w14:textId="77777777" w:rsidR="00AF354A" w:rsidRPr="003964A4" w:rsidRDefault="00AF354A" w:rsidP="00F24478">
            <w:pPr>
              <w:autoSpaceDE w:val="0"/>
              <w:autoSpaceDN w:val="0"/>
              <w:adjustRightInd w:val="0"/>
              <w:jc w:val="center"/>
              <w:rPr>
                <w:b/>
                <w:bCs/>
                <w:sz w:val="20"/>
                <w:szCs w:val="20"/>
              </w:rPr>
            </w:pPr>
            <w:r w:rsidRPr="003964A4">
              <w:rPr>
                <w:b/>
                <w:bCs/>
                <w:sz w:val="20"/>
                <w:szCs w:val="20"/>
              </w:rPr>
              <w:t>-</w:t>
            </w:r>
          </w:p>
        </w:tc>
      </w:tr>
      <w:tr w:rsidR="00AF354A" w:rsidRPr="003964A4" w14:paraId="5F615DEE" w14:textId="77777777">
        <w:tc>
          <w:tcPr>
            <w:tcW w:w="709" w:type="dxa"/>
            <w:tcBorders>
              <w:top w:val="single" w:sz="4" w:space="0" w:color="auto"/>
              <w:left w:val="single" w:sz="4" w:space="0" w:color="auto"/>
              <w:bottom w:val="single" w:sz="4" w:space="0" w:color="auto"/>
              <w:right w:val="single" w:sz="4" w:space="0" w:color="auto"/>
            </w:tcBorders>
          </w:tcPr>
          <w:p w14:paraId="203A859D" w14:textId="77777777" w:rsidR="00AF354A" w:rsidRPr="003964A4" w:rsidRDefault="00AF354A" w:rsidP="00F24478">
            <w:pPr>
              <w:autoSpaceDE w:val="0"/>
              <w:autoSpaceDN w:val="0"/>
              <w:adjustRightInd w:val="0"/>
              <w:jc w:val="center"/>
              <w:rPr>
                <w:b/>
                <w:bCs/>
                <w:sz w:val="20"/>
                <w:szCs w:val="20"/>
              </w:rPr>
            </w:pPr>
            <w:r w:rsidRPr="003964A4">
              <w:rPr>
                <w:b/>
                <w:bCs/>
                <w:sz w:val="20"/>
                <w:szCs w:val="20"/>
              </w:rPr>
              <w:t>3.</w:t>
            </w:r>
          </w:p>
        </w:tc>
        <w:tc>
          <w:tcPr>
            <w:tcW w:w="5812" w:type="dxa"/>
            <w:tcBorders>
              <w:top w:val="single" w:sz="4" w:space="0" w:color="auto"/>
              <w:left w:val="single" w:sz="4" w:space="0" w:color="auto"/>
              <w:bottom w:val="single" w:sz="4" w:space="0" w:color="auto"/>
              <w:right w:val="single" w:sz="4" w:space="0" w:color="auto"/>
            </w:tcBorders>
          </w:tcPr>
          <w:p w14:paraId="0024A6CA" w14:textId="77777777" w:rsidR="00AF354A" w:rsidRPr="003964A4" w:rsidRDefault="00AF354A" w:rsidP="00F24478">
            <w:pPr>
              <w:autoSpaceDE w:val="0"/>
              <w:autoSpaceDN w:val="0"/>
              <w:adjustRightInd w:val="0"/>
              <w:rPr>
                <w:b/>
                <w:bCs/>
                <w:sz w:val="20"/>
                <w:szCs w:val="20"/>
              </w:rPr>
            </w:pPr>
            <w:r w:rsidRPr="003964A4">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536" w:type="dxa"/>
            <w:gridSpan w:val="3"/>
            <w:tcBorders>
              <w:top w:val="single" w:sz="4" w:space="0" w:color="auto"/>
              <w:left w:val="single" w:sz="4" w:space="0" w:color="auto"/>
              <w:bottom w:val="single" w:sz="4" w:space="0" w:color="auto"/>
              <w:right w:val="single" w:sz="4" w:space="0" w:color="auto"/>
            </w:tcBorders>
          </w:tcPr>
          <w:p w14:paraId="191F4331"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да (нет)</w:t>
            </w:r>
          </w:p>
        </w:tc>
      </w:tr>
      <w:tr w:rsidR="00AF354A" w:rsidRPr="003964A4" w14:paraId="3549FD9D" w14:textId="77777777">
        <w:tc>
          <w:tcPr>
            <w:tcW w:w="709" w:type="dxa"/>
            <w:tcBorders>
              <w:top w:val="single" w:sz="4" w:space="0" w:color="auto"/>
              <w:left w:val="single" w:sz="4" w:space="0" w:color="auto"/>
              <w:bottom w:val="single" w:sz="4" w:space="0" w:color="auto"/>
              <w:right w:val="single" w:sz="4" w:space="0" w:color="auto"/>
            </w:tcBorders>
          </w:tcPr>
          <w:p w14:paraId="355D6556" w14:textId="77777777" w:rsidR="00AF354A" w:rsidRPr="003964A4" w:rsidRDefault="00AF354A" w:rsidP="00F24478">
            <w:pPr>
              <w:autoSpaceDE w:val="0"/>
              <w:autoSpaceDN w:val="0"/>
              <w:adjustRightInd w:val="0"/>
              <w:jc w:val="center"/>
              <w:rPr>
                <w:b/>
                <w:bCs/>
                <w:sz w:val="20"/>
                <w:szCs w:val="20"/>
              </w:rPr>
            </w:pPr>
            <w:r w:rsidRPr="003964A4">
              <w:rPr>
                <w:b/>
                <w:bCs/>
                <w:sz w:val="20"/>
                <w:szCs w:val="20"/>
              </w:rPr>
              <w:t>4.</w:t>
            </w:r>
          </w:p>
        </w:tc>
        <w:tc>
          <w:tcPr>
            <w:tcW w:w="5812" w:type="dxa"/>
            <w:tcBorders>
              <w:top w:val="single" w:sz="4" w:space="0" w:color="auto"/>
              <w:left w:val="single" w:sz="4" w:space="0" w:color="auto"/>
              <w:bottom w:val="single" w:sz="4" w:space="0" w:color="auto"/>
              <w:right w:val="single" w:sz="4" w:space="0" w:color="auto"/>
            </w:tcBorders>
          </w:tcPr>
          <w:p w14:paraId="5B05532E" w14:textId="77777777" w:rsidR="00AF354A" w:rsidRPr="003964A4" w:rsidRDefault="00AF354A" w:rsidP="00F24478">
            <w:pPr>
              <w:autoSpaceDE w:val="0"/>
              <w:autoSpaceDN w:val="0"/>
              <w:adjustRightInd w:val="0"/>
              <w:rPr>
                <w:b/>
                <w:bCs/>
                <w:sz w:val="20"/>
                <w:szCs w:val="20"/>
              </w:rPr>
            </w:pPr>
            <w:r w:rsidRPr="003964A4">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536" w:type="dxa"/>
            <w:gridSpan w:val="3"/>
            <w:tcBorders>
              <w:top w:val="single" w:sz="4" w:space="0" w:color="auto"/>
              <w:left w:val="single" w:sz="4" w:space="0" w:color="auto"/>
              <w:bottom w:val="single" w:sz="4" w:space="0" w:color="auto"/>
              <w:right w:val="single" w:sz="4" w:space="0" w:color="auto"/>
            </w:tcBorders>
          </w:tcPr>
          <w:p w14:paraId="7654FBBA"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да (нет)</w:t>
            </w:r>
          </w:p>
        </w:tc>
      </w:tr>
      <w:tr w:rsidR="00AF354A" w:rsidRPr="003964A4" w14:paraId="5239C0FE" w14:textId="77777777">
        <w:tc>
          <w:tcPr>
            <w:tcW w:w="709" w:type="dxa"/>
            <w:tcBorders>
              <w:top w:val="single" w:sz="4" w:space="0" w:color="auto"/>
              <w:left w:val="single" w:sz="4" w:space="0" w:color="auto"/>
              <w:bottom w:val="single" w:sz="4" w:space="0" w:color="auto"/>
              <w:right w:val="single" w:sz="4" w:space="0" w:color="auto"/>
            </w:tcBorders>
          </w:tcPr>
          <w:p w14:paraId="7293515D" w14:textId="77777777" w:rsidR="00AF354A" w:rsidRPr="003964A4" w:rsidRDefault="00AF354A" w:rsidP="00F24478">
            <w:pPr>
              <w:autoSpaceDE w:val="0"/>
              <w:autoSpaceDN w:val="0"/>
              <w:adjustRightInd w:val="0"/>
              <w:jc w:val="center"/>
              <w:rPr>
                <w:b/>
                <w:bCs/>
                <w:sz w:val="20"/>
                <w:szCs w:val="20"/>
              </w:rPr>
            </w:pPr>
            <w:r w:rsidRPr="003964A4">
              <w:rPr>
                <w:b/>
                <w:bCs/>
                <w:sz w:val="20"/>
                <w:szCs w:val="20"/>
              </w:rPr>
              <w:t>5.</w:t>
            </w:r>
          </w:p>
        </w:tc>
        <w:tc>
          <w:tcPr>
            <w:tcW w:w="5812" w:type="dxa"/>
            <w:tcBorders>
              <w:top w:val="single" w:sz="4" w:space="0" w:color="auto"/>
              <w:left w:val="single" w:sz="4" w:space="0" w:color="auto"/>
              <w:bottom w:val="single" w:sz="4" w:space="0" w:color="auto"/>
              <w:right w:val="single" w:sz="4" w:space="0" w:color="auto"/>
            </w:tcBorders>
          </w:tcPr>
          <w:p w14:paraId="18A55B1E" w14:textId="77777777" w:rsidR="00AF354A" w:rsidRPr="003964A4" w:rsidRDefault="00AF354A" w:rsidP="00F24478">
            <w:pPr>
              <w:autoSpaceDE w:val="0"/>
              <w:autoSpaceDN w:val="0"/>
              <w:adjustRightInd w:val="0"/>
              <w:rPr>
                <w:b/>
                <w:bCs/>
                <w:sz w:val="20"/>
                <w:szCs w:val="20"/>
              </w:rPr>
            </w:pPr>
            <w:r w:rsidRPr="003964A4">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3964A4">
                <w:rPr>
                  <w:rStyle w:val="a6"/>
                  <w:b/>
                  <w:bCs/>
                  <w:sz w:val="20"/>
                  <w:szCs w:val="20"/>
                  <w:u w:val="none"/>
                  <w:lang w:val="ru-RU"/>
                </w:rPr>
                <w:t>законом</w:t>
              </w:r>
            </w:hyperlink>
            <w:r w:rsidRPr="003964A4">
              <w:rPr>
                <w:b/>
                <w:bCs/>
                <w:sz w:val="20"/>
                <w:szCs w:val="20"/>
              </w:rPr>
              <w:t xml:space="preserve"> "Об инновационном центре "Сколково"</w:t>
            </w:r>
          </w:p>
        </w:tc>
        <w:tc>
          <w:tcPr>
            <w:tcW w:w="4536" w:type="dxa"/>
            <w:gridSpan w:val="3"/>
            <w:tcBorders>
              <w:top w:val="single" w:sz="4" w:space="0" w:color="auto"/>
              <w:left w:val="single" w:sz="4" w:space="0" w:color="auto"/>
              <w:bottom w:val="single" w:sz="4" w:space="0" w:color="auto"/>
              <w:right w:val="single" w:sz="4" w:space="0" w:color="auto"/>
            </w:tcBorders>
          </w:tcPr>
          <w:p w14:paraId="1AA54AF8"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да (нет)</w:t>
            </w:r>
          </w:p>
        </w:tc>
      </w:tr>
      <w:tr w:rsidR="00AF354A" w:rsidRPr="003964A4" w14:paraId="66BD6EFA" w14:textId="77777777">
        <w:tc>
          <w:tcPr>
            <w:tcW w:w="709" w:type="dxa"/>
            <w:tcBorders>
              <w:top w:val="single" w:sz="4" w:space="0" w:color="auto"/>
              <w:left w:val="single" w:sz="4" w:space="0" w:color="auto"/>
              <w:bottom w:val="single" w:sz="4" w:space="0" w:color="auto"/>
              <w:right w:val="single" w:sz="4" w:space="0" w:color="auto"/>
            </w:tcBorders>
          </w:tcPr>
          <w:p w14:paraId="0CADB342" w14:textId="77777777" w:rsidR="00AF354A" w:rsidRPr="003964A4" w:rsidRDefault="00AF354A" w:rsidP="00F24478">
            <w:pPr>
              <w:autoSpaceDE w:val="0"/>
              <w:autoSpaceDN w:val="0"/>
              <w:adjustRightInd w:val="0"/>
              <w:jc w:val="center"/>
              <w:rPr>
                <w:b/>
                <w:bCs/>
                <w:sz w:val="20"/>
                <w:szCs w:val="20"/>
              </w:rPr>
            </w:pPr>
            <w:r w:rsidRPr="003964A4">
              <w:rPr>
                <w:b/>
                <w:bCs/>
                <w:sz w:val="20"/>
                <w:szCs w:val="20"/>
              </w:rPr>
              <w:t>6.</w:t>
            </w:r>
          </w:p>
        </w:tc>
        <w:tc>
          <w:tcPr>
            <w:tcW w:w="5812" w:type="dxa"/>
            <w:tcBorders>
              <w:top w:val="single" w:sz="4" w:space="0" w:color="auto"/>
              <w:left w:val="single" w:sz="4" w:space="0" w:color="auto"/>
              <w:bottom w:val="single" w:sz="4" w:space="0" w:color="auto"/>
              <w:right w:val="single" w:sz="4" w:space="0" w:color="auto"/>
            </w:tcBorders>
          </w:tcPr>
          <w:p w14:paraId="7EC29C6D" w14:textId="77777777" w:rsidR="00AF354A" w:rsidRPr="003964A4" w:rsidRDefault="00AF354A" w:rsidP="00F24478">
            <w:pPr>
              <w:autoSpaceDE w:val="0"/>
              <w:autoSpaceDN w:val="0"/>
              <w:adjustRightInd w:val="0"/>
              <w:rPr>
                <w:b/>
                <w:bCs/>
                <w:sz w:val="20"/>
                <w:szCs w:val="20"/>
              </w:rPr>
            </w:pPr>
            <w:r w:rsidRPr="003964A4">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3964A4">
                <w:rPr>
                  <w:rStyle w:val="a6"/>
                  <w:b/>
                  <w:bCs/>
                  <w:sz w:val="20"/>
                  <w:szCs w:val="20"/>
                  <w:u w:val="none"/>
                  <w:lang w:val="ru-RU"/>
                </w:rPr>
                <w:t>законом</w:t>
              </w:r>
            </w:hyperlink>
            <w:r w:rsidRPr="003964A4">
              <w:rPr>
                <w:b/>
                <w:bCs/>
                <w:sz w:val="20"/>
                <w:szCs w:val="20"/>
              </w:rPr>
              <w:t xml:space="preserve"> "О науке и государственной научно-технической политике"</w:t>
            </w:r>
          </w:p>
        </w:tc>
        <w:tc>
          <w:tcPr>
            <w:tcW w:w="4536" w:type="dxa"/>
            <w:gridSpan w:val="3"/>
            <w:tcBorders>
              <w:top w:val="single" w:sz="4" w:space="0" w:color="auto"/>
              <w:left w:val="single" w:sz="4" w:space="0" w:color="auto"/>
              <w:bottom w:val="single" w:sz="4" w:space="0" w:color="auto"/>
              <w:right w:val="single" w:sz="4" w:space="0" w:color="auto"/>
            </w:tcBorders>
          </w:tcPr>
          <w:p w14:paraId="0AF7FD4F"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да (нет)</w:t>
            </w:r>
          </w:p>
        </w:tc>
      </w:tr>
      <w:tr w:rsidR="00AF354A" w:rsidRPr="003964A4" w14:paraId="67BECF23" w14:textId="77777777">
        <w:tc>
          <w:tcPr>
            <w:tcW w:w="709" w:type="dxa"/>
            <w:vMerge w:val="restart"/>
            <w:tcBorders>
              <w:top w:val="single" w:sz="4" w:space="0" w:color="auto"/>
              <w:left w:val="single" w:sz="4" w:space="0" w:color="auto"/>
              <w:bottom w:val="single" w:sz="4" w:space="0" w:color="auto"/>
              <w:right w:val="single" w:sz="4" w:space="0" w:color="auto"/>
            </w:tcBorders>
          </w:tcPr>
          <w:p w14:paraId="0C575E44" w14:textId="77777777" w:rsidR="00AF354A" w:rsidRPr="003964A4" w:rsidRDefault="00AF354A" w:rsidP="00F24478">
            <w:pPr>
              <w:autoSpaceDE w:val="0"/>
              <w:autoSpaceDN w:val="0"/>
              <w:adjustRightInd w:val="0"/>
              <w:jc w:val="center"/>
              <w:rPr>
                <w:b/>
                <w:bCs/>
                <w:sz w:val="20"/>
                <w:szCs w:val="20"/>
              </w:rPr>
            </w:pPr>
            <w:bookmarkStart w:id="21" w:name="Par56"/>
            <w:bookmarkEnd w:id="21"/>
            <w:r w:rsidRPr="003964A4">
              <w:rPr>
                <w:b/>
                <w:bCs/>
                <w:sz w:val="20"/>
                <w:szCs w:val="20"/>
              </w:rPr>
              <w:t>7.</w:t>
            </w:r>
          </w:p>
        </w:tc>
        <w:tc>
          <w:tcPr>
            <w:tcW w:w="5812" w:type="dxa"/>
            <w:vMerge w:val="restart"/>
            <w:tcBorders>
              <w:top w:val="single" w:sz="4" w:space="0" w:color="auto"/>
              <w:left w:val="single" w:sz="4" w:space="0" w:color="auto"/>
              <w:bottom w:val="single" w:sz="4" w:space="0" w:color="auto"/>
              <w:right w:val="single" w:sz="4" w:space="0" w:color="auto"/>
            </w:tcBorders>
          </w:tcPr>
          <w:p w14:paraId="0EC80A55" w14:textId="77777777" w:rsidR="00AF354A" w:rsidRPr="003964A4" w:rsidRDefault="00AF354A" w:rsidP="00F24478">
            <w:pPr>
              <w:autoSpaceDE w:val="0"/>
              <w:autoSpaceDN w:val="0"/>
              <w:adjustRightInd w:val="0"/>
              <w:rPr>
                <w:b/>
                <w:bCs/>
                <w:sz w:val="20"/>
                <w:szCs w:val="20"/>
              </w:rPr>
            </w:pPr>
            <w:r w:rsidRPr="003964A4">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tcPr>
          <w:p w14:paraId="2B411820"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tcPr>
          <w:p w14:paraId="7B4754C5"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14:paraId="7A8BFEE7" w14:textId="77777777" w:rsidR="00AF354A" w:rsidRPr="003964A4" w:rsidRDefault="00AF354A" w:rsidP="00F24478">
            <w:pPr>
              <w:autoSpaceDE w:val="0"/>
              <w:autoSpaceDN w:val="0"/>
              <w:adjustRightInd w:val="0"/>
              <w:jc w:val="center"/>
              <w:rPr>
                <w:b/>
                <w:bCs/>
                <w:sz w:val="20"/>
                <w:szCs w:val="20"/>
              </w:rPr>
            </w:pPr>
            <w:r w:rsidRPr="003964A4">
              <w:rPr>
                <w:b/>
                <w:bCs/>
                <w:sz w:val="20"/>
                <w:szCs w:val="20"/>
              </w:rPr>
              <w:t>указывается количество человек (за предшествующий календарный год)</w:t>
            </w:r>
          </w:p>
        </w:tc>
      </w:tr>
      <w:tr w:rsidR="00AF354A" w:rsidRPr="003964A4" w14:paraId="489F96EE" w14:textId="77777777">
        <w:tc>
          <w:tcPr>
            <w:tcW w:w="709" w:type="dxa"/>
            <w:vMerge/>
            <w:tcBorders>
              <w:top w:val="single" w:sz="4" w:space="0" w:color="auto"/>
              <w:left w:val="single" w:sz="4" w:space="0" w:color="auto"/>
              <w:bottom w:val="single" w:sz="4" w:space="0" w:color="auto"/>
              <w:right w:val="single" w:sz="4" w:space="0" w:color="auto"/>
            </w:tcBorders>
            <w:vAlign w:val="center"/>
          </w:tcPr>
          <w:p w14:paraId="1E1D6F39" w14:textId="77777777" w:rsidR="00AF354A" w:rsidRPr="003964A4" w:rsidRDefault="00AF354A" w:rsidP="00F24478">
            <w:pPr>
              <w:rPr>
                <w:b/>
                <w:bCs/>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6A409AB2" w14:textId="77777777" w:rsidR="00AF354A" w:rsidRPr="003964A4" w:rsidRDefault="00AF354A" w:rsidP="00F24478">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B7B9952"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14:paraId="5FB5C5E4" w14:textId="77777777" w:rsidR="00AF354A" w:rsidRPr="003964A4" w:rsidRDefault="00AF354A" w:rsidP="00F24478">
            <w:pPr>
              <w:autoSpaceDE w:val="0"/>
              <w:autoSpaceDN w:val="0"/>
              <w:adjustRightInd w:val="0"/>
              <w:jc w:val="cente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B759345" w14:textId="77777777" w:rsidR="00AF354A" w:rsidRPr="003964A4" w:rsidRDefault="00AF354A" w:rsidP="00F24478">
            <w:pPr>
              <w:rPr>
                <w:b/>
                <w:bCs/>
                <w:sz w:val="20"/>
                <w:szCs w:val="20"/>
              </w:rPr>
            </w:pPr>
          </w:p>
        </w:tc>
      </w:tr>
      <w:tr w:rsidR="00AF354A" w:rsidRPr="003964A4" w14:paraId="50B30D1C" w14:textId="77777777">
        <w:tc>
          <w:tcPr>
            <w:tcW w:w="709" w:type="dxa"/>
            <w:vMerge w:val="restart"/>
            <w:tcBorders>
              <w:top w:val="single" w:sz="4" w:space="0" w:color="auto"/>
              <w:left w:val="single" w:sz="4" w:space="0" w:color="auto"/>
              <w:bottom w:val="single" w:sz="4" w:space="0" w:color="auto"/>
              <w:right w:val="single" w:sz="4" w:space="0" w:color="auto"/>
            </w:tcBorders>
          </w:tcPr>
          <w:p w14:paraId="2D6E12A3" w14:textId="77777777" w:rsidR="00AF354A" w:rsidRPr="003964A4" w:rsidRDefault="00AF354A" w:rsidP="00F24478">
            <w:pPr>
              <w:autoSpaceDE w:val="0"/>
              <w:autoSpaceDN w:val="0"/>
              <w:adjustRightInd w:val="0"/>
              <w:jc w:val="center"/>
              <w:rPr>
                <w:b/>
                <w:bCs/>
                <w:sz w:val="20"/>
                <w:szCs w:val="20"/>
              </w:rPr>
            </w:pPr>
            <w:bookmarkStart w:id="22" w:name="Par63"/>
            <w:bookmarkEnd w:id="22"/>
            <w:r w:rsidRPr="003964A4">
              <w:rPr>
                <w:b/>
                <w:bCs/>
                <w:sz w:val="20"/>
                <w:szCs w:val="20"/>
              </w:rPr>
              <w:t>8.</w:t>
            </w:r>
          </w:p>
        </w:tc>
        <w:tc>
          <w:tcPr>
            <w:tcW w:w="5812" w:type="dxa"/>
            <w:vMerge w:val="restart"/>
            <w:tcBorders>
              <w:top w:val="single" w:sz="4" w:space="0" w:color="auto"/>
              <w:left w:val="single" w:sz="4" w:space="0" w:color="auto"/>
              <w:bottom w:val="single" w:sz="4" w:space="0" w:color="auto"/>
              <w:right w:val="single" w:sz="4" w:space="0" w:color="auto"/>
            </w:tcBorders>
          </w:tcPr>
          <w:p w14:paraId="72CDB973" w14:textId="77777777" w:rsidR="00AF354A" w:rsidRPr="003964A4" w:rsidRDefault="00AF354A" w:rsidP="00F24478">
            <w:pPr>
              <w:autoSpaceDE w:val="0"/>
              <w:autoSpaceDN w:val="0"/>
              <w:adjustRightInd w:val="0"/>
              <w:rPr>
                <w:b/>
                <w:bCs/>
                <w:sz w:val="20"/>
                <w:szCs w:val="20"/>
              </w:rPr>
            </w:pPr>
            <w:r w:rsidRPr="003964A4">
              <w:rPr>
                <w:b/>
                <w:bCs/>
                <w:sz w:val="20"/>
                <w:szCs w:val="20"/>
              </w:rPr>
              <w:t>Доход за предшествующий календарный год, который</w:t>
            </w:r>
          </w:p>
          <w:p w14:paraId="5950607F" w14:textId="77777777" w:rsidR="00AF354A" w:rsidRPr="003964A4" w:rsidRDefault="00AF354A" w:rsidP="00F24478">
            <w:pPr>
              <w:autoSpaceDE w:val="0"/>
              <w:autoSpaceDN w:val="0"/>
              <w:adjustRightInd w:val="0"/>
              <w:rPr>
                <w:b/>
                <w:bCs/>
                <w:sz w:val="20"/>
                <w:szCs w:val="20"/>
              </w:rPr>
            </w:pPr>
            <w:r w:rsidRPr="003964A4">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tcPr>
          <w:p w14:paraId="7B92BB61" w14:textId="77777777" w:rsidR="00AF354A" w:rsidRPr="003964A4" w:rsidRDefault="00AF354A" w:rsidP="00F24478">
            <w:pPr>
              <w:autoSpaceDE w:val="0"/>
              <w:autoSpaceDN w:val="0"/>
              <w:adjustRightInd w:val="0"/>
              <w:jc w:val="center"/>
              <w:rPr>
                <w:b/>
                <w:bCs/>
                <w:sz w:val="20"/>
                <w:szCs w:val="20"/>
              </w:rPr>
            </w:pPr>
            <w:r w:rsidRPr="003964A4">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tcPr>
          <w:p w14:paraId="472B70DF" w14:textId="77777777" w:rsidR="00AF354A" w:rsidRPr="003964A4" w:rsidRDefault="00AF354A" w:rsidP="00F24478">
            <w:pPr>
              <w:autoSpaceDE w:val="0"/>
              <w:autoSpaceDN w:val="0"/>
              <w:adjustRightInd w:val="0"/>
              <w:jc w:val="center"/>
              <w:rPr>
                <w:b/>
                <w:bCs/>
                <w:sz w:val="20"/>
                <w:szCs w:val="20"/>
              </w:rPr>
            </w:pPr>
            <w:r w:rsidRPr="003964A4">
              <w:rPr>
                <w:b/>
                <w:bCs/>
                <w:sz w:val="20"/>
                <w:szCs w:val="20"/>
              </w:rPr>
              <w:t>2000</w:t>
            </w:r>
          </w:p>
        </w:tc>
        <w:tc>
          <w:tcPr>
            <w:tcW w:w="1276" w:type="dxa"/>
            <w:vMerge w:val="restart"/>
            <w:tcBorders>
              <w:top w:val="single" w:sz="4" w:space="0" w:color="auto"/>
              <w:left w:val="single" w:sz="4" w:space="0" w:color="auto"/>
              <w:bottom w:val="single" w:sz="4" w:space="0" w:color="auto"/>
              <w:right w:val="single" w:sz="4" w:space="0" w:color="auto"/>
            </w:tcBorders>
          </w:tcPr>
          <w:p w14:paraId="689605EF" w14:textId="77777777" w:rsidR="00AF354A" w:rsidRPr="003964A4" w:rsidRDefault="00AF354A" w:rsidP="00F24478">
            <w:pPr>
              <w:autoSpaceDE w:val="0"/>
              <w:autoSpaceDN w:val="0"/>
              <w:adjustRightInd w:val="0"/>
              <w:jc w:val="center"/>
              <w:rPr>
                <w:b/>
                <w:bCs/>
                <w:sz w:val="20"/>
                <w:szCs w:val="20"/>
              </w:rPr>
            </w:pPr>
            <w:r w:rsidRPr="003964A4">
              <w:rPr>
                <w:b/>
                <w:bCs/>
                <w:sz w:val="20"/>
                <w:szCs w:val="20"/>
              </w:rPr>
              <w:t>указывается в млн. рублей</w:t>
            </w:r>
          </w:p>
          <w:p w14:paraId="5E6E8361"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(за предшествующий календарный год)</w:t>
            </w:r>
          </w:p>
        </w:tc>
      </w:tr>
      <w:tr w:rsidR="00AF354A" w:rsidRPr="003964A4" w14:paraId="5987A388" w14:textId="77777777">
        <w:tc>
          <w:tcPr>
            <w:tcW w:w="709" w:type="dxa"/>
            <w:vMerge/>
            <w:tcBorders>
              <w:top w:val="single" w:sz="4" w:space="0" w:color="auto"/>
              <w:left w:val="single" w:sz="4" w:space="0" w:color="auto"/>
              <w:bottom w:val="single" w:sz="4" w:space="0" w:color="auto"/>
              <w:right w:val="single" w:sz="4" w:space="0" w:color="auto"/>
            </w:tcBorders>
            <w:vAlign w:val="center"/>
          </w:tcPr>
          <w:p w14:paraId="000AC218" w14:textId="77777777" w:rsidR="00AF354A" w:rsidRPr="003964A4" w:rsidRDefault="00AF354A" w:rsidP="00F24478">
            <w:pPr>
              <w:rPr>
                <w:b/>
                <w:bCs/>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37C4BACE" w14:textId="77777777" w:rsidR="00AF354A" w:rsidRPr="003964A4" w:rsidRDefault="00AF354A" w:rsidP="00F24478">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13F517F" w14:textId="77777777" w:rsidR="00AF354A" w:rsidRPr="003964A4" w:rsidRDefault="00AF354A" w:rsidP="00F24478">
            <w:pPr>
              <w:autoSpaceDE w:val="0"/>
              <w:autoSpaceDN w:val="0"/>
              <w:adjustRightInd w:val="0"/>
              <w:jc w:val="center"/>
              <w:rPr>
                <w:b/>
                <w:bCs/>
                <w:sz w:val="20"/>
                <w:szCs w:val="20"/>
              </w:rPr>
            </w:pPr>
            <w:r w:rsidRPr="003964A4">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14:paraId="45264263" w14:textId="77777777" w:rsidR="00AF354A" w:rsidRPr="003964A4" w:rsidRDefault="00AF354A" w:rsidP="00F24478">
            <w:pPr>
              <w:autoSpaceDE w:val="0"/>
              <w:autoSpaceDN w:val="0"/>
              <w:adjustRightInd w:val="0"/>
              <w:jc w:val="cente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7CDB437" w14:textId="77777777" w:rsidR="00AF354A" w:rsidRPr="003964A4" w:rsidRDefault="00AF354A" w:rsidP="00F24478">
            <w:pPr>
              <w:rPr>
                <w:b/>
                <w:bCs/>
                <w:sz w:val="20"/>
                <w:szCs w:val="20"/>
              </w:rPr>
            </w:pPr>
          </w:p>
        </w:tc>
      </w:tr>
      <w:tr w:rsidR="00AF354A" w:rsidRPr="003964A4" w14:paraId="06FFC4DD" w14:textId="77777777">
        <w:tc>
          <w:tcPr>
            <w:tcW w:w="709" w:type="dxa"/>
            <w:tcBorders>
              <w:top w:val="single" w:sz="4" w:space="0" w:color="auto"/>
              <w:left w:val="single" w:sz="4" w:space="0" w:color="auto"/>
              <w:bottom w:val="single" w:sz="4" w:space="0" w:color="auto"/>
              <w:right w:val="single" w:sz="4" w:space="0" w:color="auto"/>
            </w:tcBorders>
          </w:tcPr>
          <w:p w14:paraId="4399746B" w14:textId="77777777" w:rsidR="00AF354A" w:rsidRPr="003964A4" w:rsidRDefault="00AF354A" w:rsidP="00F24478">
            <w:pPr>
              <w:autoSpaceDE w:val="0"/>
              <w:autoSpaceDN w:val="0"/>
              <w:adjustRightInd w:val="0"/>
              <w:jc w:val="center"/>
              <w:rPr>
                <w:b/>
                <w:bCs/>
                <w:sz w:val="20"/>
                <w:szCs w:val="20"/>
              </w:rPr>
            </w:pPr>
            <w:r w:rsidRPr="003964A4">
              <w:rPr>
                <w:b/>
                <w:bCs/>
                <w:sz w:val="20"/>
                <w:szCs w:val="20"/>
              </w:rPr>
              <w:t>9.</w:t>
            </w:r>
          </w:p>
        </w:tc>
        <w:tc>
          <w:tcPr>
            <w:tcW w:w="5812" w:type="dxa"/>
            <w:tcBorders>
              <w:top w:val="single" w:sz="4" w:space="0" w:color="auto"/>
              <w:left w:val="single" w:sz="4" w:space="0" w:color="auto"/>
              <w:bottom w:val="single" w:sz="4" w:space="0" w:color="auto"/>
              <w:right w:val="single" w:sz="4" w:space="0" w:color="auto"/>
            </w:tcBorders>
          </w:tcPr>
          <w:p w14:paraId="711408CE" w14:textId="77777777" w:rsidR="00AF354A" w:rsidRPr="003964A4" w:rsidRDefault="00AF354A" w:rsidP="00F24478">
            <w:pPr>
              <w:autoSpaceDE w:val="0"/>
              <w:autoSpaceDN w:val="0"/>
              <w:adjustRightInd w:val="0"/>
              <w:rPr>
                <w:b/>
                <w:bCs/>
                <w:sz w:val="20"/>
                <w:szCs w:val="20"/>
              </w:rPr>
            </w:pPr>
            <w:r w:rsidRPr="003964A4">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Borders>
              <w:top w:val="single" w:sz="4" w:space="0" w:color="auto"/>
              <w:left w:val="single" w:sz="4" w:space="0" w:color="auto"/>
              <w:bottom w:val="single" w:sz="4" w:space="0" w:color="auto"/>
              <w:right w:val="single" w:sz="4" w:space="0" w:color="auto"/>
            </w:tcBorders>
          </w:tcPr>
          <w:p w14:paraId="28A2C22B"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подлежит заполнению</w:t>
            </w:r>
          </w:p>
        </w:tc>
      </w:tr>
      <w:tr w:rsidR="00AF354A" w:rsidRPr="003964A4" w14:paraId="04504316" w14:textId="77777777">
        <w:tc>
          <w:tcPr>
            <w:tcW w:w="709" w:type="dxa"/>
            <w:tcBorders>
              <w:top w:val="single" w:sz="4" w:space="0" w:color="auto"/>
              <w:left w:val="single" w:sz="4" w:space="0" w:color="auto"/>
              <w:bottom w:val="single" w:sz="4" w:space="0" w:color="auto"/>
              <w:right w:val="single" w:sz="4" w:space="0" w:color="auto"/>
            </w:tcBorders>
          </w:tcPr>
          <w:p w14:paraId="1D301293" w14:textId="77777777" w:rsidR="00AF354A" w:rsidRPr="003964A4" w:rsidRDefault="00AF354A" w:rsidP="00F24478">
            <w:pPr>
              <w:autoSpaceDE w:val="0"/>
              <w:autoSpaceDN w:val="0"/>
              <w:adjustRightInd w:val="0"/>
              <w:jc w:val="center"/>
              <w:rPr>
                <w:b/>
                <w:bCs/>
                <w:sz w:val="20"/>
                <w:szCs w:val="20"/>
              </w:rPr>
            </w:pPr>
            <w:r w:rsidRPr="003964A4">
              <w:rPr>
                <w:b/>
                <w:bCs/>
                <w:sz w:val="20"/>
                <w:szCs w:val="20"/>
              </w:rPr>
              <w:t>10.</w:t>
            </w:r>
          </w:p>
        </w:tc>
        <w:tc>
          <w:tcPr>
            <w:tcW w:w="5812" w:type="dxa"/>
            <w:tcBorders>
              <w:top w:val="single" w:sz="4" w:space="0" w:color="auto"/>
              <w:left w:val="single" w:sz="4" w:space="0" w:color="auto"/>
              <w:bottom w:val="single" w:sz="4" w:space="0" w:color="auto"/>
              <w:right w:val="single" w:sz="4" w:space="0" w:color="auto"/>
            </w:tcBorders>
          </w:tcPr>
          <w:p w14:paraId="58456565" w14:textId="77777777" w:rsidR="00AF354A" w:rsidRPr="003964A4" w:rsidRDefault="00AF354A" w:rsidP="00F24478">
            <w:pPr>
              <w:autoSpaceDE w:val="0"/>
              <w:autoSpaceDN w:val="0"/>
              <w:adjustRightInd w:val="0"/>
              <w:rPr>
                <w:b/>
                <w:bCs/>
                <w:sz w:val="20"/>
                <w:szCs w:val="20"/>
              </w:rPr>
            </w:pPr>
            <w:r w:rsidRPr="003964A4">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3964A4">
                <w:rPr>
                  <w:rStyle w:val="a6"/>
                  <w:b/>
                  <w:bCs/>
                  <w:sz w:val="20"/>
                  <w:szCs w:val="20"/>
                  <w:u w:val="none"/>
                  <w:lang w:val="ru-RU"/>
                </w:rPr>
                <w:t>ОКВЭД2</w:t>
              </w:r>
            </w:hyperlink>
            <w:r w:rsidRPr="003964A4">
              <w:rPr>
                <w:b/>
                <w:bCs/>
                <w:sz w:val="20"/>
                <w:szCs w:val="20"/>
              </w:rPr>
              <w:t xml:space="preserve"> и </w:t>
            </w:r>
            <w:hyperlink r:id="rId19" w:history="1">
              <w:r w:rsidRPr="003964A4">
                <w:rPr>
                  <w:rStyle w:val="a6"/>
                  <w:b/>
                  <w:bCs/>
                  <w:sz w:val="20"/>
                  <w:szCs w:val="20"/>
                  <w:u w:val="none"/>
                  <w:lang w:val="ru-RU"/>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14:paraId="794FC548"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подлежит заполнению</w:t>
            </w:r>
          </w:p>
        </w:tc>
      </w:tr>
      <w:tr w:rsidR="00AF354A" w:rsidRPr="003964A4" w14:paraId="53ECA588" w14:textId="77777777">
        <w:tc>
          <w:tcPr>
            <w:tcW w:w="709" w:type="dxa"/>
            <w:tcBorders>
              <w:top w:val="single" w:sz="4" w:space="0" w:color="auto"/>
              <w:left w:val="single" w:sz="4" w:space="0" w:color="auto"/>
              <w:bottom w:val="single" w:sz="4" w:space="0" w:color="auto"/>
              <w:right w:val="single" w:sz="4" w:space="0" w:color="auto"/>
            </w:tcBorders>
          </w:tcPr>
          <w:p w14:paraId="162A5413" w14:textId="77777777" w:rsidR="00AF354A" w:rsidRPr="003964A4" w:rsidRDefault="00AF354A" w:rsidP="00F24478">
            <w:pPr>
              <w:autoSpaceDE w:val="0"/>
              <w:autoSpaceDN w:val="0"/>
              <w:adjustRightInd w:val="0"/>
              <w:jc w:val="center"/>
              <w:rPr>
                <w:b/>
                <w:bCs/>
                <w:sz w:val="20"/>
                <w:szCs w:val="20"/>
              </w:rPr>
            </w:pPr>
            <w:bookmarkStart w:id="23" w:name="Par78"/>
            <w:bookmarkEnd w:id="23"/>
            <w:r w:rsidRPr="003964A4">
              <w:rPr>
                <w:b/>
                <w:bCs/>
                <w:sz w:val="20"/>
                <w:szCs w:val="20"/>
              </w:rPr>
              <w:t>11.</w:t>
            </w:r>
          </w:p>
        </w:tc>
        <w:tc>
          <w:tcPr>
            <w:tcW w:w="5812" w:type="dxa"/>
            <w:tcBorders>
              <w:top w:val="single" w:sz="4" w:space="0" w:color="auto"/>
              <w:left w:val="single" w:sz="4" w:space="0" w:color="auto"/>
              <w:bottom w:val="single" w:sz="4" w:space="0" w:color="auto"/>
              <w:right w:val="single" w:sz="4" w:space="0" w:color="auto"/>
            </w:tcBorders>
          </w:tcPr>
          <w:p w14:paraId="70E80F67" w14:textId="77777777" w:rsidR="00AF354A" w:rsidRPr="003964A4" w:rsidRDefault="00AF354A" w:rsidP="00F24478">
            <w:pPr>
              <w:autoSpaceDE w:val="0"/>
              <w:autoSpaceDN w:val="0"/>
              <w:adjustRightInd w:val="0"/>
              <w:rPr>
                <w:b/>
                <w:bCs/>
                <w:sz w:val="20"/>
                <w:szCs w:val="20"/>
              </w:rPr>
            </w:pPr>
            <w:r w:rsidRPr="003964A4">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3964A4">
                <w:rPr>
                  <w:rStyle w:val="a6"/>
                  <w:b/>
                  <w:bCs/>
                  <w:sz w:val="20"/>
                  <w:szCs w:val="20"/>
                  <w:u w:val="none"/>
                  <w:lang w:val="ru-RU"/>
                </w:rPr>
                <w:t>ОКВЭД2</w:t>
              </w:r>
            </w:hyperlink>
            <w:r w:rsidRPr="003964A4">
              <w:rPr>
                <w:b/>
                <w:bCs/>
                <w:sz w:val="20"/>
                <w:szCs w:val="20"/>
              </w:rPr>
              <w:t xml:space="preserve"> и </w:t>
            </w:r>
            <w:hyperlink r:id="rId21" w:history="1">
              <w:r w:rsidRPr="003964A4">
                <w:rPr>
                  <w:rStyle w:val="a6"/>
                  <w:b/>
                  <w:bCs/>
                  <w:sz w:val="20"/>
                  <w:szCs w:val="20"/>
                  <w:u w:val="none"/>
                  <w:lang w:val="ru-RU"/>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14:paraId="11A3CC98"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подлежит заполнению</w:t>
            </w:r>
          </w:p>
        </w:tc>
      </w:tr>
      <w:tr w:rsidR="00AF354A" w:rsidRPr="003964A4" w14:paraId="54C38714" w14:textId="77777777">
        <w:tc>
          <w:tcPr>
            <w:tcW w:w="709" w:type="dxa"/>
            <w:tcBorders>
              <w:top w:val="single" w:sz="4" w:space="0" w:color="auto"/>
              <w:left w:val="single" w:sz="4" w:space="0" w:color="auto"/>
              <w:bottom w:val="single" w:sz="4" w:space="0" w:color="auto"/>
              <w:right w:val="single" w:sz="4" w:space="0" w:color="auto"/>
            </w:tcBorders>
          </w:tcPr>
          <w:p w14:paraId="389722BB" w14:textId="77777777" w:rsidR="00AF354A" w:rsidRPr="003964A4" w:rsidRDefault="00AF354A" w:rsidP="00F24478">
            <w:pPr>
              <w:autoSpaceDE w:val="0"/>
              <w:autoSpaceDN w:val="0"/>
              <w:adjustRightInd w:val="0"/>
              <w:jc w:val="center"/>
              <w:rPr>
                <w:b/>
                <w:bCs/>
                <w:sz w:val="20"/>
                <w:szCs w:val="20"/>
              </w:rPr>
            </w:pPr>
            <w:r w:rsidRPr="003964A4">
              <w:rPr>
                <w:b/>
                <w:bCs/>
                <w:sz w:val="20"/>
                <w:szCs w:val="20"/>
              </w:rPr>
              <w:t>12.</w:t>
            </w:r>
          </w:p>
        </w:tc>
        <w:tc>
          <w:tcPr>
            <w:tcW w:w="5812" w:type="dxa"/>
            <w:tcBorders>
              <w:top w:val="single" w:sz="4" w:space="0" w:color="auto"/>
              <w:left w:val="single" w:sz="4" w:space="0" w:color="auto"/>
              <w:bottom w:val="single" w:sz="4" w:space="0" w:color="auto"/>
              <w:right w:val="single" w:sz="4" w:space="0" w:color="auto"/>
            </w:tcBorders>
          </w:tcPr>
          <w:p w14:paraId="191C2EFC" w14:textId="77777777" w:rsidR="00AF354A" w:rsidRPr="003964A4" w:rsidRDefault="00AF354A" w:rsidP="00F24478">
            <w:pPr>
              <w:autoSpaceDE w:val="0"/>
              <w:autoSpaceDN w:val="0"/>
              <w:adjustRightInd w:val="0"/>
              <w:rPr>
                <w:b/>
                <w:bCs/>
                <w:sz w:val="20"/>
                <w:szCs w:val="20"/>
              </w:rPr>
            </w:pPr>
            <w:r w:rsidRPr="003964A4">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14:paraId="69434539"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да (нет)</w:t>
            </w:r>
          </w:p>
        </w:tc>
      </w:tr>
      <w:tr w:rsidR="00AF354A" w:rsidRPr="003964A4" w14:paraId="6D8D097B" w14:textId="77777777">
        <w:tc>
          <w:tcPr>
            <w:tcW w:w="709" w:type="dxa"/>
            <w:tcBorders>
              <w:top w:val="single" w:sz="4" w:space="0" w:color="auto"/>
              <w:left w:val="single" w:sz="4" w:space="0" w:color="auto"/>
              <w:bottom w:val="single" w:sz="4" w:space="0" w:color="auto"/>
              <w:right w:val="single" w:sz="4" w:space="0" w:color="auto"/>
            </w:tcBorders>
          </w:tcPr>
          <w:p w14:paraId="6C21EF44" w14:textId="77777777" w:rsidR="00AF354A" w:rsidRPr="003964A4" w:rsidRDefault="00AF354A" w:rsidP="00F24478">
            <w:pPr>
              <w:autoSpaceDE w:val="0"/>
              <w:autoSpaceDN w:val="0"/>
              <w:adjustRightInd w:val="0"/>
              <w:jc w:val="center"/>
              <w:rPr>
                <w:b/>
                <w:bCs/>
                <w:sz w:val="20"/>
                <w:szCs w:val="20"/>
              </w:rPr>
            </w:pPr>
            <w:r w:rsidRPr="003964A4">
              <w:rPr>
                <w:b/>
                <w:bCs/>
                <w:sz w:val="20"/>
                <w:szCs w:val="20"/>
              </w:rPr>
              <w:t>13.</w:t>
            </w:r>
          </w:p>
        </w:tc>
        <w:tc>
          <w:tcPr>
            <w:tcW w:w="5812" w:type="dxa"/>
            <w:tcBorders>
              <w:top w:val="single" w:sz="4" w:space="0" w:color="auto"/>
              <w:left w:val="single" w:sz="4" w:space="0" w:color="auto"/>
              <w:bottom w:val="single" w:sz="4" w:space="0" w:color="auto"/>
              <w:right w:val="single" w:sz="4" w:space="0" w:color="auto"/>
            </w:tcBorders>
          </w:tcPr>
          <w:p w14:paraId="6CE4FE35" w14:textId="77777777" w:rsidR="00AF354A" w:rsidRPr="003964A4" w:rsidRDefault="00AF354A" w:rsidP="00F24478">
            <w:pPr>
              <w:autoSpaceDE w:val="0"/>
              <w:autoSpaceDN w:val="0"/>
              <w:adjustRightInd w:val="0"/>
              <w:rPr>
                <w:b/>
                <w:bCs/>
                <w:sz w:val="20"/>
                <w:szCs w:val="20"/>
              </w:rPr>
            </w:pPr>
            <w:r w:rsidRPr="003964A4">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14:paraId="27F936DC"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да (нет)</w:t>
            </w:r>
          </w:p>
          <w:p w14:paraId="1EBA564A"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(в случае участия - наименование заказчика, реализующего программу партнерства)</w:t>
            </w:r>
          </w:p>
        </w:tc>
      </w:tr>
      <w:tr w:rsidR="00AF354A" w:rsidRPr="003964A4" w14:paraId="26E27DFA" w14:textId="77777777">
        <w:tc>
          <w:tcPr>
            <w:tcW w:w="709" w:type="dxa"/>
            <w:tcBorders>
              <w:top w:val="single" w:sz="4" w:space="0" w:color="auto"/>
              <w:left w:val="single" w:sz="4" w:space="0" w:color="auto"/>
              <w:bottom w:val="single" w:sz="4" w:space="0" w:color="auto"/>
              <w:right w:val="single" w:sz="4" w:space="0" w:color="auto"/>
            </w:tcBorders>
          </w:tcPr>
          <w:p w14:paraId="56B1A127" w14:textId="77777777" w:rsidR="00AF354A" w:rsidRPr="003964A4" w:rsidRDefault="00AF354A" w:rsidP="00F24478">
            <w:pPr>
              <w:autoSpaceDE w:val="0"/>
              <w:autoSpaceDN w:val="0"/>
              <w:adjustRightInd w:val="0"/>
              <w:jc w:val="center"/>
              <w:rPr>
                <w:b/>
                <w:bCs/>
                <w:sz w:val="20"/>
                <w:szCs w:val="20"/>
              </w:rPr>
            </w:pPr>
            <w:r w:rsidRPr="003964A4">
              <w:rPr>
                <w:b/>
                <w:bCs/>
                <w:sz w:val="20"/>
                <w:szCs w:val="20"/>
              </w:rPr>
              <w:t>14.</w:t>
            </w:r>
          </w:p>
        </w:tc>
        <w:tc>
          <w:tcPr>
            <w:tcW w:w="5812" w:type="dxa"/>
            <w:tcBorders>
              <w:top w:val="single" w:sz="4" w:space="0" w:color="auto"/>
              <w:left w:val="single" w:sz="4" w:space="0" w:color="auto"/>
              <w:bottom w:val="single" w:sz="4" w:space="0" w:color="auto"/>
              <w:right w:val="single" w:sz="4" w:space="0" w:color="auto"/>
            </w:tcBorders>
          </w:tcPr>
          <w:p w14:paraId="77803D8A" w14:textId="77777777" w:rsidR="00AF354A" w:rsidRPr="003964A4" w:rsidRDefault="00AF354A" w:rsidP="00F24478">
            <w:pPr>
              <w:autoSpaceDE w:val="0"/>
              <w:autoSpaceDN w:val="0"/>
              <w:adjustRightInd w:val="0"/>
              <w:rPr>
                <w:b/>
                <w:bCs/>
                <w:sz w:val="20"/>
                <w:szCs w:val="20"/>
              </w:rPr>
            </w:pPr>
            <w:r w:rsidRPr="003964A4">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3964A4">
                <w:rPr>
                  <w:rStyle w:val="a6"/>
                  <w:b/>
                  <w:bCs/>
                  <w:sz w:val="20"/>
                  <w:szCs w:val="20"/>
                  <w:u w:val="none"/>
                  <w:lang w:val="ru-RU"/>
                </w:rPr>
                <w:t>законом</w:t>
              </w:r>
            </w:hyperlink>
            <w:r w:rsidRPr="003964A4">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3964A4">
                <w:rPr>
                  <w:rStyle w:val="a6"/>
                  <w:b/>
                  <w:bCs/>
                  <w:sz w:val="20"/>
                  <w:szCs w:val="20"/>
                  <w:u w:val="none"/>
                  <w:lang w:val="ru-RU"/>
                </w:rPr>
                <w:t>законом</w:t>
              </w:r>
            </w:hyperlink>
            <w:r w:rsidRPr="003964A4">
              <w:rPr>
                <w:b/>
                <w:bCs/>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14:paraId="0DC5D850"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да (нет)</w:t>
            </w:r>
          </w:p>
          <w:p w14:paraId="7A082E3B"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(при наличии - количество исполненных контрактов или договоров и общая сумма)</w:t>
            </w:r>
          </w:p>
        </w:tc>
      </w:tr>
      <w:tr w:rsidR="00AF354A" w:rsidRPr="003964A4" w14:paraId="07D85C97" w14:textId="77777777">
        <w:tc>
          <w:tcPr>
            <w:tcW w:w="709" w:type="dxa"/>
            <w:tcBorders>
              <w:top w:val="single" w:sz="4" w:space="0" w:color="auto"/>
              <w:left w:val="single" w:sz="4" w:space="0" w:color="auto"/>
              <w:bottom w:val="single" w:sz="4" w:space="0" w:color="auto"/>
              <w:right w:val="single" w:sz="4" w:space="0" w:color="auto"/>
            </w:tcBorders>
          </w:tcPr>
          <w:p w14:paraId="5A07B310" w14:textId="77777777" w:rsidR="00AF354A" w:rsidRPr="003964A4" w:rsidRDefault="00AF354A" w:rsidP="00F24478">
            <w:pPr>
              <w:autoSpaceDE w:val="0"/>
              <w:autoSpaceDN w:val="0"/>
              <w:adjustRightInd w:val="0"/>
              <w:jc w:val="center"/>
              <w:rPr>
                <w:b/>
                <w:bCs/>
                <w:sz w:val="20"/>
                <w:szCs w:val="20"/>
              </w:rPr>
            </w:pPr>
            <w:r w:rsidRPr="003964A4">
              <w:rPr>
                <w:b/>
                <w:bCs/>
                <w:sz w:val="20"/>
                <w:szCs w:val="20"/>
              </w:rPr>
              <w:t>15.</w:t>
            </w:r>
          </w:p>
        </w:tc>
        <w:tc>
          <w:tcPr>
            <w:tcW w:w="5812" w:type="dxa"/>
            <w:tcBorders>
              <w:top w:val="single" w:sz="4" w:space="0" w:color="auto"/>
              <w:left w:val="single" w:sz="4" w:space="0" w:color="auto"/>
              <w:bottom w:val="single" w:sz="4" w:space="0" w:color="auto"/>
              <w:right w:val="single" w:sz="4" w:space="0" w:color="auto"/>
            </w:tcBorders>
          </w:tcPr>
          <w:p w14:paraId="746D6572" w14:textId="77777777" w:rsidR="00AF354A" w:rsidRPr="003964A4" w:rsidRDefault="00AF354A" w:rsidP="00F24478">
            <w:pPr>
              <w:autoSpaceDE w:val="0"/>
              <w:autoSpaceDN w:val="0"/>
              <w:adjustRightInd w:val="0"/>
              <w:rPr>
                <w:b/>
                <w:bCs/>
                <w:sz w:val="20"/>
                <w:szCs w:val="20"/>
              </w:rPr>
            </w:pPr>
            <w:r w:rsidRPr="003964A4">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14:paraId="23D9B130" w14:textId="77777777" w:rsidR="00AF354A" w:rsidRPr="003964A4" w:rsidRDefault="00AF354A" w:rsidP="00F24478">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16F5221"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да (нет)</w:t>
            </w:r>
          </w:p>
        </w:tc>
        <w:tc>
          <w:tcPr>
            <w:tcW w:w="1276" w:type="dxa"/>
            <w:tcBorders>
              <w:top w:val="single" w:sz="4" w:space="0" w:color="auto"/>
              <w:left w:val="single" w:sz="4" w:space="0" w:color="auto"/>
              <w:bottom w:val="single" w:sz="4" w:space="0" w:color="auto"/>
              <w:right w:val="single" w:sz="4" w:space="0" w:color="auto"/>
            </w:tcBorders>
          </w:tcPr>
          <w:p w14:paraId="56AEB812" w14:textId="77777777" w:rsidR="00AF354A" w:rsidRPr="003964A4" w:rsidRDefault="00AF354A" w:rsidP="00F24478">
            <w:pPr>
              <w:autoSpaceDE w:val="0"/>
              <w:autoSpaceDN w:val="0"/>
              <w:adjustRightInd w:val="0"/>
              <w:jc w:val="center"/>
              <w:rPr>
                <w:b/>
                <w:bCs/>
                <w:sz w:val="20"/>
                <w:szCs w:val="20"/>
              </w:rPr>
            </w:pPr>
          </w:p>
        </w:tc>
      </w:tr>
      <w:tr w:rsidR="00AF354A" w:rsidRPr="003964A4" w14:paraId="3BA9CA84" w14:textId="77777777">
        <w:tc>
          <w:tcPr>
            <w:tcW w:w="709" w:type="dxa"/>
            <w:tcBorders>
              <w:top w:val="single" w:sz="4" w:space="0" w:color="auto"/>
              <w:left w:val="single" w:sz="4" w:space="0" w:color="auto"/>
              <w:bottom w:val="single" w:sz="4" w:space="0" w:color="auto"/>
              <w:right w:val="single" w:sz="4" w:space="0" w:color="auto"/>
            </w:tcBorders>
          </w:tcPr>
          <w:p w14:paraId="1264BC5D" w14:textId="77777777" w:rsidR="00AF354A" w:rsidRPr="003964A4" w:rsidRDefault="00AF354A" w:rsidP="00F24478">
            <w:pPr>
              <w:autoSpaceDE w:val="0"/>
              <w:autoSpaceDN w:val="0"/>
              <w:adjustRightInd w:val="0"/>
              <w:jc w:val="center"/>
              <w:rPr>
                <w:b/>
                <w:bCs/>
                <w:sz w:val="20"/>
                <w:szCs w:val="20"/>
              </w:rPr>
            </w:pPr>
            <w:r w:rsidRPr="003964A4">
              <w:rPr>
                <w:b/>
                <w:bCs/>
                <w:sz w:val="20"/>
                <w:szCs w:val="20"/>
              </w:rPr>
              <w:t>16.</w:t>
            </w:r>
          </w:p>
        </w:tc>
        <w:tc>
          <w:tcPr>
            <w:tcW w:w="5812" w:type="dxa"/>
            <w:tcBorders>
              <w:top w:val="single" w:sz="4" w:space="0" w:color="auto"/>
              <w:left w:val="single" w:sz="4" w:space="0" w:color="auto"/>
              <w:bottom w:val="single" w:sz="4" w:space="0" w:color="auto"/>
              <w:right w:val="single" w:sz="4" w:space="0" w:color="auto"/>
            </w:tcBorders>
          </w:tcPr>
          <w:p w14:paraId="3D9AF568" w14:textId="77777777" w:rsidR="00AF354A" w:rsidRPr="003964A4" w:rsidRDefault="00AF354A" w:rsidP="00F24478">
            <w:pPr>
              <w:autoSpaceDE w:val="0"/>
              <w:autoSpaceDN w:val="0"/>
              <w:adjustRightInd w:val="0"/>
              <w:rPr>
                <w:b/>
                <w:bCs/>
                <w:sz w:val="20"/>
                <w:szCs w:val="20"/>
              </w:rPr>
            </w:pPr>
            <w:r w:rsidRPr="003964A4">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3964A4">
                <w:rPr>
                  <w:rStyle w:val="a6"/>
                  <w:b/>
                  <w:bCs/>
                  <w:sz w:val="20"/>
                  <w:szCs w:val="20"/>
                  <w:u w:val="none"/>
                  <w:lang w:val="ru-RU"/>
                </w:rPr>
                <w:t>О закупках товаров</w:t>
              </w:r>
            </w:hyperlink>
            <w:r w:rsidRPr="003964A4">
              <w:rPr>
                <w:b/>
                <w:bCs/>
                <w:sz w:val="20"/>
                <w:szCs w:val="20"/>
              </w:rPr>
              <w:t>, работ, услуг отдельными видами юридических лиц" и "</w:t>
            </w:r>
            <w:hyperlink r:id="rId25" w:history="1">
              <w:r w:rsidRPr="003964A4">
                <w:rPr>
                  <w:rStyle w:val="a6"/>
                  <w:b/>
                  <w:bCs/>
                  <w:sz w:val="20"/>
                  <w:szCs w:val="20"/>
                  <w:u w:val="none"/>
                  <w:lang w:val="ru-RU"/>
                </w:rPr>
                <w:t>О контрактной системе</w:t>
              </w:r>
            </w:hyperlink>
            <w:r w:rsidRPr="003964A4">
              <w:rPr>
                <w:b/>
                <w:bCs/>
                <w:sz w:val="20"/>
                <w:szCs w:val="20"/>
              </w:rPr>
              <w:t xml:space="preserve">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14:paraId="7CC56467" w14:textId="77777777" w:rsidR="00AF354A" w:rsidRPr="003964A4" w:rsidRDefault="00AF354A" w:rsidP="00F24478">
            <w:pPr>
              <w:autoSpaceDE w:val="0"/>
              <w:autoSpaceDN w:val="0"/>
              <w:adjustRightInd w:val="0"/>
              <w:jc w:val="center"/>
              <w:rPr>
                <w:b/>
                <w:bCs/>
                <w:sz w:val="20"/>
                <w:szCs w:val="20"/>
              </w:rPr>
            </w:pPr>
            <w:r w:rsidRPr="003964A4">
              <w:rPr>
                <w:b/>
                <w:bCs/>
                <w:sz w:val="20"/>
                <w:szCs w:val="20"/>
              </w:rPr>
              <w:t>да (нет)</w:t>
            </w:r>
          </w:p>
        </w:tc>
      </w:tr>
    </w:tbl>
    <w:p w14:paraId="7BCAF09B" w14:textId="77777777" w:rsidR="00AF354A" w:rsidRPr="003964A4" w:rsidRDefault="00AF354A" w:rsidP="00AF354A">
      <w:pPr>
        <w:autoSpaceDE w:val="0"/>
        <w:autoSpaceDN w:val="0"/>
        <w:adjustRightInd w:val="0"/>
        <w:jc w:val="both"/>
        <w:rPr>
          <w:b/>
          <w:bCs/>
          <w:sz w:val="20"/>
          <w:szCs w:val="20"/>
        </w:rPr>
      </w:pPr>
    </w:p>
    <w:p w14:paraId="337D7587"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(подпись)</w:t>
      </w:r>
    </w:p>
    <w:p w14:paraId="6F128266"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М.П.</w:t>
      </w:r>
    </w:p>
    <w:p w14:paraId="34217266" w14:textId="77777777" w:rsidR="00AF354A" w:rsidRPr="003964A4" w:rsidRDefault="00AF354A" w:rsidP="00AF354A">
      <w:pPr>
        <w:autoSpaceDE w:val="0"/>
        <w:autoSpaceDN w:val="0"/>
        <w:adjustRightInd w:val="0"/>
        <w:jc w:val="both"/>
        <w:rPr>
          <w:rFonts w:ascii="Courier New" w:hAnsi="Courier New" w:cs="Courier New"/>
          <w:sz w:val="20"/>
          <w:szCs w:val="20"/>
        </w:rPr>
      </w:pPr>
    </w:p>
    <w:p w14:paraId="022E89E7"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___________________________________________________________________________</w:t>
      </w:r>
    </w:p>
    <w:p w14:paraId="4E6D0409" w14:textId="77777777" w:rsidR="00AF354A" w:rsidRPr="003964A4" w:rsidRDefault="00AF354A" w:rsidP="00AF354A">
      <w:pPr>
        <w:autoSpaceDE w:val="0"/>
        <w:autoSpaceDN w:val="0"/>
        <w:adjustRightInd w:val="0"/>
        <w:jc w:val="both"/>
        <w:rPr>
          <w:rFonts w:ascii="Courier New" w:hAnsi="Courier New" w:cs="Courier New"/>
          <w:sz w:val="20"/>
          <w:szCs w:val="20"/>
        </w:rPr>
      </w:pPr>
      <w:r w:rsidRPr="003964A4">
        <w:rPr>
          <w:rFonts w:ascii="Courier New" w:hAnsi="Courier New" w:cs="Courier New"/>
          <w:sz w:val="20"/>
          <w:szCs w:val="20"/>
        </w:rPr>
        <w:t xml:space="preserve">      (фамилия, имя, отчество (при наличии) подписавшего, должность)</w:t>
      </w:r>
    </w:p>
    <w:p w14:paraId="4740B20D" w14:textId="77777777" w:rsidR="00AF354A" w:rsidRPr="003964A4" w:rsidRDefault="00AF354A" w:rsidP="00AF354A">
      <w:pPr>
        <w:autoSpaceDE w:val="0"/>
        <w:autoSpaceDN w:val="0"/>
        <w:adjustRightInd w:val="0"/>
        <w:ind w:firstLine="540"/>
        <w:jc w:val="both"/>
        <w:rPr>
          <w:b/>
          <w:bCs/>
          <w:sz w:val="20"/>
          <w:szCs w:val="20"/>
        </w:rPr>
      </w:pPr>
    </w:p>
    <w:p w14:paraId="17FB72F8" w14:textId="77777777" w:rsidR="00AF354A" w:rsidRPr="003964A4" w:rsidRDefault="00AF354A" w:rsidP="00AF354A">
      <w:pPr>
        <w:autoSpaceDE w:val="0"/>
        <w:autoSpaceDN w:val="0"/>
        <w:adjustRightInd w:val="0"/>
        <w:ind w:firstLine="540"/>
        <w:jc w:val="both"/>
        <w:rPr>
          <w:b/>
          <w:bCs/>
          <w:sz w:val="20"/>
          <w:szCs w:val="20"/>
        </w:rPr>
      </w:pPr>
      <w:r w:rsidRPr="003964A4">
        <w:rPr>
          <w:b/>
          <w:bCs/>
          <w:sz w:val="20"/>
          <w:szCs w:val="20"/>
        </w:rPr>
        <w:t>--------------------------------</w:t>
      </w:r>
    </w:p>
    <w:p w14:paraId="24764A32" w14:textId="77777777" w:rsidR="00AF354A" w:rsidRPr="003964A4" w:rsidRDefault="00AF354A" w:rsidP="00AF354A">
      <w:pPr>
        <w:autoSpaceDE w:val="0"/>
        <w:autoSpaceDN w:val="0"/>
        <w:adjustRightInd w:val="0"/>
        <w:ind w:firstLine="540"/>
        <w:jc w:val="both"/>
        <w:rPr>
          <w:b/>
          <w:bCs/>
          <w:sz w:val="20"/>
          <w:szCs w:val="20"/>
        </w:rPr>
      </w:pPr>
      <w:bookmarkStart w:id="24" w:name="Par108"/>
      <w:bookmarkEnd w:id="24"/>
      <w:r w:rsidRPr="003964A4">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6" w:anchor="Par56" w:history="1">
        <w:r w:rsidRPr="003964A4">
          <w:rPr>
            <w:rStyle w:val="a6"/>
            <w:b/>
            <w:bCs/>
            <w:sz w:val="20"/>
            <w:szCs w:val="20"/>
            <w:u w:val="none"/>
            <w:lang w:val="ru-RU"/>
          </w:rPr>
          <w:t>пунктах 7</w:t>
        </w:r>
      </w:hyperlink>
      <w:r w:rsidRPr="003964A4">
        <w:rPr>
          <w:b/>
          <w:bCs/>
          <w:sz w:val="20"/>
          <w:szCs w:val="20"/>
        </w:rPr>
        <w:t xml:space="preserve"> и </w:t>
      </w:r>
      <w:hyperlink r:id="rId27" w:anchor="Par63" w:history="1">
        <w:r w:rsidRPr="003964A4">
          <w:rPr>
            <w:rStyle w:val="a6"/>
            <w:b/>
            <w:bCs/>
            <w:sz w:val="20"/>
            <w:szCs w:val="20"/>
            <w:u w:val="none"/>
            <w:lang w:val="ru-RU"/>
          </w:rPr>
          <w:t>8</w:t>
        </w:r>
      </w:hyperlink>
      <w:r w:rsidRPr="003964A4">
        <w:rPr>
          <w:b/>
          <w:bCs/>
          <w:sz w:val="20"/>
          <w:szCs w:val="20"/>
        </w:rPr>
        <w:t xml:space="preserve"> настоящего документа, в течение 3 календарных лет, следующих один за другим.</w:t>
      </w:r>
    </w:p>
    <w:p w14:paraId="6909192F" w14:textId="77777777" w:rsidR="00AF354A" w:rsidRPr="003964A4" w:rsidRDefault="00AF354A" w:rsidP="00AF354A">
      <w:pPr>
        <w:autoSpaceDE w:val="0"/>
        <w:autoSpaceDN w:val="0"/>
        <w:adjustRightInd w:val="0"/>
        <w:ind w:firstLine="540"/>
        <w:jc w:val="both"/>
        <w:rPr>
          <w:b/>
          <w:bCs/>
          <w:sz w:val="20"/>
          <w:szCs w:val="20"/>
        </w:rPr>
      </w:pPr>
      <w:bookmarkStart w:id="25" w:name="Par109"/>
      <w:bookmarkEnd w:id="25"/>
      <w:r w:rsidRPr="003964A4">
        <w:rPr>
          <w:b/>
          <w:bCs/>
          <w:sz w:val="20"/>
          <w:szCs w:val="20"/>
        </w:rPr>
        <w:t xml:space="preserve">&lt;2&gt; </w:t>
      </w:r>
      <w:hyperlink r:id="rId28" w:anchor="Par36" w:history="1">
        <w:r w:rsidRPr="003964A4">
          <w:rPr>
            <w:rStyle w:val="a6"/>
            <w:b/>
            <w:bCs/>
            <w:sz w:val="20"/>
            <w:szCs w:val="20"/>
            <w:u w:val="none"/>
            <w:lang w:val="ru-RU"/>
          </w:rPr>
          <w:t>Пункты 1</w:t>
        </w:r>
      </w:hyperlink>
      <w:r w:rsidRPr="003964A4">
        <w:rPr>
          <w:b/>
          <w:bCs/>
          <w:sz w:val="20"/>
          <w:szCs w:val="20"/>
        </w:rPr>
        <w:t xml:space="preserve"> - </w:t>
      </w:r>
      <w:hyperlink r:id="rId29" w:anchor="Par78" w:history="1">
        <w:r w:rsidRPr="003964A4">
          <w:rPr>
            <w:rStyle w:val="a6"/>
            <w:b/>
            <w:bCs/>
            <w:sz w:val="20"/>
            <w:szCs w:val="20"/>
            <w:u w:val="none"/>
            <w:lang w:val="ru-RU"/>
          </w:rPr>
          <w:t>11</w:t>
        </w:r>
      </w:hyperlink>
      <w:r w:rsidRPr="003964A4">
        <w:rPr>
          <w:b/>
          <w:bCs/>
          <w:sz w:val="20"/>
          <w:szCs w:val="20"/>
        </w:rPr>
        <w:t xml:space="preserve"> настоящего документа являются обязательными для заполнения.</w:t>
      </w:r>
    </w:p>
    <w:p w14:paraId="1D1802AF" w14:textId="77777777" w:rsidR="00AF354A" w:rsidRPr="003964A4" w:rsidRDefault="00AF354A" w:rsidP="00AF354A">
      <w:pPr>
        <w:autoSpaceDE w:val="0"/>
        <w:autoSpaceDN w:val="0"/>
        <w:adjustRightInd w:val="0"/>
        <w:ind w:firstLine="540"/>
        <w:jc w:val="both"/>
        <w:rPr>
          <w:b/>
          <w:bCs/>
          <w:sz w:val="20"/>
          <w:szCs w:val="20"/>
        </w:rPr>
      </w:pPr>
      <w:bookmarkStart w:id="26" w:name="Par110"/>
      <w:bookmarkEnd w:id="26"/>
      <w:r w:rsidRPr="003964A4">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0" w:history="1">
        <w:r w:rsidRPr="003964A4">
          <w:rPr>
            <w:rStyle w:val="a6"/>
            <w:b/>
            <w:bCs/>
            <w:sz w:val="20"/>
            <w:szCs w:val="20"/>
            <w:u w:val="none"/>
            <w:lang w:val="ru-RU"/>
          </w:rPr>
          <w:t>подпунктах "в"</w:t>
        </w:r>
      </w:hyperlink>
      <w:r w:rsidRPr="003964A4">
        <w:rPr>
          <w:b/>
          <w:bCs/>
          <w:sz w:val="20"/>
          <w:szCs w:val="20"/>
        </w:rPr>
        <w:t xml:space="preserve"> - </w:t>
      </w:r>
      <w:hyperlink r:id="rId31" w:history="1">
        <w:r w:rsidRPr="003964A4">
          <w:rPr>
            <w:rStyle w:val="a6"/>
            <w:b/>
            <w:bCs/>
            <w:sz w:val="20"/>
            <w:szCs w:val="20"/>
            <w:u w:val="none"/>
            <w:lang w:val="ru-RU"/>
          </w:rPr>
          <w:t>"д" пункта 1 части 1.1 статьи 4</w:t>
        </w:r>
      </w:hyperlink>
      <w:r w:rsidRPr="003964A4">
        <w:rPr>
          <w:b/>
          <w:bCs/>
          <w:sz w:val="20"/>
          <w:szCs w:val="20"/>
        </w:rPr>
        <w:t xml:space="preserve"> Федерального закона "О развитии малого и среднего предпринимательства в Российской Федерации".</w:t>
      </w:r>
    </w:p>
    <w:p w14:paraId="3D2BA88D" w14:textId="77777777" w:rsidR="00AF354A" w:rsidRPr="003964A4" w:rsidRDefault="00AF354A" w:rsidP="00F201D0">
      <w:pPr>
        <w:widowControl w:val="0"/>
        <w:autoSpaceDE w:val="0"/>
        <w:autoSpaceDN w:val="0"/>
        <w:adjustRightInd w:val="0"/>
        <w:ind w:right="-483"/>
        <w:jc w:val="both"/>
      </w:pPr>
    </w:p>
    <w:sectPr w:rsidR="00AF354A" w:rsidRPr="003964A4" w:rsidSect="00B46412">
      <w:headerReference w:type="even" r:id="rId32"/>
      <w:headerReference w:type="default" r:id="rId33"/>
      <w:pgSz w:w="11906" w:h="16838" w:code="9"/>
      <w:pgMar w:top="426" w:right="566" w:bottom="709" w:left="1134" w:header="709" w:footer="7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0EB9A" w14:textId="77777777" w:rsidR="008004E5" w:rsidRDefault="008004E5">
      <w:r>
        <w:separator/>
      </w:r>
    </w:p>
  </w:endnote>
  <w:endnote w:type="continuationSeparator" w:id="0">
    <w:p w14:paraId="4938BF8E" w14:textId="77777777" w:rsidR="008004E5" w:rsidRDefault="0080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294E6" w14:textId="77777777" w:rsidR="008004E5" w:rsidRDefault="008004E5">
      <w:r>
        <w:separator/>
      </w:r>
    </w:p>
  </w:footnote>
  <w:footnote w:type="continuationSeparator" w:id="0">
    <w:p w14:paraId="45DEBEB1" w14:textId="77777777" w:rsidR="008004E5" w:rsidRDefault="008004E5">
      <w:r>
        <w:continuationSeparator/>
      </w:r>
    </w:p>
  </w:footnote>
  <w:footnote w:id="1">
    <w:p w14:paraId="6BD56B8E" w14:textId="77777777" w:rsidR="008004E5" w:rsidRPr="000B061B" w:rsidRDefault="008004E5">
      <w:pPr>
        <w:pStyle w:val="af3"/>
      </w:pPr>
      <w:r>
        <w:rPr>
          <w:rStyle w:val="af8"/>
        </w:rPr>
        <w:footnoteRef/>
      </w:r>
      <w:r>
        <w:t xml:space="preserve"> </w:t>
      </w:r>
      <w:r w:rsidRPr="006E0BA0">
        <w:t>В случае наличия в Правилах страхования Претендента ограничений в части определения наличия страхового случая временем возникновения заболевания (т.е., если не признаются страховым случаем заболевания, обнаружен</w:t>
      </w:r>
      <w:r>
        <w:t>ные</w:t>
      </w:r>
      <w:r w:rsidRPr="006E0BA0">
        <w:t>/диагностированные до начала действия договора), под договором понимаются все договорные отношения по ДМС между заказчиком и лицом, с которым заключается договор.</w:t>
      </w:r>
    </w:p>
  </w:footnote>
  <w:footnote w:id="2">
    <w:p w14:paraId="758C0A3D" w14:textId="77777777" w:rsidR="008004E5" w:rsidRDefault="008004E5" w:rsidP="00B83C77">
      <w:pPr>
        <w:pStyle w:val="af3"/>
      </w:pPr>
      <w:r w:rsidRPr="006E0BA0">
        <w:rPr>
          <w:rStyle w:val="af8"/>
          <w:rFonts w:ascii="Times New Roman" w:hAnsi="Times New Roman" w:cs="Times New Roman"/>
        </w:rPr>
        <w:footnoteRef/>
      </w:r>
      <w:r w:rsidRPr="006E0BA0">
        <w:t xml:space="preserve"> Для работников, указанных в </w:t>
      </w:r>
      <w:r w:rsidRPr="00497CA2">
        <w:rPr>
          <w:b/>
        </w:rPr>
        <w:t xml:space="preserve">пп. 1, 2, </w:t>
      </w:r>
      <w:r w:rsidRPr="00385CA7">
        <w:rPr>
          <w:b/>
        </w:rPr>
        <w:t>3</w:t>
      </w:r>
      <w:r>
        <w:rPr>
          <w:b/>
        </w:rPr>
        <w:t>, 4, 5, 6, 7, 8</w:t>
      </w:r>
      <w:r>
        <w:t xml:space="preserve"> </w:t>
      </w:r>
      <w:r w:rsidRPr="006E0BA0">
        <w:t>пункта 1.1 настоящей документации.</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1A4A" w14:textId="77777777" w:rsidR="008004E5" w:rsidRDefault="008004E5">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70187993" w14:textId="77777777" w:rsidR="008004E5" w:rsidRDefault="008004E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CDDC" w14:textId="0451C0A7" w:rsidR="008004E5" w:rsidRPr="003D2F8D" w:rsidRDefault="008004E5">
    <w:pPr>
      <w:pStyle w:val="ac"/>
      <w:framePr w:wrap="around" w:vAnchor="text" w:hAnchor="margin" w:xAlign="center" w:y="1"/>
      <w:rPr>
        <w:rStyle w:val="af"/>
        <w:rFonts w:ascii="Times New Roman" w:hAnsi="Times New Roman" w:cs="Times New Roman"/>
      </w:rPr>
    </w:pPr>
    <w:r w:rsidRPr="003D2F8D">
      <w:rPr>
        <w:rStyle w:val="af"/>
        <w:rFonts w:ascii="Times New Roman" w:hAnsi="Times New Roman" w:cs="Times New Roman"/>
      </w:rPr>
      <w:fldChar w:fldCharType="begin"/>
    </w:r>
    <w:r w:rsidRPr="003D2F8D">
      <w:rPr>
        <w:rStyle w:val="af"/>
        <w:rFonts w:ascii="Times New Roman" w:hAnsi="Times New Roman" w:cs="Times New Roman"/>
      </w:rPr>
      <w:instrText xml:space="preserve">PAGE  </w:instrText>
    </w:r>
    <w:r w:rsidRPr="003D2F8D">
      <w:rPr>
        <w:rStyle w:val="af"/>
        <w:rFonts w:ascii="Times New Roman" w:hAnsi="Times New Roman" w:cs="Times New Roman"/>
      </w:rPr>
      <w:fldChar w:fldCharType="separate"/>
    </w:r>
    <w:r w:rsidR="003F396D">
      <w:rPr>
        <w:rStyle w:val="af"/>
        <w:rFonts w:ascii="Times New Roman" w:hAnsi="Times New Roman" w:cs="Times New Roman"/>
        <w:noProof/>
      </w:rPr>
      <w:t>26</w:t>
    </w:r>
    <w:r w:rsidRPr="003D2F8D">
      <w:rPr>
        <w:rStyle w:val="af"/>
        <w:rFonts w:ascii="Times New Roman" w:hAnsi="Times New Roman" w:cs="Times New Roman"/>
      </w:rPr>
      <w:fldChar w:fldCharType="end"/>
    </w:r>
  </w:p>
  <w:p w14:paraId="0C311F02" w14:textId="77777777" w:rsidR="008004E5" w:rsidRDefault="008004E5">
    <w:pPr>
      <w:pStyle w:val="ac"/>
    </w:pPr>
  </w:p>
  <w:p w14:paraId="537F380A" w14:textId="77777777" w:rsidR="008004E5" w:rsidRDefault="008004E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5C0DE2"/>
    <w:lvl w:ilvl="0">
      <w:start w:val="1"/>
      <w:numFmt w:val="decimal"/>
      <w:pStyle w:val="12"/>
      <w:lvlText w:val="%1."/>
      <w:lvlJc w:val="left"/>
      <w:pPr>
        <w:tabs>
          <w:tab w:val="num" w:pos="1492"/>
        </w:tabs>
        <w:ind w:left="1492" w:hanging="360"/>
      </w:pPr>
    </w:lvl>
  </w:abstractNum>
  <w:abstractNum w:abstractNumId="1" w15:restartNumberingAfterBreak="0">
    <w:nsid w:val="FFFFFF7D"/>
    <w:multiLevelType w:val="singleLevel"/>
    <w:tmpl w:val="7D0E084C"/>
    <w:lvl w:ilvl="0">
      <w:start w:val="1"/>
      <w:numFmt w:val="decimal"/>
      <w:pStyle w:val="20"/>
      <w:lvlText w:val="%1."/>
      <w:lvlJc w:val="left"/>
      <w:pPr>
        <w:tabs>
          <w:tab w:val="num" w:pos="1209"/>
        </w:tabs>
        <w:ind w:left="1209" w:hanging="360"/>
      </w:pPr>
    </w:lvl>
  </w:abstractNum>
  <w:abstractNum w:abstractNumId="2" w15:restartNumberingAfterBreak="0">
    <w:nsid w:val="FFFFFF7E"/>
    <w:multiLevelType w:val="singleLevel"/>
    <w:tmpl w:val="8AFA071E"/>
    <w:lvl w:ilvl="0">
      <w:start w:val="1"/>
      <w:numFmt w:val="decimal"/>
      <w:pStyle w:val="3"/>
      <w:lvlText w:val="%1."/>
      <w:lvlJc w:val="left"/>
      <w:pPr>
        <w:tabs>
          <w:tab w:val="num" w:pos="926"/>
        </w:tabs>
        <w:ind w:left="926" w:hanging="360"/>
      </w:pPr>
    </w:lvl>
  </w:abstractNum>
  <w:abstractNum w:abstractNumId="3" w15:restartNumberingAfterBreak="0">
    <w:nsid w:val="FFFFFF82"/>
    <w:multiLevelType w:val="singleLevel"/>
    <w:tmpl w:val="B89CD006"/>
    <w:lvl w:ilvl="0">
      <w:start w:val="1"/>
      <w:numFmt w:val="bullet"/>
      <w:pStyle w:val="Iauiue"/>
      <w:lvlText w:val=""/>
      <w:lvlJc w:val="left"/>
      <w:pPr>
        <w:tabs>
          <w:tab w:val="num" w:pos="926"/>
        </w:tabs>
        <w:ind w:left="926" w:hanging="360"/>
      </w:pPr>
      <w:rPr>
        <w:rFonts w:ascii="Symbol" w:hAnsi="Symbol" w:hint="default"/>
      </w:rPr>
    </w:lvl>
  </w:abstractNum>
  <w:abstractNum w:abstractNumId="4" w15:restartNumberingAfterBreak="0">
    <w:nsid w:val="FFFFFF88"/>
    <w:multiLevelType w:val="singleLevel"/>
    <w:tmpl w:val="8C1EC6EC"/>
    <w:lvl w:ilvl="0">
      <w:start w:val="1"/>
      <w:numFmt w:val="decimal"/>
      <w:pStyle w:val="consnormal"/>
      <w:lvlText w:val="%1."/>
      <w:lvlJc w:val="left"/>
      <w:pPr>
        <w:tabs>
          <w:tab w:val="num" w:pos="360"/>
        </w:tabs>
        <w:ind w:left="360" w:hanging="360"/>
      </w:pPr>
    </w:lvl>
  </w:abstractNum>
  <w:abstractNum w:abstractNumId="5"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6"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2424F8C"/>
    <w:multiLevelType w:val="multilevel"/>
    <w:tmpl w:val="7CE62498"/>
    <w:lvl w:ilvl="0">
      <w:start w:val="1"/>
      <w:numFmt w:val="decimal"/>
      <w:lvlText w:val="%1."/>
      <w:lvlJc w:val="left"/>
      <w:pPr>
        <w:ind w:left="720" w:hanging="360"/>
      </w:pPr>
      <w:rPr>
        <w:rFonts w:cs="Times New Roman" w:hint="default"/>
        <w:i w:val="0"/>
      </w:rPr>
    </w:lvl>
    <w:lvl w:ilvl="1">
      <w:start w:val="1"/>
      <w:numFmt w:val="decimal"/>
      <w:isLgl/>
      <w:lvlText w:val="%1.%2."/>
      <w:lvlJc w:val="left"/>
      <w:pPr>
        <w:ind w:left="1422" w:hanging="435"/>
      </w:pPr>
      <w:rPr>
        <w:rFonts w:cs="Times New Roman" w:hint="default"/>
      </w:rPr>
    </w:lvl>
    <w:lvl w:ilvl="2">
      <w:start w:val="1"/>
      <w:numFmt w:val="decimal"/>
      <w:isLgl/>
      <w:lvlText w:val="%1.%2.%3."/>
      <w:lvlJc w:val="left"/>
      <w:pPr>
        <w:ind w:left="2334" w:hanging="720"/>
      </w:pPr>
      <w:rPr>
        <w:rFonts w:cs="Times New Roman" w:hint="default"/>
      </w:rPr>
    </w:lvl>
    <w:lvl w:ilvl="3">
      <w:start w:val="1"/>
      <w:numFmt w:val="decimal"/>
      <w:isLgl/>
      <w:lvlText w:val="%1.%2.%3.%4."/>
      <w:lvlJc w:val="left"/>
      <w:pPr>
        <w:ind w:left="2961" w:hanging="720"/>
      </w:pPr>
      <w:rPr>
        <w:rFonts w:cs="Times New Roman" w:hint="default"/>
      </w:rPr>
    </w:lvl>
    <w:lvl w:ilvl="4">
      <w:start w:val="1"/>
      <w:numFmt w:val="decimal"/>
      <w:isLgl/>
      <w:lvlText w:val="%1.%2.%3.%4.%5."/>
      <w:lvlJc w:val="left"/>
      <w:pPr>
        <w:ind w:left="3948" w:hanging="1080"/>
      </w:pPr>
      <w:rPr>
        <w:rFonts w:cs="Times New Roman" w:hint="default"/>
      </w:rPr>
    </w:lvl>
    <w:lvl w:ilvl="5">
      <w:start w:val="1"/>
      <w:numFmt w:val="decimal"/>
      <w:isLgl/>
      <w:lvlText w:val="%1.%2.%3.%4.%5.%6."/>
      <w:lvlJc w:val="left"/>
      <w:pPr>
        <w:ind w:left="4575" w:hanging="1080"/>
      </w:pPr>
      <w:rPr>
        <w:rFonts w:cs="Times New Roman" w:hint="default"/>
      </w:rPr>
    </w:lvl>
    <w:lvl w:ilvl="6">
      <w:start w:val="1"/>
      <w:numFmt w:val="decimal"/>
      <w:isLgl/>
      <w:lvlText w:val="%1.%2.%3.%4.%5.%6.%7."/>
      <w:lvlJc w:val="left"/>
      <w:pPr>
        <w:ind w:left="5562" w:hanging="1440"/>
      </w:pPr>
      <w:rPr>
        <w:rFonts w:cs="Times New Roman" w:hint="default"/>
      </w:rPr>
    </w:lvl>
    <w:lvl w:ilvl="7">
      <w:start w:val="1"/>
      <w:numFmt w:val="decimal"/>
      <w:isLgl/>
      <w:lvlText w:val="%1.%2.%3.%4.%5.%6.%7.%8."/>
      <w:lvlJc w:val="left"/>
      <w:pPr>
        <w:ind w:left="6189" w:hanging="1440"/>
      </w:pPr>
      <w:rPr>
        <w:rFonts w:cs="Times New Roman" w:hint="default"/>
      </w:rPr>
    </w:lvl>
    <w:lvl w:ilvl="8">
      <w:start w:val="1"/>
      <w:numFmt w:val="decimal"/>
      <w:isLgl/>
      <w:lvlText w:val="%1.%2.%3.%4.%5.%6.%7.%8.%9."/>
      <w:lvlJc w:val="left"/>
      <w:pPr>
        <w:ind w:left="7176" w:hanging="1800"/>
      </w:pPr>
      <w:rPr>
        <w:rFonts w:cs="Times New Roman" w:hint="default"/>
      </w:rPr>
    </w:lvl>
  </w:abstractNum>
  <w:abstractNum w:abstractNumId="8"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DD66F3A"/>
    <w:multiLevelType w:val="multilevel"/>
    <w:tmpl w:val="AF585C04"/>
    <w:lvl w:ilvl="0">
      <w:start w:val="3"/>
      <w:numFmt w:val="decimal"/>
      <w:lvlText w:val="%1."/>
      <w:lvlJc w:val="left"/>
      <w:pPr>
        <w:ind w:left="450" w:hanging="450"/>
      </w:pPr>
      <w:rPr>
        <w:rFonts w:hint="default"/>
      </w:rPr>
    </w:lvl>
    <w:lvl w:ilvl="1">
      <w:start w:val="3"/>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1"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2"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3" w15:restartNumberingAfterBreak="0">
    <w:nsid w:val="283414EE"/>
    <w:multiLevelType w:val="multilevel"/>
    <w:tmpl w:val="61347CE2"/>
    <w:lvl w:ilvl="0">
      <w:start w:val="3"/>
      <w:numFmt w:val="decimal"/>
      <w:lvlText w:val="%1."/>
      <w:lvlJc w:val="left"/>
      <w:pPr>
        <w:ind w:left="360" w:hanging="360"/>
      </w:pPr>
      <w:rPr>
        <w:rFonts w:hint="default"/>
      </w:rPr>
    </w:lvl>
    <w:lvl w:ilvl="1">
      <w:start w:val="1"/>
      <w:numFmt w:val="decimal"/>
      <w:lvlText w:val="%1.%2."/>
      <w:lvlJc w:val="left"/>
      <w:pPr>
        <w:ind w:left="1766" w:hanging="36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516" w:hanging="108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2688" w:hanging="1440"/>
      </w:pPr>
      <w:rPr>
        <w:rFonts w:hint="default"/>
      </w:rPr>
    </w:lvl>
  </w:abstractNum>
  <w:abstractNum w:abstractNumId="14" w15:restartNumberingAfterBreak="0">
    <w:nsid w:val="2BFA5C88"/>
    <w:multiLevelType w:val="hybridMultilevel"/>
    <w:tmpl w:val="3E2CA530"/>
    <w:lvl w:ilvl="0" w:tplc="E06E772A">
      <w:start w:val="2"/>
      <w:numFmt w:val="bullet"/>
      <w:lvlText w:val="-"/>
      <w:lvlJc w:val="left"/>
      <w:pPr>
        <w:tabs>
          <w:tab w:val="num" w:pos="1224"/>
        </w:tabs>
        <w:ind w:left="1224" w:hanging="684"/>
      </w:pPr>
      <w:rPr>
        <w:rFonts w:ascii="Times New Roman" w:eastAsia="Times New Roman" w:hAnsi="Times New Roman" w:cs="Times New Roman" w:hint="default"/>
      </w:rPr>
    </w:lvl>
    <w:lvl w:ilvl="1" w:tplc="E5A8206C" w:tentative="1">
      <w:start w:val="1"/>
      <w:numFmt w:val="bullet"/>
      <w:lvlText w:val="o"/>
      <w:lvlJc w:val="left"/>
      <w:pPr>
        <w:tabs>
          <w:tab w:val="num" w:pos="1620"/>
        </w:tabs>
        <w:ind w:left="1620" w:hanging="360"/>
      </w:pPr>
      <w:rPr>
        <w:rFonts w:ascii="Courier New" w:hAnsi="Courier New" w:hint="default"/>
      </w:rPr>
    </w:lvl>
    <w:lvl w:ilvl="2" w:tplc="330A50D2" w:tentative="1">
      <w:start w:val="1"/>
      <w:numFmt w:val="bullet"/>
      <w:lvlText w:val=""/>
      <w:lvlJc w:val="left"/>
      <w:pPr>
        <w:tabs>
          <w:tab w:val="num" w:pos="2340"/>
        </w:tabs>
        <w:ind w:left="2340" w:hanging="360"/>
      </w:pPr>
      <w:rPr>
        <w:rFonts w:ascii="Wingdings" w:hAnsi="Wingdings" w:hint="default"/>
      </w:rPr>
    </w:lvl>
    <w:lvl w:ilvl="3" w:tplc="EB8604F6" w:tentative="1">
      <w:start w:val="1"/>
      <w:numFmt w:val="bullet"/>
      <w:lvlText w:val=""/>
      <w:lvlJc w:val="left"/>
      <w:pPr>
        <w:tabs>
          <w:tab w:val="num" w:pos="3060"/>
        </w:tabs>
        <w:ind w:left="3060" w:hanging="360"/>
      </w:pPr>
      <w:rPr>
        <w:rFonts w:ascii="Symbol" w:hAnsi="Symbol" w:hint="default"/>
      </w:rPr>
    </w:lvl>
    <w:lvl w:ilvl="4" w:tplc="BFFCB2F6" w:tentative="1">
      <w:start w:val="1"/>
      <w:numFmt w:val="bullet"/>
      <w:lvlText w:val="o"/>
      <w:lvlJc w:val="left"/>
      <w:pPr>
        <w:tabs>
          <w:tab w:val="num" w:pos="3780"/>
        </w:tabs>
        <w:ind w:left="3780" w:hanging="360"/>
      </w:pPr>
      <w:rPr>
        <w:rFonts w:ascii="Courier New" w:hAnsi="Courier New" w:hint="default"/>
      </w:rPr>
    </w:lvl>
    <w:lvl w:ilvl="5" w:tplc="FC7479BE" w:tentative="1">
      <w:start w:val="1"/>
      <w:numFmt w:val="bullet"/>
      <w:lvlText w:val=""/>
      <w:lvlJc w:val="left"/>
      <w:pPr>
        <w:tabs>
          <w:tab w:val="num" w:pos="4500"/>
        </w:tabs>
        <w:ind w:left="4500" w:hanging="360"/>
      </w:pPr>
      <w:rPr>
        <w:rFonts w:ascii="Wingdings" w:hAnsi="Wingdings" w:hint="default"/>
      </w:rPr>
    </w:lvl>
    <w:lvl w:ilvl="6" w:tplc="F7C04B9C" w:tentative="1">
      <w:start w:val="1"/>
      <w:numFmt w:val="bullet"/>
      <w:lvlText w:val=""/>
      <w:lvlJc w:val="left"/>
      <w:pPr>
        <w:tabs>
          <w:tab w:val="num" w:pos="5220"/>
        </w:tabs>
        <w:ind w:left="5220" w:hanging="360"/>
      </w:pPr>
      <w:rPr>
        <w:rFonts w:ascii="Symbol" w:hAnsi="Symbol" w:hint="default"/>
      </w:rPr>
    </w:lvl>
    <w:lvl w:ilvl="7" w:tplc="32CC1630" w:tentative="1">
      <w:start w:val="1"/>
      <w:numFmt w:val="bullet"/>
      <w:lvlText w:val="o"/>
      <w:lvlJc w:val="left"/>
      <w:pPr>
        <w:tabs>
          <w:tab w:val="num" w:pos="5940"/>
        </w:tabs>
        <w:ind w:left="5940" w:hanging="360"/>
      </w:pPr>
      <w:rPr>
        <w:rFonts w:ascii="Courier New" w:hAnsi="Courier New" w:hint="default"/>
      </w:rPr>
    </w:lvl>
    <w:lvl w:ilvl="8" w:tplc="A8D69DBE"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EFF00BF"/>
    <w:multiLevelType w:val="multilevel"/>
    <w:tmpl w:val="31F4B430"/>
    <w:lvl w:ilvl="0">
      <w:start w:val="2"/>
      <w:numFmt w:val="decimal"/>
      <w:lvlText w:val="%1."/>
      <w:lvlJc w:val="left"/>
      <w:pPr>
        <w:ind w:left="360" w:hanging="360"/>
      </w:pPr>
    </w:lvl>
    <w:lvl w:ilvl="1">
      <w:start w:val="1"/>
      <w:numFmt w:val="decimal"/>
      <w:lvlText w:val="%1.%2."/>
      <w:lvlJc w:val="left"/>
      <w:pPr>
        <w:ind w:left="1766" w:hanging="360"/>
      </w:pPr>
    </w:lvl>
    <w:lvl w:ilvl="2">
      <w:start w:val="1"/>
      <w:numFmt w:val="decimal"/>
      <w:lvlText w:val="%1.%2.%3."/>
      <w:lvlJc w:val="left"/>
      <w:pPr>
        <w:ind w:left="3532" w:hanging="720"/>
      </w:pPr>
    </w:lvl>
    <w:lvl w:ilvl="3">
      <w:start w:val="1"/>
      <w:numFmt w:val="decimal"/>
      <w:lvlText w:val="%1.%2.%3.%4."/>
      <w:lvlJc w:val="left"/>
      <w:pPr>
        <w:ind w:left="4938" w:hanging="720"/>
      </w:pPr>
    </w:lvl>
    <w:lvl w:ilvl="4">
      <w:start w:val="1"/>
      <w:numFmt w:val="decimal"/>
      <w:lvlText w:val="%1.%2.%3.%4.%5."/>
      <w:lvlJc w:val="left"/>
      <w:pPr>
        <w:ind w:left="6704" w:hanging="1080"/>
      </w:pPr>
    </w:lvl>
    <w:lvl w:ilvl="5">
      <w:start w:val="1"/>
      <w:numFmt w:val="decimal"/>
      <w:lvlText w:val="%1.%2.%3.%4.%5.%6."/>
      <w:lvlJc w:val="left"/>
      <w:pPr>
        <w:ind w:left="8110" w:hanging="1080"/>
      </w:pPr>
    </w:lvl>
    <w:lvl w:ilvl="6">
      <w:start w:val="1"/>
      <w:numFmt w:val="decimal"/>
      <w:lvlText w:val="%1.%2.%3.%4.%5.%6.%7."/>
      <w:lvlJc w:val="left"/>
      <w:pPr>
        <w:ind w:left="9876" w:hanging="1440"/>
      </w:pPr>
    </w:lvl>
    <w:lvl w:ilvl="7">
      <w:start w:val="1"/>
      <w:numFmt w:val="decimal"/>
      <w:lvlText w:val="%1.%2.%3.%4.%5.%6.%7.%8."/>
      <w:lvlJc w:val="left"/>
      <w:pPr>
        <w:ind w:left="11282" w:hanging="1440"/>
      </w:pPr>
    </w:lvl>
    <w:lvl w:ilvl="8">
      <w:start w:val="1"/>
      <w:numFmt w:val="decimal"/>
      <w:lvlText w:val="%1.%2.%3.%4.%5.%6.%7.%8.%9."/>
      <w:lvlJc w:val="left"/>
      <w:pPr>
        <w:ind w:left="13048" w:hanging="1800"/>
      </w:pPr>
    </w:lvl>
  </w:abstractNum>
  <w:abstractNum w:abstractNumId="16"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B4A1DB6"/>
    <w:multiLevelType w:val="hybridMultilevel"/>
    <w:tmpl w:val="7BB41F6C"/>
    <w:lvl w:ilvl="0" w:tplc="BC2EDADA">
      <w:start w:val="1"/>
      <w:numFmt w:val="upperRoman"/>
      <w:lvlText w:val="%1."/>
      <w:lvlJc w:val="left"/>
      <w:pPr>
        <w:ind w:left="1080" w:hanging="720"/>
      </w:pPr>
      <w:rPr>
        <w:rFonts w:hint="default"/>
      </w:rPr>
    </w:lvl>
    <w:lvl w:ilvl="1" w:tplc="78CA5652">
      <w:start w:val="1"/>
      <w:numFmt w:val="lowerLetter"/>
      <w:lvlText w:val="%2."/>
      <w:lvlJc w:val="left"/>
      <w:pPr>
        <w:ind w:left="1440" w:hanging="360"/>
      </w:pPr>
    </w:lvl>
    <w:lvl w:ilvl="2" w:tplc="10AE34F8" w:tentative="1">
      <w:start w:val="1"/>
      <w:numFmt w:val="lowerRoman"/>
      <w:lvlText w:val="%3."/>
      <w:lvlJc w:val="right"/>
      <w:pPr>
        <w:ind w:left="2160" w:hanging="180"/>
      </w:pPr>
    </w:lvl>
    <w:lvl w:ilvl="3" w:tplc="7D382E26" w:tentative="1">
      <w:start w:val="1"/>
      <w:numFmt w:val="decimal"/>
      <w:lvlText w:val="%4."/>
      <w:lvlJc w:val="left"/>
      <w:pPr>
        <w:ind w:left="2880" w:hanging="360"/>
      </w:pPr>
    </w:lvl>
    <w:lvl w:ilvl="4" w:tplc="C34A95A2" w:tentative="1">
      <w:start w:val="1"/>
      <w:numFmt w:val="lowerLetter"/>
      <w:lvlText w:val="%5."/>
      <w:lvlJc w:val="left"/>
      <w:pPr>
        <w:ind w:left="3600" w:hanging="360"/>
      </w:pPr>
    </w:lvl>
    <w:lvl w:ilvl="5" w:tplc="DAD6C1E6" w:tentative="1">
      <w:start w:val="1"/>
      <w:numFmt w:val="lowerRoman"/>
      <w:lvlText w:val="%6."/>
      <w:lvlJc w:val="right"/>
      <w:pPr>
        <w:ind w:left="4320" w:hanging="180"/>
      </w:pPr>
    </w:lvl>
    <w:lvl w:ilvl="6" w:tplc="4BF42092" w:tentative="1">
      <w:start w:val="1"/>
      <w:numFmt w:val="decimal"/>
      <w:lvlText w:val="%7."/>
      <w:lvlJc w:val="left"/>
      <w:pPr>
        <w:ind w:left="5040" w:hanging="360"/>
      </w:pPr>
    </w:lvl>
    <w:lvl w:ilvl="7" w:tplc="F37EE9E6" w:tentative="1">
      <w:start w:val="1"/>
      <w:numFmt w:val="lowerLetter"/>
      <w:lvlText w:val="%8."/>
      <w:lvlJc w:val="left"/>
      <w:pPr>
        <w:ind w:left="5760" w:hanging="360"/>
      </w:pPr>
    </w:lvl>
    <w:lvl w:ilvl="8" w:tplc="995AAC5A" w:tentative="1">
      <w:start w:val="1"/>
      <w:numFmt w:val="lowerRoman"/>
      <w:lvlText w:val="%9."/>
      <w:lvlJc w:val="right"/>
      <w:pPr>
        <w:ind w:left="6480" w:hanging="180"/>
      </w:pPr>
    </w:lvl>
  </w:abstractNum>
  <w:abstractNum w:abstractNumId="18" w15:restartNumberingAfterBreak="0">
    <w:nsid w:val="4DBC7336"/>
    <w:multiLevelType w:val="hybridMultilevel"/>
    <w:tmpl w:val="DEB2F224"/>
    <w:lvl w:ilvl="0" w:tplc="3DECCF76">
      <w:start w:val="2"/>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702409B"/>
    <w:multiLevelType w:val="hybridMultilevel"/>
    <w:tmpl w:val="7DD6DDFE"/>
    <w:lvl w:ilvl="0" w:tplc="4DFE9674">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7261498"/>
    <w:multiLevelType w:val="multilevel"/>
    <w:tmpl w:val="787A66FA"/>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5E2E53A4"/>
    <w:multiLevelType w:val="multilevel"/>
    <w:tmpl w:val="15105CF4"/>
    <w:lvl w:ilvl="0">
      <w:start w:val="3"/>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3FB3337"/>
    <w:multiLevelType w:val="hybridMultilevel"/>
    <w:tmpl w:val="1332BF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4"/>
  </w:num>
  <w:num w:numId="4">
    <w:abstractNumId w:val="22"/>
  </w:num>
  <w:num w:numId="5">
    <w:abstractNumId w:val="18"/>
  </w:num>
  <w:num w:numId="6">
    <w:abstractNumId w:val="5"/>
  </w:num>
  <w:num w:numId="7">
    <w:abstractNumId w:val="12"/>
  </w:num>
  <w:num w:numId="8">
    <w:abstractNumId w:val="11"/>
  </w:num>
  <w:num w:numId="9">
    <w:abstractNumId w:val="8"/>
  </w:num>
  <w:num w:numId="10">
    <w:abstractNumId w:val="17"/>
  </w:num>
  <w:num w:numId="11">
    <w:abstractNumId w:val="3"/>
  </w:num>
  <w:num w:numId="12">
    <w:abstractNumId w:val="4"/>
  </w:num>
  <w:num w:numId="13">
    <w:abstractNumId w:val="2"/>
  </w:num>
  <w:num w:numId="14">
    <w:abstractNumId w:val="1"/>
  </w:num>
  <w:num w:numId="15">
    <w:abstractNumId w:val="0"/>
  </w:num>
  <w:num w:numId="16">
    <w:abstractNumId w:val="23"/>
  </w:num>
  <w:num w:numId="17">
    <w:abstractNumId w:val="7"/>
  </w:num>
  <w:num w:numId="18">
    <w:abstractNumId w:val="19"/>
  </w:num>
  <w:num w:numId="1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1"/>
  </w:num>
  <w:num w:numId="22">
    <w:abstractNumId w:val="9"/>
  </w:num>
  <w:num w:numId="2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019B"/>
    <w:rsid w:val="00001D14"/>
    <w:rsid w:val="00001E0A"/>
    <w:rsid w:val="00002F20"/>
    <w:rsid w:val="00003938"/>
    <w:rsid w:val="000071C0"/>
    <w:rsid w:val="000075A5"/>
    <w:rsid w:val="00010C19"/>
    <w:rsid w:val="00013805"/>
    <w:rsid w:val="00017316"/>
    <w:rsid w:val="00017603"/>
    <w:rsid w:val="00020327"/>
    <w:rsid w:val="00022A10"/>
    <w:rsid w:val="00025482"/>
    <w:rsid w:val="00026584"/>
    <w:rsid w:val="00026D55"/>
    <w:rsid w:val="00027F03"/>
    <w:rsid w:val="00030BA1"/>
    <w:rsid w:val="00030EE4"/>
    <w:rsid w:val="00031960"/>
    <w:rsid w:val="000331CC"/>
    <w:rsid w:val="00033457"/>
    <w:rsid w:val="000337AA"/>
    <w:rsid w:val="00034D60"/>
    <w:rsid w:val="00035268"/>
    <w:rsid w:val="00037535"/>
    <w:rsid w:val="00041B81"/>
    <w:rsid w:val="00042932"/>
    <w:rsid w:val="000430BF"/>
    <w:rsid w:val="00046424"/>
    <w:rsid w:val="000465D0"/>
    <w:rsid w:val="00053031"/>
    <w:rsid w:val="0005305E"/>
    <w:rsid w:val="0005316B"/>
    <w:rsid w:val="000537B3"/>
    <w:rsid w:val="00055935"/>
    <w:rsid w:val="000603F9"/>
    <w:rsid w:val="000609AD"/>
    <w:rsid w:val="000638FA"/>
    <w:rsid w:val="000646C4"/>
    <w:rsid w:val="00065919"/>
    <w:rsid w:val="00067EE2"/>
    <w:rsid w:val="0007097C"/>
    <w:rsid w:val="00071418"/>
    <w:rsid w:val="00071B74"/>
    <w:rsid w:val="00072122"/>
    <w:rsid w:val="00072132"/>
    <w:rsid w:val="000730EE"/>
    <w:rsid w:val="000734E6"/>
    <w:rsid w:val="000770AC"/>
    <w:rsid w:val="000770B9"/>
    <w:rsid w:val="00077128"/>
    <w:rsid w:val="00077197"/>
    <w:rsid w:val="000818DC"/>
    <w:rsid w:val="00081D03"/>
    <w:rsid w:val="000828D2"/>
    <w:rsid w:val="00082F08"/>
    <w:rsid w:val="00084370"/>
    <w:rsid w:val="0008562E"/>
    <w:rsid w:val="000859F9"/>
    <w:rsid w:val="000860A1"/>
    <w:rsid w:val="000903C1"/>
    <w:rsid w:val="0009137F"/>
    <w:rsid w:val="0009372E"/>
    <w:rsid w:val="00094293"/>
    <w:rsid w:val="00094ECA"/>
    <w:rsid w:val="000952F7"/>
    <w:rsid w:val="0009764E"/>
    <w:rsid w:val="000A0DBF"/>
    <w:rsid w:val="000A13A8"/>
    <w:rsid w:val="000A1BB5"/>
    <w:rsid w:val="000A25A9"/>
    <w:rsid w:val="000A3736"/>
    <w:rsid w:val="000A39A4"/>
    <w:rsid w:val="000A462D"/>
    <w:rsid w:val="000A6368"/>
    <w:rsid w:val="000A662D"/>
    <w:rsid w:val="000A78E8"/>
    <w:rsid w:val="000A78F3"/>
    <w:rsid w:val="000A7B40"/>
    <w:rsid w:val="000A7D09"/>
    <w:rsid w:val="000B061B"/>
    <w:rsid w:val="000B0B82"/>
    <w:rsid w:val="000B0C93"/>
    <w:rsid w:val="000B0E6C"/>
    <w:rsid w:val="000B155B"/>
    <w:rsid w:val="000B499B"/>
    <w:rsid w:val="000B663E"/>
    <w:rsid w:val="000B6821"/>
    <w:rsid w:val="000B69BA"/>
    <w:rsid w:val="000B7D1E"/>
    <w:rsid w:val="000C0A7B"/>
    <w:rsid w:val="000C266D"/>
    <w:rsid w:val="000C33B4"/>
    <w:rsid w:val="000C39D7"/>
    <w:rsid w:val="000C4509"/>
    <w:rsid w:val="000C5EE0"/>
    <w:rsid w:val="000C72FF"/>
    <w:rsid w:val="000C787D"/>
    <w:rsid w:val="000D0B57"/>
    <w:rsid w:val="000D0FC9"/>
    <w:rsid w:val="000D1003"/>
    <w:rsid w:val="000D1B68"/>
    <w:rsid w:val="000D1DF8"/>
    <w:rsid w:val="000D220D"/>
    <w:rsid w:val="000D40E9"/>
    <w:rsid w:val="000D5433"/>
    <w:rsid w:val="000D6124"/>
    <w:rsid w:val="000E0083"/>
    <w:rsid w:val="000E0F66"/>
    <w:rsid w:val="000E1374"/>
    <w:rsid w:val="000E1B74"/>
    <w:rsid w:val="000E2018"/>
    <w:rsid w:val="000E2870"/>
    <w:rsid w:val="000E290F"/>
    <w:rsid w:val="000E2EEE"/>
    <w:rsid w:val="000E3E4A"/>
    <w:rsid w:val="000E4AD2"/>
    <w:rsid w:val="000E55C7"/>
    <w:rsid w:val="000E6D11"/>
    <w:rsid w:val="000E705B"/>
    <w:rsid w:val="000E7A08"/>
    <w:rsid w:val="000E7A22"/>
    <w:rsid w:val="000F1609"/>
    <w:rsid w:val="000F23F5"/>
    <w:rsid w:val="000F61F6"/>
    <w:rsid w:val="000F7438"/>
    <w:rsid w:val="000F7AC8"/>
    <w:rsid w:val="0010022E"/>
    <w:rsid w:val="00100D6E"/>
    <w:rsid w:val="00101130"/>
    <w:rsid w:val="001034F8"/>
    <w:rsid w:val="00103916"/>
    <w:rsid w:val="00103F55"/>
    <w:rsid w:val="001046DD"/>
    <w:rsid w:val="00105490"/>
    <w:rsid w:val="00110C7D"/>
    <w:rsid w:val="00110E98"/>
    <w:rsid w:val="001113C1"/>
    <w:rsid w:val="00112798"/>
    <w:rsid w:val="001127B7"/>
    <w:rsid w:val="00112EDC"/>
    <w:rsid w:val="00113618"/>
    <w:rsid w:val="00113D81"/>
    <w:rsid w:val="00114746"/>
    <w:rsid w:val="001162F7"/>
    <w:rsid w:val="00121037"/>
    <w:rsid w:val="001218F9"/>
    <w:rsid w:val="00121C3F"/>
    <w:rsid w:val="0012330E"/>
    <w:rsid w:val="0012331E"/>
    <w:rsid w:val="001241AE"/>
    <w:rsid w:val="0012617D"/>
    <w:rsid w:val="00126DE3"/>
    <w:rsid w:val="00130512"/>
    <w:rsid w:val="00130544"/>
    <w:rsid w:val="00131EC5"/>
    <w:rsid w:val="00132C09"/>
    <w:rsid w:val="0013312B"/>
    <w:rsid w:val="001345BC"/>
    <w:rsid w:val="0013535C"/>
    <w:rsid w:val="00135CEE"/>
    <w:rsid w:val="00136030"/>
    <w:rsid w:val="00136A43"/>
    <w:rsid w:val="00137013"/>
    <w:rsid w:val="00141C03"/>
    <w:rsid w:val="00142980"/>
    <w:rsid w:val="00144E05"/>
    <w:rsid w:val="001467F3"/>
    <w:rsid w:val="001468CB"/>
    <w:rsid w:val="00146BD0"/>
    <w:rsid w:val="00146F35"/>
    <w:rsid w:val="00147987"/>
    <w:rsid w:val="001505A6"/>
    <w:rsid w:val="00150611"/>
    <w:rsid w:val="00150897"/>
    <w:rsid w:val="00150E0E"/>
    <w:rsid w:val="00150F12"/>
    <w:rsid w:val="00151E42"/>
    <w:rsid w:val="001520E7"/>
    <w:rsid w:val="0016045E"/>
    <w:rsid w:val="00161EF3"/>
    <w:rsid w:val="001626A9"/>
    <w:rsid w:val="0016556F"/>
    <w:rsid w:val="00166235"/>
    <w:rsid w:val="00166B66"/>
    <w:rsid w:val="00167410"/>
    <w:rsid w:val="00170C09"/>
    <w:rsid w:val="00171C4F"/>
    <w:rsid w:val="00171E92"/>
    <w:rsid w:val="00172864"/>
    <w:rsid w:val="0017485B"/>
    <w:rsid w:val="001756CE"/>
    <w:rsid w:val="00176F3A"/>
    <w:rsid w:val="0017782A"/>
    <w:rsid w:val="00182027"/>
    <w:rsid w:val="00184434"/>
    <w:rsid w:val="001852A1"/>
    <w:rsid w:val="001857DB"/>
    <w:rsid w:val="00185CB5"/>
    <w:rsid w:val="00186E35"/>
    <w:rsid w:val="0019006A"/>
    <w:rsid w:val="00190361"/>
    <w:rsid w:val="001909DD"/>
    <w:rsid w:val="00191117"/>
    <w:rsid w:val="001920FC"/>
    <w:rsid w:val="00192CAD"/>
    <w:rsid w:val="0019304C"/>
    <w:rsid w:val="00193E22"/>
    <w:rsid w:val="00194703"/>
    <w:rsid w:val="0019512B"/>
    <w:rsid w:val="00195197"/>
    <w:rsid w:val="00195435"/>
    <w:rsid w:val="00195DA1"/>
    <w:rsid w:val="0019637D"/>
    <w:rsid w:val="00196A43"/>
    <w:rsid w:val="001974A5"/>
    <w:rsid w:val="00197A17"/>
    <w:rsid w:val="00197F56"/>
    <w:rsid w:val="00197FBA"/>
    <w:rsid w:val="001A0634"/>
    <w:rsid w:val="001A1CEF"/>
    <w:rsid w:val="001A2596"/>
    <w:rsid w:val="001A2F42"/>
    <w:rsid w:val="001A3AE2"/>
    <w:rsid w:val="001A445F"/>
    <w:rsid w:val="001A46C8"/>
    <w:rsid w:val="001A578D"/>
    <w:rsid w:val="001A76FC"/>
    <w:rsid w:val="001A7B24"/>
    <w:rsid w:val="001A7C1B"/>
    <w:rsid w:val="001B21A1"/>
    <w:rsid w:val="001B22D5"/>
    <w:rsid w:val="001B3248"/>
    <w:rsid w:val="001B49AE"/>
    <w:rsid w:val="001B55A0"/>
    <w:rsid w:val="001B5856"/>
    <w:rsid w:val="001C1245"/>
    <w:rsid w:val="001C1C39"/>
    <w:rsid w:val="001C2EE9"/>
    <w:rsid w:val="001C4CD6"/>
    <w:rsid w:val="001C61DF"/>
    <w:rsid w:val="001C7315"/>
    <w:rsid w:val="001C758C"/>
    <w:rsid w:val="001D2BC3"/>
    <w:rsid w:val="001D3C26"/>
    <w:rsid w:val="001D5692"/>
    <w:rsid w:val="001D6A3F"/>
    <w:rsid w:val="001D6B00"/>
    <w:rsid w:val="001D6B3A"/>
    <w:rsid w:val="001D6E1A"/>
    <w:rsid w:val="001D7F33"/>
    <w:rsid w:val="001E0791"/>
    <w:rsid w:val="001E17E0"/>
    <w:rsid w:val="001E1ACC"/>
    <w:rsid w:val="001E2296"/>
    <w:rsid w:val="001E30AA"/>
    <w:rsid w:val="001E3665"/>
    <w:rsid w:val="001E501D"/>
    <w:rsid w:val="001E59C9"/>
    <w:rsid w:val="001E5F4A"/>
    <w:rsid w:val="001E7F4C"/>
    <w:rsid w:val="001F0D29"/>
    <w:rsid w:val="001F0D82"/>
    <w:rsid w:val="001F2323"/>
    <w:rsid w:val="001F2D4D"/>
    <w:rsid w:val="001F4950"/>
    <w:rsid w:val="001F6F9A"/>
    <w:rsid w:val="001F734E"/>
    <w:rsid w:val="00200563"/>
    <w:rsid w:val="002006FF"/>
    <w:rsid w:val="00200E43"/>
    <w:rsid w:val="002010CA"/>
    <w:rsid w:val="00201109"/>
    <w:rsid w:val="00201567"/>
    <w:rsid w:val="00201D26"/>
    <w:rsid w:val="002036F9"/>
    <w:rsid w:val="002037F3"/>
    <w:rsid w:val="0020493C"/>
    <w:rsid w:val="00205A9D"/>
    <w:rsid w:val="00206CD2"/>
    <w:rsid w:val="00207F06"/>
    <w:rsid w:val="00210BC4"/>
    <w:rsid w:val="002124C1"/>
    <w:rsid w:val="002127C2"/>
    <w:rsid w:val="002134B7"/>
    <w:rsid w:val="002137C7"/>
    <w:rsid w:val="00214D3F"/>
    <w:rsid w:val="00214DF3"/>
    <w:rsid w:val="00216A64"/>
    <w:rsid w:val="0021769C"/>
    <w:rsid w:val="00217E78"/>
    <w:rsid w:val="002239CE"/>
    <w:rsid w:val="002250DE"/>
    <w:rsid w:val="002251AA"/>
    <w:rsid w:val="00225667"/>
    <w:rsid w:val="0022592C"/>
    <w:rsid w:val="00225968"/>
    <w:rsid w:val="00225E2C"/>
    <w:rsid w:val="0023174B"/>
    <w:rsid w:val="00232397"/>
    <w:rsid w:val="00233F41"/>
    <w:rsid w:val="00234065"/>
    <w:rsid w:val="00235713"/>
    <w:rsid w:val="00236789"/>
    <w:rsid w:val="00237192"/>
    <w:rsid w:val="0023786C"/>
    <w:rsid w:val="0024134B"/>
    <w:rsid w:val="0024286B"/>
    <w:rsid w:val="00242DBC"/>
    <w:rsid w:val="002433E6"/>
    <w:rsid w:val="0024442D"/>
    <w:rsid w:val="0024455C"/>
    <w:rsid w:val="00244BEB"/>
    <w:rsid w:val="00246259"/>
    <w:rsid w:val="00247182"/>
    <w:rsid w:val="00247EEE"/>
    <w:rsid w:val="00250AC6"/>
    <w:rsid w:val="002526F0"/>
    <w:rsid w:val="00254A5A"/>
    <w:rsid w:val="002559F7"/>
    <w:rsid w:val="00257987"/>
    <w:rsid w:val="00257C24"/>
    <w:rsid w:val="00260151"/>
    <w:rsid w:val="00260464"/>
    <w:rsid w:val="002611D3"/>
    <w:rsid w:val="00261FB4"/>
    <w:rsid w:val="00262D01"/>
    <w:rsid w:val="00262DC8"/>
    <w:rsid w:val="002639D8"/>
    <w:rsid w:val="00263C61"/>
    <w:rsid w:val="002652F8"/>
    <w:rsid w:val="00266770"/>
    <w:rsid w:val="002700FD"/>
    <w:rsid w:val="00272203"/>
    <w:rsid w:val="0027601E"/>
    <w:rsid w:val="002761AB"/>
    <w:rsid w:val="002762FB"/>
    <w:rsid w:val="00276AB5"/>
    <w:rsid w:val="00277516"/>
    <w:rsid w:val="00277C2C"/>
    <w:rsid w:val="00277C39"/>
    <w:rsid w:val="0028151F"/>
    <w:rsid w:val="002829AE"/>
    <w:rsid w:val="00282A51"/>
    <w:rsid w:val="00285385"/>
    <w:rsid w:val="0028554E"/>
    <w:rsid w:val="002856AF"/>
    <w:rsid w:val="00285CE6"/>
    <w:rsid w:val="0028711D"/>
    <w:rsid w:val="002871DE"/>
    <w:rsid w:val="00290F3F"/>
    <w:rsid w:val="0029100F"/>
    <w:rsid w:val="00291A9D"/>
    <w:rsid w:val="00294397"/>
    <w:rsid w:val="00294B63"/>
    <w:rsid w:val="00294D4D"/>
    <w:rsid w:val="002959B4"/>
    <w:rsid w:val="002964E9"/>
    <w:rsid w:val="00296F97"/>
    <w:rsid w:val="00297D78"/>
    <w:rsid w:val="002A20D8"/>
    <w:rsid w:val="002A32C8"/>
    <w:rsid w:val="002A3452"/>
    <w:rsid w:val="002A365A"/>
    <w:rsid w:val="002A3DDF"/>
    <w:rsid w:val="002A41B0"/>
    <w:rsid w:val="002A43B8"/>
    <w:rsid w:val="002A5531"/>
    <w:rsid w:val="002A597A"/>
    <w:rsid w:val="002A69A9"/>
    <w:rsid w:val="002A70A6"/>
    <w:rsid w:val="002A7694"/>
    <w:rsid w:val="002B06CA"/>
    <w:rsid w:val="002B0BE6"/>
    <w:rsid w:val="002B14A9"/>
    <w:rsid w:val="002B30A8"/>
    <w:rsid w:val="002B47C0"/>
    <w:rsid w:val="002B493C"/>
    <w:rsid w:val="002B49F9"/>
    <w:rsid w:val="002B5E87"/>
    <w:rsid w:val="002B6794"/>
    <w:rsid w:val="002B7012"/>
    <w:rsid w:val="002B7B44"/>
    <w:rsid w:val="002C0762"/>
    <w:rsid w:val="002C24D0"/>
    <w:rsid w:val="002C36AC"/>
    <w:rsid w:val="002C471D"/>
    <w:rsid w:val="002C526E"/>
    <w:rsid w:val="002C5A92"/>
    <w:rsid w:val="002C5AAB"/>
    <w:rsid w:val="002C74FB"/>
    <w:rsid w:val="002D2285"/>
    <w:rsid w:val="002D2BC4"/>
    <w:rsid w:val="002D3C8C"/>
    <w:rsid w:val="002D4BE7"/>
    <w:rsid w:val="002D7BF9"/>
    <w:rsid w:val="002E1C5A"/>
    <w:rsid w:val="002E29C4"/>
    <w:rsid w:val="002E2D1D"/>
    <w:rsid w:val="002E3FFB"/>
    <w:rsid w:val="002F16B5"/>
    <w:rsid w:val="002F198C"/>
    <w:rsid w:val="002F24CA"/>
    <w:rsid w:val="002F251D"/>
    <w:rsid w:val="002F452F"/>
    <w:rsid w:val="002F7B07"/>
    <w:rsid w:val="002F7B4C"/>
    <w:rsid w:val="00300D41"/>
    <w:rsid w:val="00301AEA"/>
    <w:rsid w:val="003022EC"/>
    <w:rsid w:val="00303CA1"/>
    <w:rsid w:val="00303EA9"/>
    <w:rsid w:val="00304189"/>
    <w:rsid w:val="003046C9"/>
    <w:rsid w:val="00306ADC"/>
    <w:rsid w:val="00307DEF"/>
    <w:rsid w:val="003138C3"/>
    <w:rsid w:val="0031462B"/>
    <w:rsid w:val="0031522A"/>
    <w:rsid w:val="00316E60"/>
    <w:rsid w:val="003172B3"/>
    <w:rsid w:val="003210D2"/>
    <w:rsid w:val="0032252D"/>
    <w:rsid w:val="00325B7F"/>
    <w:rsid w:val="00325DF6"/>
    <w:rsid w:val="003261E7"/>
    <w:rsid w:val="00326D6D"/>
    <w:rsid w:val="00330DFD"/>
    <w:rsid w:val="00333BFB"/>
    <w:rsid w:val="00334091"/>
    <w:rsid w:val="003342AE"/>
    <w:rsid w:val="00334E61"/>
    <w:rsid w:val="00334EB0"/>
    <w:rsid w:val="003401F2"/>
    <w:rsid w:val="00340CF7"/>
    <w:rsid w:val="0034120E"/>
    <w:rsid w:val="0034136F"/>
    <w:rsid w:val="00341AE4"/>
    <w:rsid w:val="00342A78"/>
    <w:rsid w:val="00343333"/>
    <w:rsid w:val="00344DA2"/>
    <w:rsid w:val="0034509F"/>
    <w:rsid w:val="003457EA"/>
    <w:rsid w:val="00345A1F"/>
    <w:rsid w:val="00346A21"/>
    <w:rsid w:val="00346E33"/>
    <w:rsid w:val="00350894"/>
    <w:rsid w:val="00350AA2"/>
    <w:rsid w:val="00351209"/>
    <w:rsid w:val="0035283D"/>
    <w:rsid w:val="00352E2F"/>
    <w:rsid w:val="00353661"/>
    <w:rsid w:val="003546CB"/>
    <w:rsid w:val="0035575D"/>
    <w:rsid w:val="00355D73"/>
    <w:rsid w:val="00356945"/>
    <w:rsid w:val="00357B45"/>
    <w:rsid w:val="00360F4C"/>
    <w:rsid w:val="003616D4"/>
    <w:rsid w:val="00362DA9"/>
    <w:rsid w:val="00364363"/>
    <w:rsid w:val="00364BAE"/>
    <w:rsid w:val="00365226"/>
    <w:rsid w:val="0036619F"/>
    <w:rsid w:val="0036625B"/>
    <w:rsid w:val="00371ECB"/>
    <w:rsid w:val="00373A06"/>
    <w:rsid w:val="0037425A"/>
    <w:rsid w:val="00374383"/>
    <w:rsid w:val="00374844"/>
    <w:rsid w:val="00374BEB"/>
    <w:rsid w:val="003750EB"/>
    <w:rsid w:val="00375C16"/>
    <w:rsid w:val="00376470"/>
    <w:rsid w:val="00376A2A"/>
    <w:rsid w:val="00376CA2"/>
    <w:rsid w:val="00376FD5"/>
    <w:rsid w:val="003776AA"/>
    <w:rsid w:val="00380A00"/>
    <w:rsid w:val="0038289D"/>
    <w:rsid w:val="00383E51"/>
    <w:rsid w:val="00383EC5"/>
    <w:rsid w:val="003843BB"/>
    <w:rsid w:val="003850D8"/>
    <w:rsid w:val="0038536A"/>
    <w:rsid w:val="00385629"/>
    <w:rsid w:val="0038576D"/>
    <w:rsid w:val="00385786"/>
    <w:rsid w:val="00385842"/>
    <w:rsid w:val="00385CA7"/>
    <w:rsid w:val="0038608A"/>
    <w:rsid w:val="00387714"/>
    <w:rsid w:val="00387A8B"/>
    <w:rsid w:val="00387FB0"/>
    <w:rsid w:val="00391B5E"/>
    <w:rsid w:val="0039265A"/>
    <w:rsid w:val="00392905"/>
    <w:rsid w:val="00392F05"/>
    <w:rsid w:val="0039435F"/>
    <w:rsid w:val="0039453D"/>
    <w:rsid w:val="00394C8E"/>
    <w:rsid w:val="00396353"/>
    <w:rsid w:val="003964A4"/>
    <w:rsid w:val="00396CB6"/>
    <w:rsid w:val="003971FC"/>
    <w:rsid w:val="003A016E"/>
    <w:rsid w:val="003A10E2"/>
    <w:rsid w:val="003A20BE"/>
    <w:rsid w:val="003A2800"/>
    <w:rsid w:val="003A36A6"/>
    <w:rsid w:val="003A4121"/>
    <w:rsid w:val="003A5A9F"/>
    <w:rsid w:val="003A5F32"/>
    <w:rsid w:val="003A6441"/>
    <w:rsid w:val="003B17CB"/>
    <w:rsid w:val="003B1D94"/>
    <w:rsid w:val="003B2AE2"/>
    <w:rsid w:val="003B3FD8"/>
    <w:rsid w:val="003B586F"/>
    <w:rsid w:val="003B5CC5"/>
    <w:rsid w:val="003B62C2"/>
    <w:rsid w:val="003B6C52"/>
    <w:rsid w:val="003C02FC"/>
    <w:rsid w:val="003C163E"/>
    <w:rsid w:val="003C2672"/>
    <w:rsid w:val="003C3566"/>
    <w:rsid w:val="003C3D7F"/>
    <w:rsid w:val="003C45C4"/>
    <w:rsid w:val="003C6833"/>
    <w:rsid w:val="003C757B"/>
    <w:rsid w:val="003D009F"/>
    <w:rsid w:val="003D0463"/>
    <w:rsid w:val="003D1541"/>
    <w:rsid w:val="003D2F8D"/>
    <w:rsid w:val="003D50B8"/>
    <w:rsid w:val="003D5D5A"/>
    <w:rsid w:val="003D6754"/>
    <w:rsid w:val="003D6FBC"/>
    <w:rsid w:val="003D7C20"/>
    <w:rsid w:val="003D7DD0"/>
    <w:rsid w:val="003E1F71"/>
    <w:rsid w:val="003E35FE"/>
    <w:rsid w:val="003E37B3"/>
    <w:rsid w:val="003E3D41"/>
    <w:rsid w:val="003F032A"/>
    <w:rsid w:val="003F0C23"/>
    <w:rsid w:val="003F2368"/>
    <w:rsid w:val="003F396D"/>
    <w:rsid w:val="003F4399"/>
    <w:rsid w:val="003F49D2"/>
    <w:rsid w:val="003F5044"/>
    <w:rsid w:val="003F5FDE"/>
    <w:rsid w:val="003F714A"/>
    <w:rsid w:val="00401483"/>
    <w:rsid w:val="00401742"/>
    <w:rsid w:val="0040248B"/>
    <w:rsid w:val="00404BF7"/>
    <w:rsid w:val="00404CA8"/>
    <w:rsid w:val="004061F0"/>
    <w:rsid w:val="004065AD"/>
    <w:rsid w:val="00406D8D"/>
    <w:rsid w:val="004078F7"/>
    <w:rsid w:val="00411F4F"/>
    <w:rsid w:val="00412464"/>
    <w:rsid w:val="00412ECC"/>
    <w:rsid w:val="00414128"/>
    <w:rsid w:val="004155E3"/>
    <w:rsid w:val="00417182"/>
    <w:rsid w:val="0042074E"/>
    <w:rsid w:val="00420C92"/>
    <w:rsid w:val="00420E14"/>
    <w:rsid w:val="00421355"/>
    <w:rsid w:val="004213F4"/>
    <w:rsid w:val="00422D30"/>
    <w:rsid w:val="00423269"/>
    <w:rsid w:val="0042397F"/>
    <w:rsid w:val="004274B4"/>
    <w:rsid w:val="004275A6"/>
    <w:rsid w:val="00427B93"/>
    <w:rsid w:val="00430105"/>
    <w:rsid w:val="00431F1A"/>
    <w:rsid w:val="00435E46"/>
    <w:rsid w:val="00437771"/>
    <w:rsid w:val="0044009E"/>
    <w:rsid w:val="00440731"/>
    <w:rsid w:val="00440BB1"/>
    <w:rsid w:val="0044101B"/>
    <w:rsid w:val="00442049"/>
    <w:rsid w:val="00442929"/>
    <w:rsid w:val="00443677"/>
    <w:rsid w:val="00444FA2"/>
    <w:rsid w:val="004464D3"/>
    <w:rsid w:val="00447CF7"/>
    <w:rsid w:val="00450A1F"/>
    <w:rsid w:val="004518DB"/>
    <w:rsid w:val="004522BA"/>
    <w:rsid w:val="004525DD"/>
    <w:rsid w:val="00452705"/>
    <w:rsid w:val="0045654E"/>
    <w:rsid w:val="004567D3"/>
    <w:rsid w:val="00461BF4"/>
    <w:rsid w:val="0046275C"/>
    <w:rsid w:val="00462D49"/>
    <w:rsid w:val="00463900"/>
    <w:rsid w:val="0046490B"/>
    <w:rsid w:val="00465A4E"/>
    <w:rsid w:val="00465F4E"/>
    <w:rsid w:val="004663B8"/>
    <w:rsid w:val="00471EDD"/>
    <w:rsid w:val="0047401D"/>
    <w:rsid w:val="004741B2"/>
    <w:rsid w:val="004767A3"/>
    <w:rsid w:val="00477FF6"/>
    <w:rsid w:val="0048055F"/>
    <w:rsid w:val="00481CA6"/>
    <w:rsid w:val="00482D82"/>
    <w:rsid w:val="00482DE0"/>
    <w:rsid w:val="00483C27"/>
    <w:rsid w:val="00484836"/>
    <w:rsid w:val="00485870"/>
    <w:rsid w:val="0048618E"/>
    <w:rsid w:val="00486736"/>
    <w:rsid w:val="00486DDA"/>
    <w:rsid w:val="0048769A"/>
    <w:rsid w:val="004903FB"/>
    <w:rsid w:val="0049076F"/>
    <w:rsid w:val="004908FB"/>
    <w:rsid w:val="00490E60"/>
    <w:rsid w:val="00491605"/>
    <w:rsid w:val="004943BF"/>
    <w:rsid w:val="00494462"/>
    <w:rsid w:val="0049489C"/>
    <w:rsid w:val="00495C3F"/>
    <w:rsid w:val="00497CA2"/>
    <w:rsid w:val="004A19E4"/>
    <w:rsid w:val="004A2F3E"/>
    <w:rsid w:val="004A32EC"/>
    <w:rsid w:val="004A38E1"/>
    <w:rsid w:val="004A46BB"/>
    <w:rsid w:val="004A5B0E"/>
    <w:rsid w:val="004A622D"/>
    <w:rsid w:val="004A6C54"/>
    <w:rsid w:val="004A6D64"/>
    <w:rsid w:val="004A713B"/>
    <w:rsid w:val="004B1806"/>
    <w:rsid w:val="004B19A6"/>
    <w:rsid w:val="004B2A18"/>
    <w:rsid w:val="004B37D4"/>
    <w:rsid w:val="004B457A"/>
    <w:rsid w:val="004B4F53"/>
    <w:rsid w:val="004B55D5"/>
    <w:rsid w:val="004B7604"/>
    <w:rsid w:val="004C066F"/>
    <w:rsid w:val="004C0DE4"/>
    <w:rsid w:val="004C16CF"/>
    <w:rsid w:val="004C2338"/>
    <w:rsid w:val="004C2632"/>
    <w:rsid w:val="004C2D73"/>
    <w:rsid w:val="004C2DDE"/>
    <w:rsid w:val="004C30F2"/>
    <w:rsid w:val="004C4EFC"/>
    <w:rsid w:val="004C50E4"/>
    <w:rsid w:val="004C572A"/>
    <w:rsid w:val="004C6B31"/>
    <w:rsid w:val="004C6CEC"/>
    <w:rsid w:val="004C76E3"/>
    <w:rsid w:val="004C7A27"/>
    <w:rsid w:val="004C7C04"/>
    <w:rsid w:val="004D1054"/>
    <w:rsid w:val="004D2870"/>
    <w:rsid w:val="004D376C"/>
    <w:rsid w:val="004D41F1"/>
    <w:rsid w:val="004D51D1"/>
    <w:rsid w:val="004D570E"/>
    <w:rsid w:val="004D58E8"/>
    <w:rsid w:val="004D5B95"/>
    <w:rsid w:val="004D5BA4"/>
    <w:rsid w:val="004D6774"/>
    <w:rsid w:val="004D6F72"/>
    <w:rsid w:val="004D746B"/>
    <w:rsid w:val="004E175C"/>
    <w:rsid w:val="004E2F81"/>
    <w:rsid w:val="004E509B"/>
    <w:rsid w:val="004E571D"/>
    <w:rsid w:val="004E5C92"/>
    <w:rsid w:val="004E64B6"/>
    <w:rsid w:val="004E694D"/>
    <w:rsid w:val="004F097E"/>
    <w:rsid w:val="004F227B"/>
    <w:rsid w:val="004F3362"/>
    <w:rsid w:val="004F3E14"/>
    <w:rsid w:val="004F5E52"/>
    <w:rsid w:val="004F5F24"/>
    <w:rsid w:val="004F68AB"/>
    <w:rsid w:val="004F78A1"/>
    <w:rsid w:val="00500471"/>
    <w:rsid w:val="00501918"/>
    <w:rsid w:val="00502160"/>
    <w:rsid w:val="005028E7"/>
    <w:rsid w:val="0050358E"/>
    <w:rsid w:val="005040FA"/>
    <w:rsid w:val="0050564A"/>
    <w:rsid w:val="0051013F"/>
    <w:rsid w:val="00511537"/>
    <w:rsid w:val="00511EFF"/>
    <w:rsid w:val="00516344"/>
    <w:rsid w:val="005202AA"/>
    <w:rsid w:val="00520F8B"/>
    <w:rsid w:val="00521C41"/>
    <w:rsid w:val="005220CE"/>
    <w:rsid w:val="00522EF7"/>
    <w:rsid w:val="005233EF"/>
    <w:rsid w:val="0052342C"/>
    <w:rsid w:val="00525F8D"/>
    <w:rsid w:val="005271B4"/>
    <w:rsid w:val="005303FC"/>
    <w:rsid w:val="005326B0"/>
    <w:rsid w:val="005329E4"/>
    <w:rsid w:val="00532AC6"/>
    <w:rsid w:val="00532F17"/>
    <w:rsid w:val="00533926"/>
    <w:rsid w:val="005339F2"/>
    <w:rsid w:val="00533E79"/>
    <w:rsid w:val="005340E8"/>
    <w:rsid w:val="005348DF"/>
    <w:rsid w:val="00535B9B"/>
    <w:rsid w:val="00537D85"/>
    <w:rsid w:val="0054102A"/>
    <w:rsid w:val="00542653"/>
    <w:rsid w:val="00542877"/>
    <w:rsid w:val="00542EF0"/>
    <w:rsid w:val="005430DF"/>
    <w:rsid w:val="00543A0C"/>
    <w:rsid w:val="005442CC"/>
    <w:rsid w:val="00544E05"/>
    <w:rsid w:val="00545649"/>
    <w:rsid w:val="00546849"/>
    <w:rsid w:val="00546D94"/>
    <w:rsid w:val="00550344"/>
    <w:rsid w:val="005522E5"/>
    <w:rsid w:val="00553AC0"/>
    <w:rsid w:val="00555260"/>
    <w:rsid w:val="00556892"/>
    <w:rsid w:val="00561B43"/>
    <w:rsid w:val="00562039"/>
    <w:rsid w:val="0056240D"/>
    <w:rsid w:val="0056333F"/>
    <w:rsid w:val="005638D8"/>
    <w:rsid w:val="00564053"/>
    <w:rsid w:val="00564357"/>
    <w:rsid w:val="00564A24"/>
    <w:rsid w:val="00565F8E"/>
    <w:rsid w:val="00570070"/>
    <w:rsid w:val="00573574"/>
    <w:rsid w:val="00573D22"/>
    <w:rsid w:val="0057409A"/>
    <w:rsid w:val="00574141"/>
    <w:rsid w:val="005746D6"/>
    <w:rsid w:val="0057472D"/>
    <w:rsid w:val="00574BBE"/>
    <w:rsid w:val="00575BC5"/>
    <w:rsid w:val="00576D0C"/>
    <w:rsid w:val="00580CBB"/>
    <w:rsid w:val="00581493"/>
    <w:rsid w:val="00581956"/>
    <w:rsid w:val="00583BEB"/>
    <w:rsid w:val="00584F41"/>
    <w:rsid w:val="00587694"/>
    <w:rsid w:val="00587DE6"/>
    <w:rsid w:val="00590B24"/>
    <w:rsid w:val="00591170"/>
    <w:rsid w:val="0059538B"/>
    <w:rsid w:val="0059734E"/>
    <w:rsid w:val="005A14A9"/>
    <w:rsid w:val="005A15F6"/>
    <w:rsid w:val="005A260B"/>
    <w:rsid w:val="005A32F9"/>
    <w:rsid w:val="005A5F89"/>
    <w:rsid w:val="005B06B8"/>
    <w:rsid w:val="005B2F7F"/>
    <w:rsid w:val="005B384F"/>
    <w:rsid w:val="005B48DA"/>
    <w:rsid w:val="005B4C1C"/>
    <w:rsid w:val="005B6655"/>
    <w:rsid w:val="005C0FE9"/>
    <w:rsid w:val="005C2921"/>
    <w:rsid w:val="005C431B"/>
    <w:rsid w:val="005C43F5"/>
    <w:rsid w:val="005C490E"/>
    <w:rsid w:val="005C4C8A"/>
    <w:rsid w:val="005C5AB0"/>
    <w:rsid w:val="005D05E6"/>
    <w:rsid w:val="005D17C9"/>
    <w:rsid w:val="005D4446"/>
    <w:rsid w:val="005D59AA"/>
    <w:rsid w:val="005D69F7"/>
    <w:rsid w:val="005D6F0B"/>
    <w:rsid w:val="005D7251"/>
    <w:rsid w:val="005D7BDA"/>
    <w:rsid w:val="005E07FA"/>
    <w:rsid w:val="005E2265"/>
    <w:rsid w:val="005E3A9E"/>
    <w:rsid w:val="005E58F1"/>
    <w:rsid w:val="005E7B53"/>
    <w:rsid w:val="005F06C5"/>
    <w:rsid w:val="005F0A6C"/>
    <w:rsid w:val="005F1661"/>
    <w:rsid w:val="005F223A"/>
    <w:rsid w:val="005F2929"/>
    <w:rsid w:val="005F2B80"/>
    <w:rsid w:val="005F31A1"/>
    <w:rsid w:val="005F3936"/>
    <w:rsid w:val="005F3C75"/>
    <w:rsid w:val="005F457C"/>
    <w:rsid w:val="005F460F"/>
    <w:rsid w:val="005F560C"/>
    <w:rsid w:val="005F6B94"/>
    <w:rsid w:val="0060132D"/>
    <w:rsid w:val="00601BC2"/>
    <w:rsid w:val="00602224"/>
    <w:rsid w:val="00602CD4"/>
    <w:rsid w:val="00602FB8"/>
    <w:rsid w:val="006030B1"/>
    <w:rsid w:val="00604402"/>
    <w:rsid w:val="00604A7A"/>
    <w:rsid w:val="00604E53"/>
    <w:rsid w:val="0060550E"/>
    <w:rsid w:val="00605B56"/>
    <w:rsid w:val="00605B9E"/>
    <w:rsid w:val="006069DA"/>
    <w:rsid w:val="006073EA"/>
    <w:rsid w:val="006103F4"/>
    <w:rsid w:val="0061417F"/>
    <w:rsid w:val="00614CDC"/>
    <w:rsid w:val="00615F46"/>
    <w:rsid w:val="0061600A"/>
    <w:rsid w:val="00617776"/>
    <w:rsid w:val="006233B3"/>
    <w:rsid w:val="00623B5D"/>
    <w:rsid w:val="006243BC"/>
    <w:rsid w:val="00624F3A"/>
    <w:rsid w:val="00625D1F"/>
    <w:rsid w:val="0062749E"/>
    <w:rsid w:val="006320C5"/>
    <w:rsid w:val="006336B5"/>
    <w:rsid w:val="006356E4"/>
    <w:rsid w:val="0063766D"/>
    <w:rsid w:val="00637E22"/>
    <w:rsid w:val="00641AE1"/>
    <w:rsid w:val="0064225A"/>
    <w:rsid w:val="00642DBF"/>
    <w:rsid w:val="00643472"/>
    <w:rsid w:val="00644D72"/>
    <w:rsid w:val="00644EFD"/>
    <w:rsid w:val="006453C7"/>
    <w:rsid w:val="006470F0"/>
    <w:rsid w:val="0064767F"/>
    <w:rsid w:val="00652780"/>
    <w:rsid w:val="00652829"/>
    <w:rsid w:val="006528F4"/>
    <w:rsid w:val="00656A9A"/>
    <w:rsid w:val="006570AD"/>
    <w:rsid w:val="00660ACB"/>
    <w:rsid w:val="00661AEB"/>
    <w:rsid w:val="0066454C"/>
    <w:rsid w:val="006711D3"/>
    <w:rsid w:val="00673436"/>
    <w:rsid w:val="00674DEC"/>
    <w:rsid w:val="0067580B"/>
    <w:rsid w:val="00676356"/>
    <w:rsid w:val="00677AA1"/>
    <w:rsid w:val="00677BD0"/>
    <w:rsid w:val="00677D98"/>
    <w:rsid w:val="00680296"/>
    <w:rsid w:val="0068227B"/>
    <w:rsid w:val="006830E8"/>
    <w:rsid w:val="006832DD"/>
    <w:rsid w:val="00683BE3"/>
    <w:rsid w:val="00683E43"/>
    <w:rsid w:val="00691E60"/>
    <w:rsid w:val="006924B9"/>
    <w:rsid w:val="00692AA6"/>
    <w:rsid w:val="006944A7"/>
    <w:rsid w:val="006965EF"/>
    <w:rsid w:val="006970C1"/>
    <w:rsid w:val="006970C5"/>
    <w:rsid w:val="006A1693"/>
    <w:rsid w:val="006A2202"/>
    <w:rsid w:val="006A287C"/>
    <w:rsid w:val="006A36F1"/>
    <w:rsid w:val="006A4038"/>
    <w:rsid w:val="006A5D74"/>
    <w:rsid w:val="006A617B"/>
    <w:rsid w:val="006A6C24"/>
    <w:rsid w:val="006A7BBD"/>
    <w:rsid w:val="006B24B5"/>
    <w:rsid w:val="006B27F3"/>
    <w:rsid w:val="006B2D68"/>
    <w:rsid w:val="006B36CB"/>
    <w:rsid w:val="006B5B6E"/>
    <w:rsid w:val="006B7059"/>
    <w:rsid w:val="006C372A"/>
    <w:rsid w:val="006C54D2"/>
    <w:rsid w:val="006C6BD6"/>
    <w:rsid w:val="006C769E"/>
    <w:rsid w:val="006C7785"/>
    <w:rsid w:val="006C7A96"/>
    <w:rsid w:val="006D019E"/>
    <w:rsid w:val="006D27E7"/>
    <w:rsid w:val="006D28F8"/>
    <w:rsid w:val="006D4334"/>
    <w:rsid w:val="006D4982"/>
    <w:rsid w:val="006D4CF5"/>
    <w:rsid w:val="006D4D31"/>
    <w:rsid w:val="006D54BF"/>
    <w:rsid w:val="006D5875"/>
    <w:rsid w:val="006D62C1"/>
    <w:rsid w:val="006D6485"/>
    <w:rsid w:val="006D71D7"/>
    <w:rsid w:val="006D7DE3"/>
    <w:rsid w:val="006E0BA0"/>
    <w:rsid w:val="006E10F4"/>
    <w:rsid w:val="006E197F"/>
    <w:rsid w:val="006E2321"/>
    <w:rsid w:val="006E38B5"/>
    <w:rsid w:val="006E44C4"/>
    <w:rsid w:val="006E4913"/>
    <w:rsid w:val="006E5CCE"/>
    <w:rsid w:val="006E633F"/>
    <w:rsid w:val="006E6F0A"/>
    <w:rsid w:val="006F0EFB"/>
    <w:rsid w:val="006F14BC"/>
    <w:rsid w:val="006F2264"/>
    <w:rsid w:val="006F3021"/>
    <w:rsid w:val="006F3A60"/>
    <w:rsid w:val="006F5DD4"/>
    <w:rsid w:val="006F66FF"/>
    <w:rsid w:val="006F6BE0"/>
    <w:rsid w:val="00700AE6"/>
    <w:rsid w:val="0070255A"/>
    <w:rsid w:val="0070319F"/>
    <w:rsid w:val="0070347B"/>
    <w:rsid w:val="007037FC"/>
    <w:rsid w:val="00706A51"/>
    <w:rsid w:val="0071103C"/>
    <w:rsid w:val="00712AB1"/>
    <w:rsid w:val="0071401D"/>
    <w:rsid w:val="007140FC"/>
    <w:rsid w:val="0071447A"/>
    <w:rsid w:val="0071464D"/>
    <w:rsid w:val="00714900"/>
    <w:rsid w:val="007151E4"/>
    <w:rsid w:val="0071526D"/>
    <w:rsid w:val="007166B1"/>
    <w:rsid w:val="00720AB7"/>
    <w:rsid w:val="0072197F"/>
    <w:rsid w:val="00721AC8"/>
    <w:rsid w:val="00721E96"/>
    <w:rsid w:val="0072406F"/>
    <w:rsid w:val="00724247"/>
    <w:rsid w:val="007257D3"/>
    <w:rsid w:val="00725B86"/>
    <w:rsid w:val="00727012"/>
    <w:rsid w:val="007279A4"/>
    <w:rsid w:val="00730296"/>
    <w:rsid w:val="00731BE9"/>
    <w:rsid w:val="00734238"/>
    <w:rsid w:val="007352B8"/>
    <w:rsid w:val="00735F03"/>
    <w:rsid w:val="0073728F"/>
    <w:rsid w:val="00737D9A"/>
    <w:rsid w:val="00737E49"/>
    <w:rsid w:val="00740251"/>
    <w:rsid w:val="0074212A"/>
    <w:rsid w:val="0074304F"/>
    <w:rsid w:val="007437FD"/>
    <w:rsid w:val="007440C9"/>
    <w:rsid w:val="00745B28"/>
    <w:rsid w:val="0075081F"/>
    <w:rsid w:val="00751849"/>
    <w:rsid w:val="00751EB1"/>
    <w:rsid w:val="00753CF0"/>
    <w:rsid w:val="00760060"/>
    <w:rsid w:val="00760AEC"/>
    <w:rsid w:val="00760FE6"/>
    <w:rsid w:val="007611F2"/>
    <w:rsid w:val="00762756"/>
    <w:rsid w:val="00763550"/>
    <w:rsid w:val="00764880"/>
    <w:rsid w:val="00764AF4"/>
    <w:rsid w:val="00766F91"/>
    <w:rsid w:val="00767919"/>
    <w:rsid w:val="00771ECF"/>
    <w:rsid w:val="00772F91"/>
    <w:rsid w:val="00773DE9"/>
    <w:rsid w:val="0077416F"/>
    <w:rsid w:val="0077467E"/>
    <w:rsid w:val="0077519B"/>
    <w:rsid w:val="00775756"/>
    <w:rsid w:val="007759FA"/>
    <w:rsid w:val="00775BC7"/>
    <w:rsid w:val="007762F8"/>
    <w:rsid w:val="007768BD"/>
    <w:rsid w:val="0077720E"/>
    <w:rsid w:val="0078077D"/>
    <w:rsid w:val="00781CAF"/>
    <w:rsid w:val="00782DC1"/>
    <w:rsid w:val="007830A6"/>
    <w:rsid w:val="00784D20"/>
    <w:rsid w:val="00785F6C"/>
    <w:rsid w:val="0078610E"/>
    <w:rsid w:val="00790853"/>
    <w:rsid w:val="00790D42"/>
    <w:rsid w:val="0079189F"/>
    <w:rsid w:val="0079330E"/>
    <w:rsid w:val="00793F17"/>
    <w:rsid w:val="00794958"/>
    <w:rsid w:val="007960E2"/>
    <w:rsid w:val="007A1C8D"/>
    <w:rsid w:val="007A2AF2"/>
    <w:rsid w:val="007A3ACB"/>
    <w:rsid w:val="007A3B09"/>
    <w:rsid w:val="007A3E08"/>
    <w:rsid w:val="007A4838"/>
    <w:rsid w:val="007A5878"/>
    <w:rsid w:val="007A6DF4"/>
    <w:rsid w:val="007A7108"/>
    <w:rsid w:val="007B03B1"/>
    <w:rsid w:val="007B4C7F"/>
    <w:rsid w:val="007B76FD"/>
    <w:rsid w:val="007C0407"/>
    <w:rsid w:val="007C0BD2"/>
    <w:rsid w:val="007C1F08"/>
    <w:rsid w:val="007C2EE7"/>
    <w:rsid w:val="007C552D"/>
    <w:rsid w:val="007C56D7"/>
    <w:rsid w:val="007D4456"/>
    <w:rsid w:val="007D446D"/>
    <w:rsid w:val="007D45C9"/>
    <w:rsid w:val="007D4AB1"/>
    <w:rsid w:val="007D5389"/>
    <w:rsid w:val="007D5BF3"/>
    <w:rsid w:val="007D6D4B"/>
    <w:rsid w:val="007D7146"/>
    <w:rsid w:val="007E0841"/>
    <w:rsid w:val="007E1892"/>
    <w:rsid w:val="007E1DA0"/>
    <w:rsid w:val="007E45D3"/>
    <w:rsid w:val="007E6106"/>
    <w:rsid w:val="007E658F"/>
    <w:rsid w:val="007E7A4E"/>
    <w:rsid w:val="007E7D56"/>
    <w:rsid w:val="007F0403"/>
    <w:rsid w:val="007F04A4"/>
    <w:rsid w:val="007F0E30"/>
    <w:rsid w:val="007F1165"/>
    <w:rsid w:val="007F255B"/>
    <w:rsid w:val="007F2AE3"/>
    <w:rsid w:val="007F3691"/>
    <w:rsid w:val="007F37F0"/>
    <w:rsid w:val="007F51B8"/>
    <w:rsid w:val="007F7ED7"/>
    <w:rsid w:val="008004E5"/>
    <w:rsid w:val="00801F0F"/>
    <w:rsid w:val="00802F29"/>
    <w:rsid w:val="00803E91"/>
    <w:rsid w:val="008040D5"/>
    <w:rsid w:val="00804D69"/>
    <w:rsid w:val="008071E3"/>
    <w:rsid w:val="00807A21"/>
    <w:rsid w:val="00807C4D"/>
    <w:rsid w:val="0081075B"/>
    <w:rsid w:val="00810A28"/>
    <w:rsid w:val="0081162C"/>
    <w:rsid w:val="008120F7"/>
    <w:rsid w:val="008139C8"/>
    <w:rsid w:val="00814B1A"/>
    <w:rsid w:val="00814E71"/>
    <w:rsid w:val="008156A7"/>
    <w:rsid w:val="00816C71"/>
    <w:rsid w:val="00821668"/>
    <w:rsid w:val="00824E5E"/>
    <w:rsid w:val="0082576C"/>
    <w:rsid w:val="00827E3A"/>
    <w:rsid w:val="00830004"/>
    <w:rsid w:val="00830459"/>
    <w:rsid w:val="0083054D"/>
    <w:rsid w:val="0083198B"/>
    <w:rsid w:val="00832D70"/>
    <w:rsid w:val="00832DB4"/>
    <w:rsid w:val="00833381"/>
    <w:rsid w:val="0083373E"/>
    <w:rsid w:val="00834C67"/>
    <w:rsid w:val="008363EA"/>
    <w:rsid w:val="0083691F"/>
    <w:rsid w:val="008378D4"/>
    <w:rsid w:val="00841918"/>
    <w:rsid w:val="00844B2D"/>
    <w:rsid w:val="0084758A"/>
    <w:rsid w:val="00847EC0"/>
    <w:rsid w:val="0085035F"/>
    <w:rsid w:val="008522DA"/>
    <w:rsid w:val="00852395"/>
    <w:rsid w:val="00852BF5"/>
    <w:rsid w:val="00854406"/>
    <w:rsid w:val="00854C13"/>
    <w:rsid w:val="00854D7C"/>
    <w:rsid w:val="008559D4"/>
    <w:rsid w:val="0086082D"/>
    <w:rsid w:val="008619BE"/>
    <w:rsid w:val="0086581B"/>
    <w:rsid w:val="00865F3B"/>
    <w:rsid w:val="00866162"/>
    <w:rsid w:val="0086650B"/>
    <w:rsid w:val="00866BD4"/>
    <w:rsid w:val="00867BB2"/>
    <w:rsid w:val="008709FD"/>
    <w:rsid w:val="00870C25"/>
    <w:rsid w:val="00872607"/>
    <w:rsid w:val="0087279B"/>
    <w:rsid w:val="00874B49"/>
    <w:rsid w:val="0087596F"/>
    <w:rsid w:val="00877B4D"/>
    <w:rsid w:val="00880393"/>
    <w:rsid w:val="008803C0"/>
    <w:rsid w:val="008805C2"/>
    <w:rsid w:val="00881638"/>
    <w:rsid w:val="00884676"/>
    <w:rsid w:val="008848BB"/>
    <w:rsid w:val="00884CC5"/>
    <w:rsid w:val="00884E26"/>
    <w:rsid w:val="0088556F"/>
    <w:rsid w:val="00886551"/>
    <w:rsid w:val="00886C6B"/>
    <w:rsid w:val="0088747D"/>
    <w:rsid w:val="00890362"/>
    <w:rsid w:val="00891034"/>
    <w:rsid w:val="00891B2A"/>
    <w:rsid w:val="00892D60"/>
    <w:rsid w:val="00892E84"/>
    <w:rsid w:val="00893442"/>
    <w:rsid w:val="00893FD4"/>
    <w:rsid w:val="00895177"/>
    <w:rsid w:val="008953FA"/>
    <w:rsid w:val="00896E7F"/>
    <w:rsid w:val="00896FFA"/>
    <w:rsid w:val="008A1608"/>
    <w:rsid w:val="008A3193"/>
    <w:rsid w:val="008A320D"/>
    <w:rsid w:val="008A36D6"/>
    <w:rsid w:val="008A4D9B"/>
    <w:rsid w:val="008A63E1"/>
    <w:rsid w:val="008A66EF"/>
    <w:rsid w:val="008A6A92"/>
    <w:rsid w:val="008B1F93"/>
    <w:rsid w:val="008B2EFD"/>
    <w:rsid w:val="008B39A7"/>
    <w:rsid w:val="008B3B34"/>
    <w:rsid w:val="008B4478"/>
    <w:rsid w:val="008B4AF1"/>
    <w:rsid w:val="008B5E11"/>
    <w:rsid w:val="008B5F2C"/>
    <w:rsid w:val="008B6637"/>
    <w:rsid w:val="008B6C82"/>
    <w:rsid w:val="008C06B0"/>
    <w:rsid w:val="008C0DDB"/>
    <w:rsid w:val="008C2E28"/>
    <w:rsid w:val="008C35C4"/>
    <w:rsid w:val="008C3894"/>
    <w:rsid w:val="008C40B8"/>
    <w:rsid w:val="008C477B"/>
    <w:rsid w:val="008C5664"/>
    <w:rsid w:val="008C5FB2"/>
    <w:rsid w:val="008C62EB"/>
    <w:rsid w:val="008C7110"/>
    <w:rsid w:val="008D0480"/>
    <w:rsid w:val="008D0863"/>
    <w:rsid w:val="008D1A8D"/>
    <w:rsid w:val="008D1C1E"/>
    <w:rsid w:val="008D1CE1"/>
    <w:rsid w:val="008D5239"/>
    <w:rsid w:val="008D78FA"/>
    <w:rsid w:val="008E1E49"/>
    <w:rsid w:val="008E44A2"/>
    <w:rsid w:val="008E4CF7"/>
    <w:rsid w:val="008E4EC1"/>
    <w:rsid w:val="008E6196"/>
    <w:rsid w:val="008E73AA"/>
    <w:rsid w:val="008E74DD"/>
    <w:rsid w:val="008E7A2D"/>
    <w:rsid w:val="008E7B50"/>
    <w:rsid w:val="008F009A"/>
    <w:rsid w:val="008F0CD6"/>
    <w:rsid w:val="008F173C"/>
    <w:rsid w:val="008F1B6A"/>
    <w:rsid w:val="008F38DE"/>
    <w:rsid w:val="008F637E"/>
    <w:rsid w:val="008F70C4"/>
    <w:rsid w:val="008F7845"/>
    <w:rsid w:val="0090263B"/>
    <w:rsid w:val="00903404"/>
    <w:rsid w:val="00903928"/>
    <w:rsid w:val="00905614"/>
    <w:rsid w:val="009058D5"/>
    <w:rsid w:val="0090693E"/>
    <w:rsid w:val="009107CC"/>
    <w:rsid w:val="00912787"/>
    <w:rsid w:val="009128FA"/>
    <w:rsid w:val="00915677"/>
    <w:rsid w:val="009168C9"/>
    <w:rsid w:val="009173B9"/>
    <w:rsid w:val="00917411"/>
    <w:rsid w:val="00917ADB"/>
    <w:rsid w:val="00917F06"/>
    <w:rsid w:val="0092074F"/>
    <w:rsid w:val="00921A01"/>
    <w:rsid w:val="009220F0"/>
    <w:rsid w:val="009225B8"/>
    <w:rsid w:val="00922F0C"/>
    <w:rsid w:val="0092452E"/>
    <w:rsid w:val="0092502E"/>
    <w:rsid w:val="0092691D"/>
    <w:rsid w:val="009270E9"/>
    <w:rsid w:val="009304AA"/>
    <w:rsid w:val="009307C8"/>
    <w:rsid w:val="00931750"/>
    <w:rsid w:val="009323C0"/>
    <w:rsid w:val="00934B22"/>
    <w:rsid w:val="00936390"/>
    <w:rsid w:val="00936A2F"/>
    <w:rsid w:val="00937786"/>
    <w:rsid w:val="0094050B"/>
    <w:rsid w:val="00942733"/>
    <w:rsid w:val="00943440"/>
    <w:rsid w:val="00943861"/>
    <w:rsid w:val="00943962"/>
    <w:rsid w:val="0094531A"/>
    <w:rsid w:val="009507B2"/>
    <w:rsid w:val="00950BCD"/>
    <w:rsid w:val="00950D37"/>
    <w:rsid w:val="00950F32"/>
    <w:rsid w:val="00950F45"/>
    <w:rsid w:val="00951204"/>
    <w:rsid w:val="0095163B"/>
    <w:rsid w:val="00951D64"/>
    <w:rsid w:val="00955D67"/>
    <w:rsid w:val="0095707F"/>
    <w:rsid w:val="00957F1C"/>
    <w:rsid w:val="00960D22"/>
    <w:rsid w:val="00962D50"/>
    <w:rsid w:val="00963440"/>
    <w:rsid w:val="00963CD2"/>
    <w:rsid w:val="00965D93"/>
    <w:rsid w:val="00966593"/>
    <w:rsid w:val="009665D1"/>
    <w:rsid w:val="00967418"/>
    <w:rsid w:val="00967D25"/>
    <w:rsid w:val="00972CB9"/>
    <w:rsid w:val="0097300C"/>
    <w:rsid w:val="009762CC"/>
    <w:rsid w:val="00977FD3"/>
    <w:rsid w:val="0098100E"/>
    <w:rsid w:val="0098254D"/>
    <w:rsid w:val="00982ED6"/>
    <w:rsid w:val="00983CB5"/>
    <w:rsid w:val="0098477C"/>
    <w:rsid w:val="00985E8B"/>
    <w:rsid w:val="00986868"/>
    <w:rsid w:val="00990230"/>
    <w:rsid w:val="009902D6"/>
    <w:rsid w:val="00990B0E"/>
    <w:rsid w:val="00991F1D"/>
    <w:rsid w:val="00992175"/>
    <w:rsid w:val="009935F1"/>
    <w:rsid w:val="00993D29"/>
    <w:rsid w:val="009944B6"/>
    <w:rsid w:val="009946E6"/>
    <w:rsid w:val="00995E25"/>
    <w:rsid w:val="009979CF"/>
    <w:rsid w:val="009A16A3"/>
    <w:rsid w:val="009A285B"/>
    <w:rsid w:val="009A2D74"/>
    <w:rsid w:val="009A2FB9"/>
    <w:rsid w:val="009A33FB"/>
    <w:rsid w:val="009A3409"/>
    <w:rsid w:val="009A53C5"/>
    <w:rsid w:val="009A5CCE"/>
    <w:rsid w:val="009A60E9"/>
    <w:rsid w:val="009A6613"/>
    <w:rsid w:val="009A6FE9"/>
    <w:rsid w:val="009A727A"/>
    <w:rsid w:val="009B5370"/>
    <w:rsid w:val="009B69B3"/>
    <w:rsid w:val="009C10BA"/>
    <w:rsid w:val="009C18F2"/>
    <w:rsid w:val="009C204C"/>
    <w:rsid w:val="009C22CF"/>
    <w:rsid w:val="009C2970"/>
    <w:rsid w:val="009C3003"/>
    <w:rsid w:val="009C31C4"/>
    <w:rsid w:val="009C3283"/>
    <w:rsid w:val="009C4F36"/>
    <w:rsid w:val="009C50B3"/>
    <w:rsid w:val="009C51D0"/>
    <w:rsid w:val="009C6581"/>
    <w:rsid w:val="009C7108"/>
    <w:rsid w:val="009D1C5F"/>
    <w:rsid w:val="009D36E1"/>
    <w:rsid w:val="009D53C7"/>
    <w:rsid w:val="009D6FDE"/>
    <w:rsid w:val="009D773B"/>
    <w:rsid w:val="009D7EFF"/>
    <w:rsid w:val="009E03F5"/>
    <w:rsid w:val="009E160F"/>
    <w:rsid w:val="009E1BA2"/>
    <w:rsid w:val="009E29EC"/>
    <w:rsid w:val="009E373B"/>
    <w:rsid w:val="009E4294"/>
    <w:rsid w:val="009E4738"/>
    <w:rsid w:val="009E5431"/>
    <w:rsid w:val="009E5439"/>
    <w:rsid w:val="009E5AFE"/>
    <w:rsid w:val="009E5EF3"/>
    <w:rsid w:val="009F149F"/>
    <w:rsid w:val="009F24B1"/>
    <w:rsid w:val="009F3A22"/>
    <w:rsid w:val="009F3E35"/>
    <w:rsid w:val="009F4020"/>
    <w:rsid w:val="009F5CE2"/>
    <w:rsid w:val="009F711C"/>
    <w:rsid w:val="00A010F2"/>
    <w:rsid w:val="00A02535"/>
    <w:rsid w:val="00A0274B"/>
    <w:rsid w:val="00A0314D"/>
    <w:rsid w:val="00A059B0"/>
    <w:rsid w:val="00A07876"/>
    <w:rsid w:val="00A101B1"/>
    <w:rsid w:val="00A10568"/>
    <w:rsid w:val="00A10A45"/>
    <w:rsid w:val="00A11863"/>
    <w:rsid w:val="00A11C1F"/>
    <w:rsid w:val="00A15137"/>
    <w:rsid w:val="00A157A7"/>
    <w:rsid w:val="00A157B1"/>
    <w:rsid w:val="00A158C2"/>
    <w:rsid w:val="00A1634A"/>
    <w:rsid w:val="00A2034D"/>
    <w:rsid w:val="00A2156E"/>
    <w:rsid w:val="00A215CE"/>
    <w:rsid w:val="00A21969"/>
    <w:rsid w:val="00A23E97"/>
    <w:rsid w:val="00A24D9A"/>
    <w:rsid w:val="00A2512C"/>
    <w:rsid w:val="00A264BD"/>
    <w:rsid w:val="00A2762A"/>
    <w:rsid w:val="00A302E9"/>
    <w:rsid w:val="00A3241D"/>
    <w:rsid w:val="00A33225"/>
    <w:rsid w:val="00A3370D"/>
    <w:rsid w:val="00A33C25"/>
    <w:rsid w:val="00A348AA"/>
    <w:rsid w:val="00A353B4"/>
    <w:rsid w:val="00A35676"/>
    <w:rsid w:val="00A35B66"/>
    <w:rsid w:val="00A402C0"/>
    <w:rsid w:val="00A4059B"/>
    <w:rsid w:val="00A40892"/>
    <w:rsid w:val="00A409C2"/>
    <w:rsid w:val="00A42686"/>
    <w:rsid w:val="00A42C05"/>
    <w:rsid w:val="00A43296"/>
    <w:rsid w:val="00A458DD"/>
    <w:rsid w:val="00A46D52"/>
    <w:rsid w:val="00A47103"/>
    <w:rsid w:val="00A50129"/>
    <w:rsid w:val="00A503D2"/>
    <w:rsid w:val="00A52A4E"/>
    <w:rsid w:val="00A52A7A"/>
    <w:rsid w:val="00A56029"/>
    <w:rsid w:val="00A576A0"/>
    <w:rsid w:val="00A57A2A"/>
    <w:rsid w:val="00A615B8"/>
    <w:rsid w:val="00A61695"/>
    <w:rsid w:val="00A61916"/>
    <w:rsid w:val="00A61F68"/>
    <w:rsid w:val="00A620D4"/>
    <w:rsid w:val="00A62AE8"/>
    <w:rsid w:val="00A646F5"/>
    <w:rsid w:val="00A65337"/>
    <w:rsid w:val="00A65D32"/>
    <w:rsid w:val="00A67428"/>
    <w:rsid w:val="00A67DAB"/>
    <w:rsid w:val="00A70854"/>
    <w:rsid w:val="00A7090C"/>
    <w:rsid w:val="00A7188C"/>
    <w:rsid w:val="00A71A7F"/>
    <w:rsid w:val="00A71D65"/>
    <w:rsid w:val="00A72879"/>
    <w:rsid w:val="00A7486C"/>
    <w:rsid w:val="00A751DB"/>
    <w:rsid w:val="00A777F5"/>
    <w:rsid w:val="00A80AB4"/>
    <w:rsid w:val="00A81266"/>
    <w:rsid w:val="00A81C41"/>
    <w:rsid w:val="00A81E84"/>
    <w:rsid w:val="00A821A0"/>
    <w:rsid w:val="00A8293E"/>
    <w:rsid w:val="00A85D75"/>
    <w:rsid w:val="00A86D01"/>
    <w:rsid w:val="00A877CD"/>
    <w:rsid w:val="00A87911"/>
    <w:rsid w:val="00A87997"/>
    <w:rsid w:val="00A90A33"/>
    <w:rsid w:val="00A93F7D"/>
    <w:rsid w:val="00A94D4F"/>
    <w:rsid w:val="00A95090"/>
    <w:rsid w:val="00A95BC5"/>
    <w:rsid w:val="00AA00ED"/>
    <w:rsid w:val="00AA1861"/>
    <w:rsid w:val="00AA1ADC"/>
    <w:rsid w:val="00AA47B1"/>
    <w:rsid w:val="00AA7C86"/>
    <w:rsid w:val="00AB034E"/>
    <w:rsid w:val="00AB0455"/>
    <w:rsid w:val="00AB1174"/>
    <w:rsid w:val="00AB1297"/>
    <w:rsid w:val="00AB18A9"/>
    <w:rsid w:val="00AB2FEB"/>
    <w:rsid w:val="00AB45AC"/>
    <w:rsid w:val="00AB490E"/>
    <w:rsid w:val="00AB4FC2"/>
    <w:rsid w:val="00AB5CB0"/>
    <w:rsid w:val="00AB5EF7"/>
    <w:rsid w:val="00AB6067"/>
    <w:rsid w:val="00AB689C"/>
    <w:rsid w:val="00AC16B1"/>
    <w:rsid w:val="00AC2ACE"/>
    <w:rsid w:val="00AC3BDC"/>
    <w:rsid w:val="00AC424D"/>
    <w:rsid w:val="00AC4667"/>
    <w:rsid w:val="00AC4A49"/>
    <w:rsid w:val="00AC4A68"/>
    <w:rsid w:val="00AC57AF"/>
    <w:rsid w:val="00AC5B5A"/>
    <w:rsid w:val="00AC7C94"/>
    <w:rsid w:val="00AD0CBC"/>
    <w:rsid w:val="00AD100D"/>
    <w:rsid w:val="00AD2306"/>
    <w:rsid w:val="00AD624B"/>
    <w:rsid w:val="00AD7432"/>
    <w:rsid w:val="00AE03B9"/>
    <w:rsid w:val="00AE4B67"/>
    <w:rsid w:val="00AE5400"/>
    <w:rsid w:val="00AE5508"/>
    <w:rsid w:val="00AE61F2"/>
    <w:rsid w:val="00AE65FD"/>
    <w:rsid w:val="00AF0D23"/>
    <w:rsid w:val="00AF32A0"/>
    <w:rsid w:val="00AF354A"/>
    <w:rsid w:val="00AF45B0"/>
    <w:rsid w:val="00AF6ACA"/>
    <w:rsid w:val="00B01087"/>
    <w:rsid w:val="00B01C1C"/>
    <w:rsid w:val="00B02C8A"/>
    <w:rsid w:val="00B03442"/>
    <w:rsid w:val="00B0545C"/>
    <w:rsid w:val="00B05F21"/>
    <w:rsid w:val="00B06330"/>
    <w:rsid w:val="00B067EB"/>
    <w:rsid w:val="00B109C0"/>
    <w:rsid w:val="00B1220F"/>
    <w:rsid w:val="00B12717"/>
    <w:rsid w:val="00B12845"/>
    <w:rsid w:val="00B14B23"/>
    <w:rsid w:val="00B15A74"/>
    <w:rsid w:val="00B1609A"/>
    <w:rsid w:val="00B169EB"/>
    <w:rsid w:val="00B16D2D"/>
    <w:rsid w:val="00B203AC"/>
    <w:rsid w:val="00B20989"/>
    <w:rsid w:val="00B209F6"/>
    <w:rsid w:val="00B20EF5"/>
    <w:rsid w:val="00B21256"/>
    <w:rsid w:val="00B21565"/>
    <w:rsid w:val="00B21683"/>
    <w:rsid w:val="00B241A1"/>
    <w:rsid w:val="00B24267"/>
    <w:rsid w:val="00B256BC"/>
    <w:rsid w:val="00B258DD"/>
    <w:rsid w:val="00B25910"/>
    <w:rsid w:val="00B25E06"/>
    <w:rsid w:val="00B26579"/>
    <w:rsid w:val="00B268A0"/>
    <w:rsid w:val="00B26ACB"/>
    <w:rsid w:val="00B26B35"/>
    <w:rsid w:val="00B30969"/>
    <w:rsid w:val="00B31620"/>
    <w:rsid w:val="00B32D88"/>
    <w:rsid w:val="00B33C10"/>
    <w:rsid w:val="00B342D8"/>
    <w:rsid w:val="00B35062"/>
    <w:rsid w:val="00B40D0F"/>
    <w:rsid w:val="00B41325"/>
    <w:rsid w:val="00B42078"/>
    <w:rsid w:val="00B425A3"/>
    <w:rsid w:val="00B4273F"/>
    <w:rsid w:val="00B46412"/>
    <w:rsid w:val="00B466D8"/>
    <w:rsid w:val="00B476EF"/>
    <w:rsid w:val="00B50F84"/>
    <w:rsid w:val="00B51271"/>
    <w:rsid w:val="00B518C6"/>
    <w:rsid w:val="00B51A59"/>
    <w:rsid w:val="00B51D69"/>
    <w:rsid w:val="00B52E07"/>
    <w:rsid w:val="00B5361E"/>
    <w:rsid w:val="00B54F28"/>
    <w:rsid w:val="00B56184"/>
    <w:rsid w:val="00B56556"/>
    <w:rsid w:val="00B56CC0"/>
    <w:rsid w:val="00B575A7"/>
    <w:rsid w:val="00B5770E"/>
    <w:rsid w:val="00B57AD5"/>
    <w:rsid w:val="00B61E9C"/>
    <w:rsid w:val="00B6377B"/>
    <w:rsid w:val="00B64243"/>
    <w:rsid w:val="00B65021"/>
    <w:rsid w:val="00B666BA"/>
    <w:rsid w:val="00B66809"/>
    <w:rsid w:val="00B71202"/>
    <w:rsid w:val="00B7309C"/>
    <w:rsid w:val="00B74489"/>
    <w:rsid w:val="00B76DEB"/>
    <w:rsid w:val="00B7720F"/>
    <w:rsid w:val="00B8050A"/>
    <w:rsid w:val="00B8198C"/>
    <w:rsid w:val="00B81E3A"/>
    <w:rsid w:val="00B82CD1"/>
    <w:rsid w:val="00B82E88"/>
    <w:rsid w:val="00B83C77"/>
    <w:rsid w:val="00B872EA"/>
    <w:rsid w:val="00B87312"/>
    <w:rsid w:val="00B87928"/>
    <w:rsid w:val="00B87EF1"/>
    <w:rsid w:val="00B91C91"/>
    <w:rsid w:val="00B9266B"/>
    <w:rsid w:val="00B94406"/>
    <w:rsid w:val="00B95D4B"/>
    <w:rsid w:val="00B96807"/>
    <w:rsid w:val="00B97476"/>
    <w:rsid w:val="00BA02AE"/>
    <w:rsid w:val="00BA323A"/>
    <w:rsid w:val="00BA3335"/>
    <w:rsid w:val="00BA5824"/>
    <w:rsid w:val="00BA708E"/>
    <w:rsid w:val="00BA7828"/>
    <w:rsid w:val="00BA7A2E"/>
    <w:rsid w:val="00BA7CCA"/>
    <w:rsid w:val="00BB0173"/>
    <w:rsid w:val="00BB06F7"/>
    <w:rsid w:val="00BB0971"/>
    <w:rsid w:val="00BB3D9E"/>
    <w:rsid w:val="00BB479E"/>
    <w:rsid w:val="00BB54D3"/>
    <w:rsid w:val="00BB6169"/>
    <w:rsid w:val="00BB6479"/>
    <w:rsid w:val="00BB65E0"/>
    <w:rsid w:val="00BB66D6"/>
    <w:rsid w:val="00BB6EE1"/>
    <w:rsid w:val="00BC0CD1"/>
    <w:rsid w:val="00BC0F71"/>
    <w:rsid w:val="00BC121F"/>
    <w:rsid w:val="00BC1920"/>
    <w:rsid w:val="00BC21ED"/>
    <w:rsid w:val="00BC45AA"/>
    <w:rsid w:val="00BC4839"/>
    <w:rsid w:val="00BC6225"/>
    <w:rsid w:val="00BC73DC"/>
    <w:rsid w:val="00BD214C"/>
    <w:rsid w:val="00BD277D"/>
    <w:rsid w:val="00BD3E10"/>
    <w:rsid w:val="00BD493F"/>
    <w:rsid w:val="00BD49DE"/>
    <w:rsid w:val="00BD5983"/>
    <w:rsid w:val="00BD6997"/>
    <w:rsid w:val="00BD70DE"/>
    <w:rsid w:val="00BE1A4E"/>
    <w:rsid w:val="00BE1E9D"/>
    <w:rsid w:val="00BE21BA"/>
    <w:rsid w:val="00BE3B86"/>
    <w:rsid w:val="00BE5DCD"/>
    <w:rsid w:val="00BE64CA"/>
    <w:rsid w:val="00BE7B78"/>
    <w:rsid w:val="00BE7DE0"/>
    <w:rsid w:val="00BF0E99"/>
    <w:rsid w:val="00BF357B"/>
    <w:rsid w:val="00BF45B3"/>
    <w:rsid w:val="00BF6836"/>
    <w:rsid w:val="00C00861"/>
    <w:rsid w:val="00C02753"/>
    <w:rsid w:val="00C02EA7"/>
    <w:rsid w:val="00C04120"/>
    <w:rsid w:val="00C04FE9"/>
    <w:rsid w:val="00C10FC6"/>
    <w:rsid w:val="00C121DD"/>
    <w:rsid w:val="00C126F3"/>
    <w:rsid w:val="00C145A0"/>
    <w:rsid w:val="00C167AA"/>
    <w:rsid w:val="00C1690B"/>
    <w:rsid w:val="00C21BC0"/>
    <w:rsid w:val="00C21FA3"/>
    <w:rsid w:val="00C2277D"/>
    <w:rsid w:val="00C2528A"/>
    <w:rsid w:val="00C26B1E"/>
    <w:rsid w:val="00C31195"/>
    <w:rsid w:val="00C32F6E"/>
    <w:rsid w:val="00C349C5"/>
    <w:rsid w:val="00C34AC7"/>
    <w:rsid w:val="00C352CA"/>
    <w:rsid w:val="00C35413"/>
    <w:rsid w:val="00C36D9C"/>
    <w:rsid w:val="00C37081"/>
    <w:rsid w:val="00C410AF"/>
    <w:rsid w:val="00C413F9"/>
    <w:rsid w:val="00C415D7"/>
    <w:rsid w:val="00C41749"/>
    <w:rsid w:val="00C41F04"/>
    <w:rsid w:val="00C4258E"/>
    <w:rsid w:val="00C44FEF"/>
    <w:rsid w:val="00C45D56"/>
    <w:rsid w:val="00C46259"/>
    <w:rsid w:val="00C46563"/>
    <w:rsid w:val="00C470C6"/>
    <w:rsid w:val="00C509C3"/>
    <w:rsid w:val="00C52673"/>
    <w:rsid w:val="00C52708"/>
    <w:rsid w:val="00C5323E"/>
    <w:rsid w:val="00C55169"/>
    <w:rsid w:val="00C55B9B"/>
    <w:rsid w:val="00C60104"/>
    <w:rsid w:val="00C60384"/>
    <w:rsid w:val="00C607DE"/>
    <w:rsid w:val="00C60AEC"/>
    <w:rsid w:val="00C6187E"/>
    <w:rsid w:val="00C61DD4"/>
    <w:rsid w:val="00C630A7"/>
    <w:rsid w:val="00C63A99"/>
    <w:rsid w:val="00C648EC"/>
    <w:rsid w:val="00C65CF4"/>
    <w:rsid w:val="00C67602"/>
    <w:rsid w:val="00C705AC"/>
    <w:rsid w:val="00C71E67"/>
    <w:rsid w:val="00C73454"/>
    <w:rsid w:val="00C75447"/>
    <w:rsid w:val="00C76019"/>
    <w:rsid w:val="00C77541"/>
    <w:rsid w:val="00C77B09"/>
    <w:rsid w:val="00C81491"/>
    <w:rsid w:val="00C821A5"/>
    <w:rsid w:val="00C83526"/>
    <w:rsid w:val="00C845EE"/>
    <w:rsid w:val="00C855A2"/>
    <w:rsid w:val="00C86573"/>
    <w:rsid w:val="00C8673D"/>
    <w:rsid w:val="00C91432"/>
    <w:rsid w:val="00C93018"/>
    <w:rsid w:val="00CA00C3"/>
    <w:rsid w:val="00CA07E4"/>
    <w:rsid w:val="00CA3FAE"/>
    <w:rsid w:val="00CA4C1E"/>
    <w:rsid w:val="00CA5788"/>
    <w:rsid w:val="00CA7A66"/>
    <w:rsid w:val="00CA7C08"/>
    <w:rsid w:val="00CB1020"/>
    <w:rsid w:val="00CB2080"/>
    <w:rsid w:val="00CB27C5"/>
    <w:rsid w:val="00CB5AD2"/>
    <w:rsid w:val="00CB5B28"/>
    <w:rsid w:val="00CB6518"/>
    <w:rsid w:val="00CB6AB9"/>
    <w:rsid w:val="00CB6D17"/>
    <w:rsid w:val="00CB6DC2"/>
    <w:rsid w:val="00CB7883"/>
    <w:rsid w:val="00CC050A"/>
    <w:rsid w:val="00CC1334"/>
    <w:rsid w:val="00CC306E"/>
    <w:rsid w:val="00CC45BB"/>
    <w:rsid w:val="00CC4E3F"/>
    <w:rsid w:val="00CC4E99"/>
    <w:rsid w:val="00CC54B6"/>
    <w:rsid w:val="00CD2679"/>
    <w:rsid w:val="00CD3930"/>
    <w:rsid w:val="00CD4BC7"/>
    <w:rsid w:val="00CD4F15"/>
    <w:rsid w:val="00CD4F7A"/>
    <w:rsid w:val="00CD6D12"/>
    <w:rsid w:val="00CE0F29"/>
    <w:rsid w:val="00CE10AB"/>
    <w:rsid w:val="00CE1A20"/>
    <w:rsid w:val="00CE2D19"/>
    <w:rsid w:val="00CE3543"/>
    <w:rsid w:val="00CE3A8E"/>
    <w:rsid w:val="00CE5300"/>
    <w:rsid w:val="00CE5EFF"/>
    <w:rsid w:val="00CE6102"/>
    <w:rsid w:val="00CE63AA"/>
    <w:rsid w:val="00CE6424"/>
    <w:rsid w:val="00CE6A33"/>
    <w:rsid w:val="00CE7508"/>
    <w:rsid w:val="00CF05E0"/>
    <w:rsid w:val="00CF31F9"/>
    <w:rsid w:val="00CF42C8"/>
    <w:rsid w:val="00CF5349"/>
    <w:rsid w:val="00CF6DD8"/>
    <w:rsid w:val="00CF71D7"/>
    <w:rsid w:val="00D006F5"/>
    <w:rsid w:val="00D0141B"/>
    <w:rsid w:val="00D02B32"/>
    <w:rsid w:val="00D04C5E"/>
    <w:rsid w:val="00D07AA4"/>
    <w:rsid w:val="00D1149C"/>
    <w:rsid w:val="00D134CB"/>
    <w:rsid w:val="00D142BD"/>
    <w:rsid w:val="00D21EA9"/>
    <w:rsid w:val="00D2247D"/>
    <w:rsid w:val="00D229A5"/>
    <w:rsid w:val="00D230FD"/>
    <w:rsid w:val="00D236D0"/>
    <w:rsid w:val="00D237D4"/>
    <w:rsid w:val="00D25842"/>
    <w:rsid w:val="00D326DD"/>
    <w:rsid w:val="00D33942"/>
    <w:rsid w:val="00D34C2E"/>
    <w:rsid w:val="00D34E3F"/>
    <w:rsid w:val="00D354C0"/>
    <w:rsid w:val="00D36B8E"/>
    <w:rsid w:val="00D37EC5"/>
    <w:rsid w:val="00D40ED6"/>
    <w:rsid w:val="00D4186D"/>
    <w:rsid w:val="00D41FB9"/>
    <w:rsid w:val="00D432D4"/>
    <w:rsid w:val="00D437AD"/>
    <w:rsid w:val="00D445DC"/>
    <w:rsid w:val="00D4597C"/>
    <w:rsid w:val="00D470D6"/>
    <w:rsid w:val="00D51026"/>
    <w:rsid w:val="00D512CC"/>
    <w:rsid w:val="00D52165"/>
    <w:rsid w:val="00D55D89"/>
    <w:rsid w:val="00D603A0"/>
    <w:rsid w:val="00D604F8"/>
    <w:rsid w:val="00D60D13"/>
    <w:rsid w:val="00D621A7"/>
    <w:rsid w:val="00D63090"/>
    <w:rsid w:val="00D635C7"/>
    <w:rsid w:val="00D63808"/>
    <w:rsid w:val="00D6503B"/>
    <w:rsid w:val="00D6636B"/>
    <w:rsid w:val="00D6655C"/>
    <w:rsid w:val="00D66C86"/>
    <w:rsid w:val="00D675D4"/>
    <w:rsid w:val="00D67F02"/>
    <w:rsid w:val="00D67F3D"/>
    <w:rsid w:val="00D70EDB"/>
    <w:rsid w:val="00D710AB"/>
    <w:rsid w:val="00D71EBA"/>
    <w:rsid w:val="00D732DD"/>
    <w:rsid w:val="00D73680"/>
    <w:rsid w:val="00D760EB"/>
    <w:rsid w:val="00D76595"/>
    <w:rsid w:val="00D765F2"/>
    <w:rsid w:val="00D804B6"/>
    <w:rsid w:val="00D80608"/>
    <w:rsid w:val="00D81D92"/>
    <w:rsid w:val="00D82929"/>
    <w:rsid w:val="00D83D10"/>
    <w:rsid w:val="00D85C21"/>
    <w:rsid w:val="00D87D75"/>
    <w:rsid w:val="00D87E8E"/>
    <w:rsid w:val="00D90188"/>
    <w:rsid w:val="00D90A77"/>
    <w:rsid w:val="00D91B18"/>
    <w:rsid w:val="00D93ED7"/>
    <w:rsid w:val="00D94556"/>
    <w:rsid w:val="00D96F8D"/>
    <w:rsid w:val="00D9708F"/>
    <w:rsid w:val="00D97F28"/>
    <w:rsid w:val="00DA0108"/>
    <w:rsid w:val="00DA2D01"/>
    <w:rsid w:val="00DA5766"/>
    <w:rsid w:val="00DA5AD8"/>
    <w:rsid w:val="00DA5E03"/>
    <w:rsid w:val="00DA690E"/>
    <w:rsid w:val="00DA75C8"/>
    <w:rsid w:val="00DB07AE"/>
    <w:rsid w:val="00DB0B6D"/>
    <w:rsid w:val="00DB5AED"/>
    <w:rsid w:val="00DB646E"/>
    <w:rsid w:val="00DB6970"/>
    <w:rsid w:val="00DB75F1"/>
    <w:rsid w:val="00DC32AD"/>
    <w:rsid w:val="00DC36A8"/>
    <w:rsid w:val="00DC3A20"/>
    <w:rsid w:val="00DC4502"/>
    <w:rsid w:val="00DC4F50"/>
    <w:rsid w:val="00DC7D09"/>
    <w:rsid w:val="00DD123D"/>
    <w:rsid w:val="00DD43B4"/>
    <w:rsid w:val="00DD4820"/>
    <w:rsid w:val="00DE0387"/>
    <w:rsid w:val="00DE3B42"/>
    <w:rsid w:val="00DE52EB"/>
    <w:rsid w:val="00DE5687"/>
    <w:rsid w:val="00DE573A"/>
    <w:rsid w:val="00DF0433"/>
    <w:rsid w:val="00DF1566"/>
    <w:rsid w:val="00DF34B3"/>
    <w:rsid w:val="00DF707B"/>
    <w:rsid w:val="00DF720E"/>
    <w:rsid w:val="00DF794F"/>
    <w:rsid w:val="00E00E64"/>
    <w:rsid w:val="00E02F9B"/>
    <w:rsid w:val="00E03C88"/>
    <w:rsid w:val="00E059F5"/>
    <w:rsid w:val="00E05E61"/>
    <w:rsid w:val="00E0640E"/>
    <w:rsid w:val="00E065A3"/>
    <w:rsid w:val="00E0723B"/>
    <w:rsid w:val="00E126B7"/>
    <w:rsid w:val="00E137D9"/>
    <w:rsid w:val="00E14180"/>
    <w:rsid w:val="00E14335"/>
    <w:rsid w:val="00E16404"/>
    <w:rsid w:val="00E1656F"/>
    <w:rsid w:val="00E168E4"/>
    <w:rsid w:val="00E16928"/>
    <w:rsid w:val="00E21EFF"/>
    <w:rsid w:val="00E22678"/>
    <w:rsid w:val="00E23216"/>
    <w:rsid w:val="00E2336E"/>
    <w:rsid w:val="00E24BA0"/>
    <w:rsid w:val="00E257AB"/>
    <w:rsid w:val="00E26980"/>
    <w:rsid w:val="00E31F05"/>
    <w:rsid w:val="00E330B2"/>
    <w:rsid w:val="00E35E34"/>
    <w:rsid w:val="00E3753E"/>
    <w:rsid w:val="00E375C6"/>
    <w:rsid w:val="00E3765B"/>
    <w:rsid w:val="00E40F84"/>
    <w:rsid w:val="00E43EAD"/>
    <w:rsid w:val="00E445F6"/>
    <w:rsid w:val="00E46177"/>
    <w:rsid w:val="00E472AF"/>
    <w:rsid w:val="00E479B5"/>
    <w:rsid w:val="00E50722"/>
    <w:rsid w:val="00E5114D"/>
    <w:rsid w:val="00E5204E"/>
    <w:rsid w:val="00E57058"/>
    <w:rsid w:val="00E57466"/>
    <w:rsid w:val="00E57708"/>
    <w:rsid w:val="00E57C77"/>
    <w:rsid w:val="00E6081B"/>
    <w:rsid w:val="00E6179A"/>
    <w:rsid w:val="00E62EFF"/>
    <w:rsid w:val="00E636E3"/>
    <w:rsid w:val="00E643B3"/>
    <w:rsid w:val="00E64C1A"/>
    <w:rsid w:val="00E65963"/>
    <w:rsid w:val="00E6694D"/>
    <w:rsid w:val="00E7089F"/>
    <w:rsid w:val="00E71466"/>
    <w:rsid w:val="00E71EBA"/>
    <w:rsid w:val="00E7248B"/>
    <w:rsid w:val="00E73223"/>
    <w:rsid w:val="00E73463"/>
    <w:rsid w:val="00E75124"/>
    <w:rsid w:val="00E800B7"/>
    <w:rsid w:val="00E80300"/>
    <w:rsid w:val="00E87C3A"/>
    <w:rsid w:val="00E90F98"/>
    <w:rsid w:val="00E92CAC"/>
    <w:rsid w:val="00E93C1E"/>
    <w:rsid w:val="00E93C40"/>
    <w:rsid w:val="00E95847"/>
    <w:rsid w:val="00EA0780"/>
    <w:rsid w:val="00EA159B"/>
    <w:rsid w:val="00EA3922"/>
    <w:rsid w:val="00EA6684"/>
    <w:rsid w:val="00EA700E"/>
    <w:rsid w:val="00EB042D"/>
    <w:rsid w:val="00EB090D"/>
    <w:rsid w:val="00EB281A"/>
    <w:rsid w:val="00EB3205"/>
    <w:rsid w:val="00EB3D25"/>
    <w:rsid w:val="00EB3D5D"/>
    <w:rsid w:val="00EB3F44"/>
    <w:rsid w:val="00EB48E9"/>
    <w:rsid w:val="00EB4A0A"/>
    <w:rsid w:val="00EB677B"/>
    <w:rsid w:val="00EC2AA8"/>
    <w:rsid w:val="00EC388D"/>
    <w:rsid w:val="00EC4C88"/>
    <w:rsid w:val="00EC5F65"/>
    <w:rsid w:val="00EC7647"/>
    <w:rsid w:val="00EC7FBB"/>
    <w:rsid w:val="00ED0110"/>
    <w:rsid w:val="00ED0961"/>
    <w:rsid w:val="00ED10DB"/>
    <w:rsid w:val="00ED23D4"/>
    <w:rsid w:val="00ED381A"/>
    <w:rsid w:val="00ED3D67"/>
    <w:rsid w:val="00ED41D7"/>
    <w:rsid w:val="00ED423B"/>
    <w:rsid w:val="00ED54AB"/>
    <w:rsid w:val="00ED5708"/>
    <w:rsid w:val="00ED5869"/>
    <w:rsid w:val="00ED7831"/>
    <w:rsid w:val="00ED7B96"/>
    <w:rsid w:val="00ED7ED0"/>
    <w:rsid w:val="00EE0A9B"/>
    <w:rsid w:val="00EE0F65"/>
    <w:rsid w:val="00EE166C"/>
    <w:rsid w:val="00EE1690"/>
    <w:rsid w:val="00EE31DC"/>
    <w:rsid w:val="00EE3BCC"/>
    <w:rsid w:val="00EE7C92"/>
    <w:rsid w:val="00EF1A24"/>
    <w:rsid w:val="00EF2A8A"/>
    <w:rsid w:val="00EF3BB4"/>
    <w:rsid w:val="00EF46C9"/>
    <w:rsid w:val="00EF4D60"/>
    <w:rsid w:val="00EF56D2"/>
    <w:rsid w:val="00EF5755"/>
    <w:rsid w:val="00EF7ED7"/>
    <w:rsid w:val="00F00B1D"/>
    <w:rsid w:val="00F01364"/>
    <w:rsid w:val="00F02924"/>
    <w:rsid w:val="00F03A55"/>
    <w:rsid w:val="00F0478E"/>
    <w:rsid w:val="00F05383"/>
    <w:rsid w:val="00F06B55"/>
    <w:rsid w:val="00F07E79"/>
    <w:rsid w:val="00F103B8"/>
    <w:rsid w:val="00F10E6B"/>
    <w:rsid w:val="00F11652"/>
    <w:rsid w:val="00F11A16"/>
    <w:rsid w:val="00F1337B"/>
    <w:rsid w:val="00F14723"/>
    <w:rsid w:val="00F15A65"/>
    <w:rsid w:val="00F1629D"/>
    <w:rsid w:val="00F17A21"/>
    <w:rsid w:val="00F201D0"/>
    <w:rsid w:val="00F205F2"/>
    <w:rsid w:val="00F20B69"/>
    <w:rsid w:val="00F2129B"/>
    <w:rsid w:val="00F2176A"/>
    <w:rsid w:val="00F21C10"/>
    <w:rsid w:val="00F2312D"/>
    <w:rsid w:val="00F23910"/>
    <w:rsid w:val="00F24478"/>
    <w:rsid w:val="00F245D3"/>
    <w:rsid w:val="00F24DAE"/>
    <w:rsid w:val="00F2527F"/>
    <w:rsid w:val="00F25432"/>
    <w:rsid w:val="00F25781"/>
    <w:rsid w:val="00F26EBC"/>
    <w:rsid w:val="00F3075D"/>
    <w:rsid w:val="00F32F73"/>
    <w:rsid w:val="00F338B2"/>
    <w:rsid w:val="00F343E6"/>
    <w:rsid w:val="00F345C5"/>
    <w:rsid w:val="00F35807"/>
    <w:rsid w:val="00F35FA3"/>
    <w:rsid w:val="00F36BD2"/>
    <w:rsid w:val="00F37668"/>
    <w:rsid w:val="00F410ED"/>
    <w:rsid w:val="00F431C8"/>
    <w:rsid w:val="00F4386A"/>
    <w:rsid w:val="00F43FF1"/>
    <w:rsid w:val="00F44381"/>
    <w:rsid w:val="00F446BE"/>
    <w:rsid w:val="00F44C5F"/>
    <w:rsid w:val="00F45A66"/>
    <w:rsid w:val="00F464E7"/>
    <w:rsid w:val="00F47CA9"/>
    <w:rsid w:val="00F520E0"/>
    <w:rsid w:val="00F5310D"/>
    <w:rsid w:val="00F536A6"/>
    <w:rsid w:val="00F53E06"/>
    <w:rsid w:val="00F5583B"/>
    <w:rsid w:val="00F61531"/>
    <w:rsid w:val="00F65264"/>
    <w:rsid w:val="00F66112"/>
    <w:rsid w:val="00F6689D"/>
    <w:rsid w:val="00F66E59"/>
    <w:rsid w:val="00F707CB"/>
    <w:rsid w:val="00F70A6C"/>
    <w:rsid w:val="00F70BC1"/>
    <w:rsid w:val="00F70EBA"/>
    <w:rsid w:val="00F71684"/>
    <w:rsid w:val="00F7258F"/>
    <w:rsid w:val="00F80436"/>
    <w:rsid w:val="00F80880"/>
    <w:rsid w:val="00F80DF0"/>
    <w:rsid w:val="00F816A0"/>
    <w:rsid w:val="00F81ED5"/>
    <w:rsid w:val="00F82388"/>
    <w:rsid w:val="00F82F32"/>
    <w:rsid w:val="00F90A13"/>
    <w:rsid w:val="00F917C9"/>
    <w:rsid w:val="00F92FE3"/>
    <w:rsid w:val="00F93828"/>
    <w:rsid w:val="00F93E19"/>
    <w:rsid w:val="00F94267"/>
    <w:rsid w:val="00F94F02"/>
    <w:rsid w:val="00F95893"/>
    <w:rsid w:val="00F972FB"/>
    <w:rsid w:val="00FA03AC"/>
    <w:rsid w:val="00FA4B3C"/>
    <w:rsid w:val="00FA598C"/>
    <w:rsid w:val="00FA5FB7"/>
    <w:rsid w:val="00FA7416"/>
    <w:rsid w:val="00FB1E68"/>
    <w:rsid w:val="00FB3477"/>
    <w:rsid w:val="00FB3482"/>
    <w:rsid w:val="00FB4951"/>
    <w:rsid w:val="00FB5B28"/>
    <w:rsid w:val="00FB6812"/>
    <w:rsid w:val="00FC1556"/>
    <w:rsid w:val="00FC38BF"/>
    <w:rsid w:val="00FC6B9C"/>
    <w:rsid w:val="00FD0109"/>
    <w:rsid w:val="00FD08C7"/>
    <w:rsid w:val="00FD1757"/>
    <w:rsid w:val="00FD27BD"/>
    <w:rsid w:val="00FD3063"/>
    <w:rsid w:val="00FD68CD"/>
    <w:rsid w:val="00FD6BF9"/>
    <w:rsid w:val="00FD7239"/>
    <w:rsid w:val="00FD7B81"/>
    <w:rsid w:val="00FD7F5C"/>
    <w:rsid w:val="00FE042F"/>
    <w:rsid w:val="00FE089D"/>
    <w:rsid w:val="00FE19FF"/>
    <w:rsid w:val="00FF136C"/>
    <w:rsid w:val="00FF1998"/>
    <w:rsid w:val="00FF1E1D"/>
    <w:rsid w:val="00FF2D32"/>
    <w:rsid w:val="00FF3397"/>
    <w:rsid w:val="00FF385F"/>
    <w:rsid w:val="00FF3CA1"/>
    <w:rsid w:val="00FF425C"/>
    <w:rsid w:val="00FF4A1C"/>
    <w:rsid w:val="00FF7192"/>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04B223F3"/>
  <w15:docId w15:val="{5AB98ABA-F39A-448F-A5B9-C2EBC912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0D6E"/>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1"/>
    <w:qFormat/>
    <w:rsid w:val="00100D6E"/>
    <w:pPr>
      <w:keepNext/>
      <w:outlineLvl w:val="1"/>
    </w:pPr>
    <w:rPr>
      <w:b/>
      <w:bCs/>
      <w:sz w:val="18"/>
    </w:rPr>
  </w:style>
  <w:style w:type="paragraph" w:styleId="30">
    <w:name w:val="heading 3"/>
    <w:basedOn w:val="a1"/>
    <w:next w:val="a1"/>
    <w:link w:val="31"/>
    <w:qFormat/>
    <w:rsid w:val="00100D6E"/>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8">
    <w:name w:val="heading 8"/>
    <w:basedOn w:val="a1"/>
    <w:next w:val="a1"/>
    <w:link w:val="80"/>
    <w:qFormat/>
    <w:rsid w:val="00E7248B"/>
    <w:pPr>
      <w:keepNext/>
      <w:outlineLvl w:val="7"/>
    </w:pPr>
    <w:rPr>
      <w:rFonts w:ascii="Verdana" w:hAnsi="Verdana" w:cs="Verdana"/>
      <w:szCs w:val="20"/>
      <w:lang w:val="en-US" w:eastAsia="en-US"/>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2">
    <w:name w:val="Body Text 2"/>
    <w:basedOn w:val="a1"/>
    <w:link w:val="23"/>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uiPriority w:val="99"/>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2">
    <w:name w:val="Стиль3 Знак Знак"/>
    <w:basedOn w:val="24"/>
    <w:rsid w:val="00100D6E"/>
    <w:pPr>
      <w:widowControl w:val="0"/>
      <w:tabs>
        <w:tab w:val="num" w:pos="360"/>
      </w:tabs>
      <w:adjustRightInd w:val="0"/>
      <w:ind w:left="283"/>
    </w:pPr>
    <w:rPr>
      <w:szCs w:val="20"/>
    </w:rPr>
  </w:style>
  <w:style w:type="paragraph" w:styleId="24">
    <w:name w:val="Body Text Indent 2"/>
    <w:aliases w:val=" Знак"/>
    <w:basedOn w:val="a1"/>
    <w:rsid w:val="00100D6E"/>
    <w:pPr>
      <w:ind w:left="720"/>
      <w:jc w:val="both"/>
    </w:pPr>
  </w:style>
  <w:style w:type="paragraph" w:customStyle="1" w:styleId="33">
    <w:name w:val="Стиль3"/>
    <w:basedOn w:val="24"/>
    <w:rsid w:val="00100D6E"/>
    <w:pPr>
      <w:widowControl w:val="0"/>
      <w:tabs>
        <w:tab w:val="num" w:pos="1307"/>
      </w:tabs>
      <w:adjustRightInd w:val="0"/>
      <w:ind w:left="1080"/>
      <w:textAlignment w:val="baseline"/>
    </w:pPr>
    <w:rPr>
      <w:szCs w:val="20"/>
    </w:rPr>
  </w:style>
  <w:style w:type="paragraph" w:customStyle="1" w:styleId="25">
    <w:name w:val="Стиль2"/>
    <w:basedOn w:val="26"/>
    <w:rsid w:val="00100D6E"/>
    <w:pPr>
      <w:keepNext/>
      <w:keepLines/>
      <w:widowControl w:val="0"/>
      <w:suppressLineNumbers/>
      <w:tabs>
        <w:tab w:val="clear" w:pos="643"/>
      </w:tabs>
      <w:suppressAutoHyphens/>
      <w:spacing w:after="60"/>
      <w:jc w:val="both"/>
    </w:pPr>
    <w:rPr>
      <w:b/>
      <w:szCs w:val="20"/>
    </w:rPr>
  </w:style>
  <w:style w:type="paragraph" w:styleId="26">
    <w:name w:val="List Number 2"/>
    <w:basedOn w:val="a1"/>
    <w:rsid w:val="00100D6E"/>
    <w:pPr>
      <w:tabs>
        <w:tab w:val="num" w:pos="643"/>
      </w:tabs>
      <w:ind w:left="643" w:hanging="360"/>
    </w:pPr>
  </w:style>
  <w:style w:type="paragraph" w:styleId="13">
    <w:name w:val="toc 1"/>
    <w:basedOn w:val="a1"/>
    <w:next w:val="a1"/>
    <w:autoRedefine/>
    <w:semiHidden/>
    <w:rsid w:val="00100D6E"/>
  </w:style>
  <w:style w:type="paragraph" w:styleId="34">
    <w:name w:val="Body Text 3"/>
    <w:basedOn w:val="a1"/>
    <w:rsid w:val="00100D6E"/>
    <w:rPr>
      <w:sz w:val="22"/>
      <w:szCs w:val="20"/>
    </w:rPr>
  </w:style>
  <w:style w:type="paragraph" w:styleId="a8">
    <w:name w:val="Body Text Indent"/>
    <w:basedOn w:val="a1"/>
    <w:link w:val="a9"/>
    <w:rsid w:val="00100D6E"/>
    <w:pPr>
      <w:spacing w:line="360" w:lineRule="auto"/>
      <w:ind w:left="-142"/>
      <w:jc w:val="both"/>
    </w:pPr>
    <w:rPr>
      <w:rFonts w:ascii="Verdana" w:hAnsi="Verdana" w:cs="Verdana"/>
      <w:szCs w:val="20"/>
      <w:lang w:val="en-US" w:eastAsia="en-US"/>
    </w:rPr>
  </w:style>
  <w:style w:type="paragraph" w:styleId="aa">
    <w:name w:val="Body Text"/>
    <w:basedOn w:val="a1"/>
    <w:link w:val="ab"/>
    <w:rsid w:val="00100D6E"/>
    <w:rPr>
      <w:szCs w:val="20"/>
    </w:rPr>
  </w:style>
  <w:style w:type="paragraph" w:styleId="ac">
    <w:name w:val="header"/>
    <w:basedOn w:val="a1"/>
    <w:link w:val="ad"/>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4">
    <w:name w:val="Обычный1"/>
    <w:rsid w:val="00100D6E"/>
    <w:pPr>
      <w:widowControl w:val="0"/>
    </w:pPr>
    <w:rPr>
      <w:snapToGrid w:val="0"/>
    </w:rPr>
  </w:style>
  <w:style w:type="paragraph" w:customStyle="1" w:styleId="ae">
    <w:name w:val="???????"/>
    <w:rsid w:val="00100D6E"/>
    <w:rPr>
      <w:rFonts w:ascii="Arial" w:hAnsi="Arial"/>
      <w:sz w:val="24"/>
    </w:rPr>
  </w:style>
  <w:style w:type="paragraph" w:styleId="35">
    <w:name w:val="Body Text Indent 3"/>
    <w:basedOn w:val="a1"/>
    <w:link w:val="36"/>
    <w:rsid w:val="00100D6E"/>
    <w:pPr>
      <w:ind w:left="360"/>
      <w:jc w:val="both"/>
    </w:pPr>
    <w:rPr>
      <w:rFonts w:ascii="Arial" w:hAnsi="Arial"/>
      <w:sz w:val="20"/>
      <w:szCs w:val="20"/>
    </w:rPr>
  </w:style>
  <w:style w:type="paragraph" w:customStyle="1" w:styleId="27">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f0">
    <w:name w:val="footer"/>
    <w:basedOn w:val="a1"/>
    <w:link w:val="af1"/>
    <w:rsid w:val="00100D6E"/>
    <w:pPr>
      <w:tabs>
        <w:tab w:val="center" w:pos="4677"/>
        <w:tab w:val="right" w:pos="9355"/>
      </w:tabs>
    </w:pPr>
    <w:rPr>
      <w:rFonts w:ascii="Verdana" w:hAnsi="Verdana" w:cs="Verdana"/>
      <w:lang w:val="en-US" w:eastAsia="en-US"/>
    </w:rPr>
  </w:style>
  <w:style w:type="character" w:styleId="af2">
    <w:name w:val="FollowedHyperlink"/>
    <w:uiPriority w:val="99"/>
    <w:rsid w:val="00100D6E"/>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00D6E"/>
    <w:rPr>
      <w:sz w:val="20"/>
      <w:szCs w:val="20"/>
    </w:rPr>
  </w:style>
  <w:style w:type="table" w:styleId="af5">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semiHidden/>
    <w:rsid w:val="00E57466"/>
    <w:rPr>
      <w:rFonts w:ascii="Tahoma" w:hAnsi="Tahoma" w:cs="Tahoma"/>
      <w:sz w:val="16"/>
      <w:szCs w:val="16"/>
    </w:rPr>
  </w:style>
  <w:style w:type="paragraph" w:styleId="af7">
    <w:name w:val="List Number"/>
    <w:basedOn w:val="a1"/>
    <w:rsid w:val="00F37668"/>
  </w:style>
  <w:style w:type="paragraph" w:customStyle="1" w:styleId="15">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8">
    <w:name w:val="footnote reference"/>
    <w:semiHidden/>
    <w:rsid w:val="007D4456"/>
    <w:rPr>
      <w:rFonts w:ascii="Verdana" w:hAnsi="Verdana" w:cs="Verdana"/>
      <w:vertAlign w:val="superscript"/>
      <w:lang w:val="en-US" w:eastAsia="en-US" w:bidi="ar-SA"/>
    </w:rPr>
  </w:style>
  <w:style w:type="paragraph" w:customStyle="1" w:styleId="af9">
    <w:name w:val="Пункт"/>
    <w:basedOn w:val="a1"/>
    <w:rsid w:val="001C7315"/>
    <w:pPr>
      <w:tabs>
        <w:tab w:val="num" w:pos="1418"/>
      </w:tabs>
      <w:ind w:firstLine="567"/>
      <w:jc w:val="both"/>
    </w:pPr>
    <w:rPr>
      <w:sz w:val="28"/>
    </w:rPr>
  </w:style>
  <w:style w:type="paragraph" w:customStyle="1" w:styleId="afa">
    <w:name w:val="Подпункт"/>
    <w:basedOn w:val="af9"/>
    <w:rsid w:val="001C7315"/>
  </w:style>
  <w:style w:type="paragraph" w:customStyle="1" w:styleId="afb">
    <w:name w:val="Подподпункт"/>
    <w:basedOn w:val="afa"/>
    <w:rsid w:val="001C7315"/>
  </w:style>
  <w:style w:type="paragraph" w:customStyle="1" w:styleId="afc">
    <w:name w:val="Стандартный документ"/>
    <w:rsid w:val="008F009A"/>
    <w:pPr>
      <w:ind w:firstLine="567"/>
      <w:jc w:val="both"/>
    </w:pPr>
    <w:rPr>
      <w:bCs/>
      <w:sz w:val="24"/>
      <w:szCs w:val="24"/>
    </w:rPr>
  </w:style>
  <w:style w:type="paragraph" w:customStyle="1" w:styleId="afd">
    <w:name w:val="Разделитель страниц"/>
    <w:basedOn w:val="a1"/>
    <w:rsid w:val="008F009A"/>
    <w:pPr>
      <w:jc w:val="center"/>
    </w:pPr>
    <w:rPr>
      <w:kern w:val="2"/>
      <w:sz w:val="20"/>
      <w:szCs w:val="20"/>
    </w:rPr>
  </w:style>
  <w:style w:type="paragraph" w:customStyle="1" w:styleId="afe">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f">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f0">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1">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0">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9"/>
    <w:rsid w:val="008F009A"/>
    <w:pPr>
      <w:numPr>
        <w:ilvl w:val="1"/>
        <w:numId w:val="8"/>
      </w:numPr>
    </w:pPr>
  </w:style>
  <w:style w:type="paragraph" w:customStyle="1" w:styleId="-1">
    <w:name w:val="Контракт-подпункт"/>
    <w:basedOn w:val="afa"/>
    <w:rsid w:val="008F009A"/>
    <w:pPr>
      <w:numPr>
        <w:ilvl w:val="2"/>
        <w:numId w:val="8"/>
      </w:numPr>
    </w:pPr>
  </w:style>
  <w:style w:type="paragraph" w:customStyle="1" w:styleId="aff2">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6">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3">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4">
    <w:name w:val="Document Map"/>
    <w:basedOn w:val="a1"/>
    <w:semiHidden/>
    <w:rsid w:val="009A285B"/>
    <w:pPr>
      <w:shd w:val="clear" w:color="auto" w:fill="000080"/>
    </w:pPr>
    <w:rPr>
      <w:rFonts w:ascii="Tahoma" w:hAnsi="Tahoma" w:cs="Tahoma"/>
      <w:sz w:val="20"/>
      <w:szCs w:val="20"/>
    </w:rPr>
  </w:style>
  <w:style w:type="paragraph" w:customStyle="1" w:styleId="aff5">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6">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7">
    <w:name w:val="List Paragraph"/>
    <w:basedOn w:val="a1"/>
    <w:uiPriority w:val="34"/>
    <w:qFormat/>
    <w:rsid w:val="00F972FB"/>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950F32"/>
    <w:pPr>
      <w:widowControl w:val="0"/>
      <w:autoSpaceDE w:val="0"/>
      <w:autoSpaceDN w:val="0"/>
      <w:adjustRightInd w:val="0"/>
    </w:pPr>
    <w:rPr>
      <w:rFonts w:ascii="Courier New" w:hAnsi="Courier New" w:cs="Courier New"/>
    </w:rPr>
  </w:style>
  <w:style w:type="character" w:customStyle="1" w:styleId="80">
    <w:name w:val="Заголовок 8 Знак"/>
    <w:link w:val="8"/>
    <w:rsid w:val="00E7248B"/>
    <w:rPr>
      <w:rFonts w:ascii="Verdana" w:hAnsi="Verdana" w:cs="Verdana"/>
      <w:sz w:val="24"/>
      <w:lang w:val="en-US" w:eastAsia="en-US" w:bidi="ar-SA"/>
    </w:rPr>
  </w:style>
  <w:style w:type="paragraph" w:styleId="aff8">
    <w:name w:val="Block Text"/>
    <w:basedOn w:val="a1"/>
    <w:rsid w:val="00E7248B"/>
    <w:pPr>
      <w:ind w:left="4678" w:right="-1" w:hanging="4678"/>
      <w:jc w:val="both"/>
    </w:pPr>
    <w:rPr>
      <w:bCs/>
      <w:i/>
      <w:sz w:val="16"/>
      <w:szCs w:val="20"/>
    </w:rPr>
  </w:style>
  <w:style w:type="paragraph" w:customStyle="1" w:styleId="17">
    <w:name w:val="Заголовок1"/>
    <w:basedOn w:val="a1"/>
    <w:link w:val="aff9"/>
    <w:qFormat/>
    <w:rsid w:val="00E7248B"/>
    <w:pPr>
      <w:jc w:val="center"/>
    </w:pPr>
    <w:rPr>
      <w:rFonts w:ascii="Verdana" w:hAnsi="Verdana" w:cs="Verdana"/>
      <w:b/>
      <w:szCs w:val="20"/>
      <w:lang w:val="en-US" w:eastAsia="en-US"/>
    </w:rPr>
  </w:style>
  <w:style w:type="character" w:customStyle="1" w:styleId="aff9">
    <w:name w:val="Заголовок Знак"/>
    <w:link w:val="17"/>
    <w:rsid w:val="00E7248B"/>
    <w:rPr>
      <w:rFonts w:ascii="Verdana" w:hAnsi="Verdana" w:cs="Verdana"/>
      <w:b/>
      <w:sz w:val="24"/>
      <w:lang w:val="en-US" w:eastAsia="en-US" w:bidi="ar-SA"/>
    </w:rPr>
  </w:style>
  <w:style w:type="paragraph" w:styleId="affa">
    <w:name w:val="caption"/>
    <w:basedOn w:val="a1"/>
    <w:next w:val="a1"/>
    <w:qFormat/>
    <w:rsid w:val="00E7248B"/>
    <w:pPr>
      <w:spacing w:line="360" w:lineRule="auto"/>
      <w:ind w:right="360"/>
      <w:jc w:val="center"/>
    </w:pPr>
    <w:rPr>
      <w:b/>
      <w:szCs w:val="20"/>
    </w:rPr>
  </w:style>
  <w:style w:type="character" w:styleId="affb">
    <w:name w:val="Strong"/>
    <w:qFormat/>
    <w:rsid w:val="00E7248B"/>
    <w:rPr>
      <w:rFonts w:ascii="Verdana" w:hAnsi="Verdana" w:cs="Verdana"/>
      <w:b/>
      <w:bCs/>
      <w:lang w:val="en-US" w:eastAsia="en-US" w:bidi="ar-SA"/>
    </w:rPr>
  </w:style>
  <w:style w:type="paragraph" w:styleId="28">
    <w:name w:val="List Bullet 2"/>
    <w:basedOn w:val="a1"/>
    <w:autoRedefine/>
    <w:rsid w:val="00E7248B"/>
    <w:pPr>
      <w:tabs>
        <w:tab w:val="num" w:pos="600"/>
      </w:tabs>
      <w:spacing w:after="60"/>
      <w:ind w:left="600" w:hanging="600"/>
      <w:jc w:val="both"/>
    </w:pPr>
    <w:rPr>
      <w:szCs w:val="20"/>
    </w:rPr>
  </w:style>
  <w:style w:type="paragraph" w:styleId="37">
    <w:name w:val="List Bullet 3"/>
    <w:basedOn w:val="a1"/>
    <w:autoRedefine/>
    <w:rsid w:val="00E7248B"/>
    <w:pPr>
      <w:tabs>
        <w:tab w:val="num" w:pos="600"/>
        <w:tab w:val="num" w:pos="926"/>
      </w:tabs>
      <w:spacing w:after="60"/>
      <w:ind w:left="926" w:hanging="600"/>
      <w:jc w:val="both"/>
    </w:pPr>
    <w:rPr>
      <w:szCs w:val="20"/>
    </w:rPr>
  </w:style>
  <w:style w:type="paragraph" w:styleId="40">
    <w:name w:val="List Bullet 4"/>
    <w:basedOn w:val="a1"/>
    <w:autoRedefine/>
    <w:rsid w:val="00E7248B"/>
    <w:pPr>
      <w:tabs>
        <w:tab w:val="num" w:pos="360"/>
        <w:tab w:val="num" w:pos="1209"/>
      </w:tabs>
      <w:spacing w:after="60"/>
      <w:ind w:left="1209" w:hanging="360"/>
      <w:jc w:val="both"/>
    </w:pPr>
    <w:rPr>
      <w:szCs w:val="20"/>
    </w:rPr>
  </w:style>
  <w:style w:type="paragraph" w:styleId="50">
    <w:name w:val="List Bullet 5"/>
    <w:basedOn w:val="a1"/>
    <w:autoRedefine/>
    <w:rsid w:val="00E7248B"/>
    <w:pPr>
      <w:tabs>
        <w:tab w:val="num" w:pos="1492"/>
      </w:tabs>
      <w:spacing w:after="60"/>
      <w:ind w:left="1492" w:hanging="684"/>
      <w:jc w:val="both"/>
    </w:pPr>
    <w:rPr>
      <w:szCs w:val="20"/>
    </w:rPr>
  </w:style>
  <w:style w:type="paragraph" w:styleId="38">
    <w:name w:val="List Number 3"/>
    <w:basedOn w:val="a1"/>
    <w:rsid w:val="00E7248B"/>
    <w:pPr>
      <w:tabs>
        <w:tab w:val="num" w:pos="720"/>
        <w:tab w:val="num" w:pos="926"/>
      </w:tabs>
      <w:spacing w:after="60"/>
      <w:ind w:left="926" w:hanging="360"/>
      <w:jc w:val="both"/>
    </w:pPr>
    <w:rPr>
      <w:szCs w:val="20"/>
    </w:rPr>
  </w:style>
  <w:style w:type="paragraph" w:styleId="41">
    <w:name w:val="List Number 4"/>
    <w:basedOn w:val="a1"/>
    <w:rsid w:val="00E7248B"/>
    <w:pPr>
      <w:tabs>
        <w:tab w:val="num" w:pos="540"/>
        <w:tab w:val="num" w:pos="1209"/>
      </w:tabs>
      <w:spacing w:after="60"/>
      <w:ind w:left="1209" w:hanging="540"/>
      <w:jc w:val="both"/>
    </w:pPr>
    <w:rPr>
      <w:szCs w:val="20"/>
    </w:rPr>
  </w:style>
  <w:style w:type="paragraph" w:styleId="51">
    <w:name w:val="List Number 5"/>
    <w:basedOn w:val="a1"/>
    <w:rsid w:val="00E7248B"/>
    <w:pPr>
      <w:tabs>
        <w:tab w:val="num" w:pos="540"/>
        <w:tab w:val="num" w:pos="1492"/>
      </w:tabs>
      <w:spacing w:after="60"/>
      <w:ind w:left="1492" w:hanging="540"/>
      <w:jc w:val="both"/>
    </w:pPr>
    <w:rPr>
      <w:szCs w:val="20"/>
    </w:rPr>
  </w:style>
  <w:style w:type="paragraph" w:customStyle="1" w:styleId="affc">
    <w:name w:val="Раздел"/>
    <w:basedOn w:val="a1"/>
    <w:semiHidden/>
    <w:rsid w:val="00E7248B"/>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1"/>
    <w:semiHidden/>
    <w:rsid w:val="00E7248B"/>
    <w:pPr>
      <w:tabs>
        <w:tab w:val="num" w:pos="360"/>
      </w:tabs>
      <w:spacing w:before="120" w:after="120"/>
      <w:ind w:left="360" w:hanging="360"/>
      <w:jc w:val="center"/>
    </w:pPr>
    <w:rPr>
      <w:b/>
      <w:szCs w:val="20"/>
    </w:rPr>
  </w:style>
  <w:style w:type="paragraph" w:customStyle="1" w:styleId="210">
    <w:name w:val="Основной текст 21"/>
    <w:basedOn w:val="a1"/>
    <w:rsid w:val="00E7248B"/>
    <w:pPr>
      <w:ind w:firstLine="567"/>
      <w:jc w:val="both"/>
    </w:pPr>
    <w:rPr>
      <w:szCs w:val="20"/>
    </w:rPr>
  </w:style>
  <w:style w:type="character" w:customStyle="1" w:styleId="affd">
    <w:name w:val="Îñíîâíîé øðèôò"/>
    <w:rsid w:val="00E7248B"/>
  </w:style>
  <w:style w:type="character" w:customStyle="1" w:styleId="affe">
    <w:name w:val="íîìåð ñòðàíèöû"/>
    <w:rsid w:val="00E7248B"/>
  </w:style>
  <w:style w:type="paragraph" w:customStyle="1" w:styleId="Iauiue">
    <w:name w:val="Iau?iue"/>
    <w:rsid w:val="00E7248B"/>
    <w:pPr>
      <w:numPr>
        <w:numId w:val="11"/>
      </w:numPr>
      <w:tabs>
        <w:tab w:val="clear" w:pos="926"/>
      </w:tabs>
      <w:ind w:left="0" w:firstLine="0"/>
    </w:pPr>
    <w:rPr>
      <w:lang w:val="en-US"/>
    </w:rPr>
  </w:style>
  <w:style w:type="paragraph" w:customStyle="1" w:styleId="consnormal">
    <w:name w:val="consnormal"/>
    <w:basedOn w:val="a1"/>
    <w:rsid w:val="00E7248B"/>
    <w:pPr>
      <w:numPr>
        <w:numId w:val="12"/>
      </w:numPr>
      <w:tabs>
        <w:tab w:val="clear" w:pos="360"/>
      </w:tabs>
      <w:spacing w:before="100" w:beforeAutospacing="1" w:after="100" w:afterAutospacing="1"/>
      <w:ind w:left="0" w:firstLine="0"/>
    </w:pPr>
    <w:rPr>
      <w:rFonts w:ascii="Arial Unicode MS" w:eastAsia="Arial Unicode MS" w:hAnsi="Arial Unicode MS" w:cs="Arial Unicode MS"/>
    </w:rPr>
  </w:style>
  <w:style w:type="paragraph" w:customStyle="1" w:styleId="3">
    <w:name w:val="3"/>
    <w:basedOn w:val="a1"/>
    <w:rsid w:val="00E7248B"/>
    <w:pPr>
      <w:numPr>
        <w:numId w:val="13"/>
      </w:numPr>
      <w:tabs>
        <w:tab w:val="clear" w:pos="926"/>
      </w:tabs>
      <w:spacing w:before="100" w:beforeAutospacing="1" w:after="100" w:afterAutospacing="1"/>
      <w:ind w:left="0" w:firstLine="0"/>
    </w:pPr>
    <w:rPr>
      <w:rFonts w:ascii="Arial Unicode MS" w:eastAsia="Arial Unicode MS" w:hAnsi="Arial Unicode MS" w:cs="Arial Unicode MS"/>
    </w:rPr>
  </w:style>
  <w:style w:type="paragraph" w:customStyle="1" w:styleId="20">
    <w:name w:val="20"/>
    <w:basedOn w:val="a1"/>
    <w:rsid w:val="00E7248B"/>
    <w:pPr>
      <w:numPr>
        <w:numId w:val="14"/>
      </w:numPr>
      <w:tabs>
        <w:tab w:val="clear" w:pos="1209"/>
      </w:tabs>
      <w:spacing w:before="100" w:beforeAutospacing="1" w:after="100" w:afterAutospacing="1"/>
      <w:ind w:left="0" w:firstLine="0"/>
    </w:pPr>
    <w:rPr>
      <w:rFonts w:ascii="Arial Unicode MS" w:eastAsia="Arial Unicode MS" w:hAnsi="Arial Unicode MS" w:cs="Arial Unicode MS"/>
    </w:rPr>
  </w:style>
  <w:style w:type="paragraph" w:customStyle="1" w:styleId="12">
    <w:name w:val="12"/>
    <w:basedOn w:val="a1"/>
    <w:rsid w:val="00E7248B"/>
    <w:pPr>
      <w:numPr>
        <w:numId w:val="15"/>
      </w:numPr>
      <w:tabs>
        <w:tab w:val="clear" w:pos="1492"/>
      </w:tabs>
      <w:spacing w:before="100" w:beforeAutospacing="1" w:after="100" w:afterAutospacing="1"/>
      <w:ind w:left="0" w:firstLine="0"/>
    </w:pPr>
    <w:rPr>
      <w:rFonts w:ascii="Arial Unicode MS" w:eastAsia="Arial Unicode MS" w:hAnsi="Arial Unicode MS" w:cs="Arial Unicode MS"/>
    </w:rPr>
  </w:style>
  <w:style w:type="character" w:customStyle="1" w:styleId="afff">
    <w:name w:val="Абзац Знак"/>
    <w:rsid w:val="00E7248B"/>
    <w:rPr>
      <w:rFonts w:ascii="Verdana" w:hAnsi="Verdana" w:cs="Verdana"/>
      <w:sz w:val="24"/>
      <w:szCs w:val="24"/>
      <w:lang w:val="ru-RU" w:eastAsia="en-US" w:bidi="ar-SA"/>
    </w:rPr>
  </w:style>
  <w:style w:type="paragraph" w:styleId="afff0">
    <w:name w:val="annotation text"/>
    <w:basedOn w:val="a1"/>
    <w:link w:val="afff1"/>
    <w:rsid w:val="00E7248B"/>
    <w:rPr>
      <w:rFonts w:ascii="Verdana" w:hAnsi="Verdana" w:cs="Verdana"/>
      <w:sz w:val="20"/>
      <w:szCs w:val="20"/>
      <w:lang w:val="en-US" w:eastAsia="en-US"/>
    </w:rPr>
  </w:style>
  <w:style w:type="character" w:customStyle="1" w:styleId="afff1">
    <w:name w:val="Текст примечания Знак"/>
    <w:link w:val="afff0"/>
    <w:rsid w:val="00E7248B"/>
    <w:rPr>
      <w:rFonts w:ascii="Verdana" w:hAnsi="Verdana" w:cs="Verdana"/>
      <w:lang w:val="en-US" w:eastAsia="en-US" w:bidi="ar-SA"/>
    </w:rPr>
  </w:style>
  <w:style w:type="paragraph" w:styleId="afff2">
    <w:name w:val="annotation subject"/>
    <w:basedOn w:val="afff0"/>
    <w:next w:val="afff0"/>
    <w:link w:val="afff3"/>
    <w:rsid w:val="00E7248B"/>
    <w:rPr>
      <w:b/>
      <w:bCs/>
    </w:rPr>
  </w:style>
  <w:style w:type="character" w:customStyle="1" w:styleId="afff3">
    <w:name w:val="Тема примечания Знак"/>
    <w:link w:val="afff2"/>
    <w:rsid w:val="00E7248B"/>
    <w:rPr>
      <w:rFonts w:ascii="Verdana" w:hAnsi="Verdana" w:cs="Verdana"/>
      <w:b/>
      <w:bCs/>
      <w:lang w:val="en-US" w:eastAsia="en-US" w:bidi="ar-SA"/>
    </w:rPr>
  </w:style>
  <w:style w:type="character" w:customStyle="1" w:styleId="BodyText2">
    <w:name w:val="Body Text 2 Знак"/>
    <w:rsid w:val="00E7248B"/>
    <w:rPr>
      <w:rFonts w:ascii="Verdana" w:hAnsi="Verdana" w:cs="Verdana"/>
      <w:sz w:val="24"/>
      <w:lang w:val="ru-RU" w:eastAsia="ru-RU" w:bidi="ar-SA"/>
    </w:rPr>
  </w:style>
  <w:style w:type="character" w:customStyle="1" w:styleId="FontStyle22">
    <w:name w:val="Font Style22"/>
    <w:rsid w:val="00E7248B"/>
    <w:rPr>
      <w:rFonts w:ascii="Times New Roman" w:hAnsi="Times New Roman" w:cs="Times New Roman"/>
      <w:sz w:val="22"/>
      <w:szCs w:val="22"/>
      <w:lang w:val="en-US" w:eastAsia="en-US" w:bidi="ar-SA"/>
    </w:rPr>
  </w:style>
  <w:style w:type="character" w:customStyle="1" w:styleId="FontStyle23">
    <w:name w:val="Font Style23"/>
    <w:rsid w:val="00E7248B"/>
    <w:rPr>
      <w:rFonts w:ascii="Times New Roman" w:hAnsi="Times New Roman" w:cs="Times New Roman"/>
      <w:b/>
      <w:bCs/>
      <w:spacing w:val="-20"/>
      <w:sz w:val="24"/>
      <w:szCs w:val="24"/>
      <w:lang w:val="en-US" w:eastAsia="en-US" w:bidi="ar-SA"/>
    </w:rPr>
  </w:style>
  <w:style w:type="character" w:customStyle="1" w:styleId="130">
    <w:name w:val="Заголовок №1 (3)"/>
    <w:link w:val="131"/>
    <w:rsid w:val="00E7248B"/>
    <w:rPr>
      <w:rFonts w:ascii="Verdana" w:hAnsi="Verdana" w:cs="Verdana"/>
      <w:b/>
      <w:bCs/>
      <w:sz w:val="16"/>
      <w:szCs w:val="16"/>
      <w:shd w:val="clear" w:color="auto" w:fill="FFFFFF"/>
      <w:lang w:val="en-US" w:eastAsia="en-US" w:bidi="ar-SA"/>
    </w:rPr>
  </w:style>
  <w:style w:type="paragraph" w:customStyle="1" w:styleId="131">
    <w:name w:val="Заголовок №1 (3)1"/>
    <w:basedOn w:val="a1"/>
    <w:link w:val="130"/>
    <w:rsid w:val="00E7248B"/>
    <w:pPr>
      <w:shd w:val="clear" w:color="auto" w:fill="FFFFFF"/>
      <w:spacing w:before="180" w:line="182" w:lineRule="exact"/>
      <w:jc w:val="center"/>
      <w:outlineLvl w:val="0"/>
    </w:pPr>
    <w:rPr>
      <w:rFonts w:ascii="Verdana" w:hAnsi="Verdana" w:cs="Verdana"/>
      <w:b/>
      <w:bCs/>
      <w:sz w:val="16"/>
      <w:szCs w:val="16"/>
      <w:lang w:val="en-US" w:eastAsia="en-US"/>
    </w:rPr>
  </w:style>
  <w:style w:type="numbering" w:customStyle="1" w:styleId="18">
    <w:name w:val="Нет списка1"/>
    <w:next w:val="a4"/>
    <w:uiPriority w:val="99"/>
    <w:semiHidden/>
    <w:unhideWhenUsed/>
    <w:rsid w:val="00E00E64"/>
  </w:style>
  <w:style w:type="paragraph" w:customStyle="1" w:styleId="font5">
    <w:name w:val="font5"/>
    <w:basedOn w:val="a1"/>
    <w:rsid w:val="00E00E64"/>
    <w:pPr>
      <w:spacing w:before="100" w:beforeAutospacing="1" w:after="100" w:afterAutospacing="1"/>
    </w:pPr>
    <w:rPr>
      <w:rFonts w:ascii="Times New Roman CYR" w:hAnsi="Times New Roman CYR" w:cs="Times New Roman CYR"/>
      <w:b/>
      <w:bCs/>
      <w:sz w:val="20"/>
      <w:szCs w:val="20"/>
    </w:rPr>
  </w:style>
  <w:style w:type="paragraph" w:customStyle="1" w:styleId="font6">
    <w:name w:val="font6"/>
    <w:basedOn w:val="a1"/>
    <w:rsid w:val="00E00E64"/>
    <w:pPr>
      <w:spacing w:before="100" w:beforeAutospacing="1" w:after="100" w:afterAutospacing="1"/>
    </w:pPr>
    <w:rPr>
      <w:b/>
      <w:bCs/>
      <w:sz w:val="20"/>
      <w:szCs w:val="20"/>
    </w:rPr>
  </w:style>
  <w:style w:type="paragraph" w:customStyle="1" w:styleId="xl79">
    <w:name w:val="xl79"/>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5">
    <w:name w:val="xl85"/>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6">
    <w:name w:val="xl8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7">
    <w:name w:val="xl8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8">
    <w:name w:val="xl8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0">
    <w:name w:val="xl9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1">
    <w:name w:val="xl9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2">
    <w:name w:val="xl9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4">
    <w:name w:val="xl9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6">
    <w:name w:val="xl9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8">
    <w:name w:val="xl9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9">
    <w:name w:val="xl9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0">
    <w:name w:val="xl10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1">
    <w:name w:val="xl10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5">
    <w:name w:val="xl105"/>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6">
    <w:name w:val="xl10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7">
    <w:name w:val="xl10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8">
    <w:name w:val="xl10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9">
    <w:name w:val="xl10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0">
    <w:name w:val="xl11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1">
    <w:name w:val="xl11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2">
    <w:name w:val="xl11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4">
    <w:name w:val="xl11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5">
    <w:name w:val="xl115"/>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6">
    <w:name w:val="xl11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8">
    <w:name w:val="xl11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9">
    <w:name w:val="xl11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0">
    <w:name w:val="xl12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1">
    <w:name w:val="xl12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2">
    <w:name w:val="xl122"/>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24">
    <w:name w:val="xl124"/>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5">
    <w:name w:val="xl12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6">
    <w:name w:val="xl12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8">
    <w:name w:val="xl128"/>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1">
    <w:name w:val="xl13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2">
    <w:name w:val="xl132"/>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3">
    <w:name w:val="xl13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4">
    <w:name w:val="xl13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5">
    <w:name w:val="xl135"/>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6">
    <w:name w:val="xl13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7">
    <w:name w:val="xl13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8">
    <w:name w:val="xl13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9">
    <w:name w:val="xl13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0">
    <w:name w:val="xl14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41">
    <w:name w:val="xl14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2">
    <w:name w:val="xl14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3">
    <w:name w:val="xl14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44">
    <w:name w:val="xl14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5">
    <w:name w:val="xl14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46">
    <w:name w:val="xl14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7">
    <w:name w:val="xl14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48">
    <w:name w:val="xl148"/>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49">
    <w:name w:val="xl149"/>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0">
    <w:name w:val="xl15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51">
    <w:name w:val="xl15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52">
    <w:name w:val="xl152"/>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3">
    <w:name w:val="xl15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54">
    <w:name w:val="xl154"/>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5">
    <w:name w:val="xl155"/>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56">
    <w:name w:val="xl15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57">
    <w:name w:val="xl15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8">
    <w:name w:val="xl15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59">
    <w:name w:val="xl15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60">
    <w:name w:val="xl16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61">
    <w:name w:val="xl16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62">
    <w:name w:val="xl16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63">
    <w:name w:val="xl16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64">
    <w:name w:val="xl16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65">
    <w:name w:val="xl16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66">
    <w:name w:val="xl16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67">
    <w:name w:val="xl16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68">
    <w:name w:val="xl16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69">
    <w:name w:val="xl16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70">
    <w:name w:val="xl17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71">
    <w:name w:val="xl17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72">
    <w:name w:val="xl17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73">
    <w:name w:val="xl17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74">
    <w:name w:val="xl17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75">
    <w:name w:val="xl17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76">
    <w:name w:val="xl17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77">
    <w:name w:val="xl17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78">
    <w:name w:val="xl17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79">
    <w:name w:val="xl17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80">
    <w:name w:val="xl18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81">
    <w:name w:val="xl18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82">
    <w:name w:val="xl18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83">
    <w:name w:val="xl18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84">
    <w:name w:val="xl18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85">
    <w:name w:val="xl18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86">
    <w:name w:val="xl18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87">
    <w:name w:val="xl18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88">
    <w:name w:val="xl18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89">
    <w:name w:val="xl18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90">
    <w:name w:val="xl19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91">
    <w:name w:val="xl19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2">
    <w:name w:val="xl19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93">
    <w:name w:val="xl19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94">
    <w:name w:val="xl194"/>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195">
    <w:name w:val="xl19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196">
    <w:name w:val="xl19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197">
    <w:name w:val="xl19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198">
    <w:name w:val="xl198"/>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199">
    <w:name w:val="xl199"/>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sz w:val="16"/>
      <w:szCs w:val="16"/>
    </w:rPr>
  </w:style>
  <w:style w:type="paragraph" w:customStyle="1" w:styleId="xl200">
    <w:name w:val="xl20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FF0000"/>
      <w:sz w:val="16"/>
      <w:szCs w:val="16"/>
    </w:rPr>
  </w:style>
  <w:style w:type="paragraph" w:customStyle="1" w:styleId="xl201">
    <w:name w:val="xl20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FF0000"/>
      <w:sz w:val="16"/>
      <w:szCs w:val="16"/>
    </w:rPr>
  </w:style>
  <w:style w:type="paragraph" w:customStyle="1" w:styleId="xl202">
    <w:name w:val="xl202"/>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FF0000"/>
      <w:sz w:val="16"/>
      <w:szCs w:val="16"/>
    </w:rPr>
  </w:style>
  <w:style w:type="paragraph" w:customStyle="1" w:styleId="xl203">
    <w:name w:val="xl20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FF0000"/>
      <w:sz w:val="16"/>
      <w:szCs w:val="16"/>
    </w:rPr>
  </w:style>
  <w:style w:type="paragraph" w:customStyle="1" w:styleId="xl204">
    <w:name w:val="xl20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FF0000"/>
      <w:sz w:val="16"/>
      <w:szCs w:val="16"/>
    </w:rPr>
  </w:style>
  <w:style w:type="paragraph" w:customStyle="1" w:styleId="xl205">
    <w:name w:val="xl205"/>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sz w:val="16"/>
      <w:szCs w:val="16"/>
    </w:rPr>
  </w:style>
  <w:style w:type="paragraph" w:customStyle="1" w:styleId="xl206">
    <w:name w:val="xl20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207">
    <w:name w:val="xl20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208">
    <w:name w:val="xl208"/>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09">
    <w:name w:val="xl209"/>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0">
    <w:name w:val="xl21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1">
    <w:name w:val="xl21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2">
    <w:name w:val="xl212"/>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3">
    <w:name w:val="xl21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4">
    <w:name w:val="xl214"/>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5">
    <w:name w:val="xl21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6">
    <w:name w:val="xl21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7">
    <w:name w:val="xl21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8">
    <w:name w:val="xl218"/>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9">
    <w:name w:val="xl219"/>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0">
    <w:name w:val="xl22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1">
    <w:name w:val="xl22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2">
    <w:name w:val="xl222"/>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3">
    <w:name w:val="xl22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4">
    <w:name w:val="xl224"/>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5">
    <w:name w:val="xl225"/>
    <w:basedOn w:val="a1"/>
    <w:rsid w:val="00E00E64"/>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26">
    <w:name w:val="xl22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7">
    <w:name w:val="xl22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228">
    <w:name w:val="xl22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229">
    <w:name w:val="xl229"/>
    <w:basedOn w:val="a1"/>
    <w:rsid w:val="00E00E64"/>
    <w:pPr>
      <w:spacing w:before="100" w:beforeAutospacing="1" w:after="100" w:afterAutospacing="1"/>
    </w:pPr>
    <w:rPr>
      <w:sz w:val="16"/>
      <w:szCs w:val="16"/>
    </w:rPr>
  </w:style>
  <w:style w:type="paragraph" w:customStyle="1" w:styleId="xl230">
    <w:name w:val="xl230"/>
    <w:basedOn w:val="a1"/>
    <w:rsid w:val="00E00E64"/>
    <w:pPr>
      <w:spacing w:before="100" w:beforeAutospacing="1" w:after="100" w:afterAutospacing="1"/>
    </w:pPr>
    <w:rPr>
      <w:sz w:val="16"/>
      <w:szCs w:val="16"/>
    </w:rPr>
  </w:style>
  <w:style w:type="paragraph" w:customStyle="1" w:styleId="xl231">
    <w:name w:val="xl231"/>
    <w:basedOn w:val="a1"/>
    <w:rsid w:val="00E00E64"/>
    <w:pPr>
      <w:spacing w:before="100" w:beforeAutospacing="1" w:after="100" w:afterAutospacing="1"/>
      <w:jc w:val="center"/>
    </w:pPr>
    <w:rPr>
      <w:sz w:val="16"/>
      <w:szCs w:val="16"/>
    </w:rPr>
  </w:style>
  <w:style w:type="paragraph" w:customStyle="1" w:styleId="xl232">
    <w:name w:val="xl232"/>
    <w:basedOn w:val="a1"/>
    <w:rsid w:val="00E00E64"/>
    <w:pPr>
      <w:spacing w:before="100" w:beforeAutospacing="1" w:after="100" w:afterAutospacing="1"/>
    </w:pPr>
    <w:rPr>
      <w:sz w:val="16"/>
      <w:szCs w:val="16"/>
    </w:rPr>
  </w:style>
  <w:style w:type="paragraph" w:customStyle="1" w:styleId="xl233">
    <w:name w:val="xl233"/>
    <w:basedOn w:val="a1"/>
    <w:rsid w:val="00E00E64"/>
    <w:pPr>
      <w:spacing w:before="100" w:beforeAutospacing="1" w:after="100" w:afterAutospacing="1"/>
    </w:pPr>
    <w:rPr>
      <w:rFonts w:ascii="Arial" w:hAnsi="Arial"/>
      <w:sz w:val="16"/>
      <w:szCs w:val="16"/>
    </w:rPr>
  </w:style>
  <w:style w:type="paragraph" w:customStyle="1" w:styleId="xl234">
    <w:name w:val="xl234"/>
    <w:basedOn w:val="a1"/>
    <w:rsid w:val="00E00E64"/>
    <w:pPr>
      <w:spacing w:before="100" w:beforeAutospacing="1" w:after="100" w:afterAutospacing="1"/>
    </w:pPr>
    <w:rPr>
      <w:rFonts w:ascii="Arial" w:hAnsi="Arial"/>
      <w:b/>
      <w:bCs/>
      <w:sz w:val="16"/>
      <w:szCs w:val="16"/>
    </w:rPr>
  </w:style>
  <w:style w:type="paragraph" w:customStyle="1" w:styleId="xl235">
    <w:name w:val="xl23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6">
    <w:name w:val="xl23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7">
    <w:name w:val="xl23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8">
    <w:name w:val="xl238"/>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39">
    <w:name w:val="xl23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240">
    <w:name w:val="xl24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41">
    <w:name w:val="xl24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2">
    <w:name w:val="xl242"/>
    <w:basedOn w:val="a1"/>
    <w:rsid w:val="00E00E64"/>
    <w:pPr>
      <w:shd w:val="clear" w:color="000000" w:fill="FFFFFF"/>
      <w:spacing w:before="100" w:beforeAutospacing="1" w:after="100" w:afterAutospacing="1"/>
    </w:pPr>
    <w:rPr>
      <w:sz w:val="16"/>
      <w:szCs w:val="16"/>
    </w:rPr>
  </w:style>
  <w:style w:type="paragraph" w:customStyle="1" w:styleId="xl243">
    <w:name w:val="xl24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244">
    <w:name w:val="xl244"/>
    <w:basedOn w:val="a1"/>
    <w:rsid w:val="00E00E64"/>
    <w:pPr>
      <w:shd w:val="clear" w:color="000000" w:fill="CCFFCC"/>
      <w:spacing w:before="100" w:beforeAutospacing="1" w:after="100" w:afterAutospacing="1"/>
    </w:pPr>
    <w:rPr>
      <w:i/>
      <w:iCs/>
      <w:sz w:val="16"/>
      <w:szCs w:val="16"/>
    </w:rPr>
  </w:style>
  <w:style w:type="paragraph" w:customStyle="1" w:styleId="xl245">
    <w:name w:val="xl24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6">
    <w:name w:val="xl24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2"/>
      <w:szCs w:val="12"/>
    </w:rPr>
  </w:style>
  <w:style w:type="paragraph" w:customStyle="1" w:styleId="xl247">
    <w:name w:val="xl247"/>
    <w:basedOn w:val="a1"/>
    <w:rsid w:val="00E00E64"/>
    <w:pPr>
      <w:spacing w:before="100" w:beforeAutospacing="1" w:after="100" w:afterAutospacing="1"/>
      <w:jc w:val="center"/>
    </w:pPr>
    <w:rPr>
      <w:i/>
      <w:iCs/>
      <w:sz w:val="12"/>
      <w:szCs w:val="12"/>
    </w:rPr>
  </w:style>
  <w:style w:type="paragraph" w:customStyle="1" w:styleId="xl248">
    <w:name w:val="xl248"/>
    <w:basedOn w:val="a1"/>
    <w:rsid w:val="00E00E6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9">
    <w:name w:val="xl249"/>
    <w:basedOn w:val="a1"/>
    <w:rsid w:val="00E00E64"/>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50">
    <w:name w:val="xl25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51">
    <w:name w:val="xl251"/>
    <w:basedOn w:val="a1"/>
    <w:rsid w:val="00E00E64"/>
    <w:pPr>
      <w:spacing w:before="100" w:beforeAutospacing="1" w:after="100" w:afterAutospacing="1"/>
    </w:pPr>
  </w:style>
  <w:style w:type="paragraph" w:customStyle="1" w:styleId="xl252">
    <w:name w:val="xl252"/>
    <w:basedOn w:val="a1"/>
    <w:rsid w:val="00E00E64"/>
    <w:pPr>
      <w:spacing w:before="100" w:beforeAutospacing="1" w:after="100" w:afterAutospacing="1"/>
      <w:jc w:val="center"/>
    </w:pPr>
    <w:rPr>
      <w:rFonts w:ascii="Arial" w:hAnsi="Arial" w:cs="Arial"/>
    </w:rPr>
  </w:style>
  <w:style w:type="paragraph" w:customStyle="1" w:styleId="xl253">
    <w:name w:val="xl253"/>
    <w:basedOn w:val="a1"/>
    <w:rsid w:val="00E00E64"/>
    <w:pPr>
      <w:spacing w:before="100" w:beforeAutospacing="1" w:after="100" w:afterAutospacing="1"/>
      <w:jc w:val="center"/>
      <w:textAlignment w:val="center"/>
    </w:pPr>
    <w:rPr>
      <w:rFonts w:ascii="Arial" w:hAnsi="Arial" w:cs="Arial"/>
    </w:rPr>
  </w:style>
  <w:style w:type="paragraph" w:customStyle="1" w:styleId="xl254">
    <w:name w:val="xl254"/>
    <w:basedOn w:val="a1"/>
    <w:rsid w:val="00E00E64"/>
    <w:pPr>
      <w:spacing w:before="100" w:beforeAutospacing="1" w:after="100" w:afterAutospacing="1"/>
      <w:jc w:val="center"/>
    </w:pPr>
    <w:rPr>
      <w:rFonts w:ascii="Times New Roman CYR" w:hAnsi="Times New Roman CYR" w:cs="Times New Roman CYR"/>
      <w:b/>
      <w:bCs/>
    </w:rPr>
  </w:style>
  <w:style w:type="paragraph" w:customStyle="1" w:styleId="xl255">
    <w:name w:val="xl255"/>
    <w:basedOn w:val="a1"/>
    <w:rsid w:val="00E00E64"/>
    <w:pPr>
      <w:spacing w:before="100" w:beforeAutospacing="1" w:after="100" w:afterAutospacing="1"/>
    </w:pPr>
    <w:rPr>
      <w:rFonts w:ascii="Arial" w:hAnsi="Arial" w:cs="Arial"/>
    </w:rPr>
  </w:style>
  <w:style w:type="paragraph" w:customStyle="1" w:styleId="xl256">
    <w:name w:val="xl256"/>
    <w:basedOn w:val="a1"/>
    <w:rsid w:val="00E00E64"/>
    <w:pPr>
      <w:spacing w:before="100" w:beforeAutospacing="1" w:after="100" w:afterAutospacing="1"/>
      <w:jc w:val="center"/>
    </w:pPr>
  </w:style>
  <w:style w:type="paragraph" w:customStyle="1" w:styleId="xl258">
    <w:name w:val="xl258"/>
    <w:basedOn w:val="a1"/>
    <w:rsid w:val="00E00E64"/>
    <w:pPr>
      <w:spacing w:before="100" w:beforeAutospacing="1" w:after="100" w:afterAutospacing="1"/>
      <w:jc w:val="right"/>
    </w:pPr>
    <w:rPr>
      <w:rFonts w:ascii="Arial" w:hAnsi="Arial"/>
      <w:b/>
      <w:bCs/>
    </w:rPr>
  </w:style>
  <w:style w:type="paragraph" w:customStyle="1" w:styleId="xl259">
    <w:name w:val="xl259"/>
    <w:basedOn w:val="a1"/>
    <w:rsid w:val="00E00E64"/>
    <w:pPr>
      <w:spacing w:before="100" w:beforeAutospacing="1" w:after="100" w:afterAutospacing="1"/>
      <w:jc w:val="center"/>
    </w:pPr>
    <w:rPr>
      <w:rFonts w:ascii="Arial" w:hAnsi="Arial"/>
      <w:b/>
      <w:bCs/>
    </w:rPr>
  </w:style>
  <w:style w:type="paragraph" w:customStyle="1" w:styleId="xl260">
    <w:name w:val="xl260"/>
    <w:basedOn w:val="a1"/>
    <w:rsid w:val="00E00E64"/>
    <w:pPr>
      <w:spacing w:before="100" w:beforeAutospacing="1" w:after="100" w:afterAutospacing="1"/>
      <w:jc w:val="center"/>
    </w:pPr>
    <w:rPr>
      <w:b/>
      <w:bCs/>
    </w:rPr>
  </w:style>
  <w:style w:type="paragraph" w:customStyle="1" w:styleId="xl261">
    <w:name w:val="xl261"/>
    <w:basedOn w:val="a1"/>
    <w:rsid w:val="00E00E64"/>
    <w:pPr>
      <w:spacing w:before="100" w:beforeAutospacing="1" w:after="100" w:afterAutospacing="1"/>
    </w:pPr>
    <w:rPr>
      <w:rFonts w:ascii="Arial" w:hAnsi="Arial"/>
    </w:rPr>
  </w:style>
  <w:style w:type="paragraph" w:customStyle="1" w:styleId="xl262">
    <w:name w:val="xl262"/>
    <w:basedOn w:val="a1"/>
    <w:rsid w:val="00E00E6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263">
    <w:name w:val="xl263"/>
    <w:basedOn w:val="a1"/>
    <w:rsid w:val="00E00E6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64">
    <w:name w:val="xl264"/>
    <w:basedOn w:val="a1"/>
    <w:rsid w:val="00E00E6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265">
    <w:name w:val="xl265"/>
    <w:basedOn w:val="a1"/>
    <w:rsid w:val="00E00E6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66">
    <w:name w:val="xl26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267">
    <w:name w:val="xl26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68">
    <w:name w:val="xl268"/>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269">
    <w:name w:val="xl269"/>
    <w:basedOn w:val="a1"/>
    <w:rsid w:val="00E00E6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270">
    <w:name w:val="xl27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a9">
    <w:name w:val="Основной текст с отступом Знак"/>
    <w:link w:val="a8"/>
    <w:rsid w:val="0050564A"/>
    <w:rPr>
      <w:rFonts w:ascii="Verdana" w:hAnsi="Verdana" w:cs="Verdana"/>
      <w:sz w:val="24"/>
      <w:lang w:val="en-US" w:eastAsia="en-US" w:bidi="ar-SA"/>
    </w:rPr>
  </w:style>
  <w:style w:type="character" w:customStyle="1" w:styleId="af1">
    <w:name w:val="Нижний колонтитул Знак"/>
    <w:link w:val="af0"/>
    <w:rsid w:val="007E1DA0"/>
    <w:rPr>
      <w:rFonts w:ascii="Verdana" w:hAnsi="Verdana" w:cs="Verdana"/>
      <w:sz w:val="24"/>
      <w:szCs w:val="24"/>
      <w:lang w:val="en-US" w:eastAsia="en-US" w:bidi="ar-SA"/>
    </w:rPr>
  </w:style>
  <w:style w:type="character" w:styleId="afff4">
    <w:name w:val="annotation reference"/>
    <w:rsid w:val="00B32D88"/>
    <w:rPr>
      <w:rFonts w:ascii="Verdana" w:hAnsi="Verdana" w:cs="Verdana"/>
      <w:sz w:val="16"/>
      <w:szCs w:val="16"/>
      <w:lang w:val="en-US" w:eastAsia="en-US" w:bidi="ar-SA"/>
    </w:rPr>
  </w:style>
  <w:style w:type="paragraph" w:customStyle="1" w:styleId="111">
    <w:name w:val="Знак1 Знак Знак Знак Знак Знак Знак Знак Знак Знак Знак Знак1 Знак"/>
    <w:basedOn w:val="a1"/>
    <w:rsid w:val="00F201D0"/>
    <w:pPr>
      <w:spacing w:after="160" w:line="240" w:lineRule="exact"/>
    </w:pPr>
    <w:rPr>
      <w:rFonts w:ascii="Verdana" w:hAnsi="Verdana" w:cs="Verdana"/>
      <w:sz w:val="20"/>
      <w:szCs w:val="20"/>
      <w:lang w:val="en-US" w:eastAsia="en-US"/>
    </w:rPr>
  </w:style>
  <w:style w:type="character" w:customStyle="1" w:styleId="af4">
    <w:name w:val="Текст сноски Знак"/>
    <w:aliases w:val="Table_Footnote_last Знак"/>
    <w:basedOn w:val="a2"/>
    <w:link w:val="af3"/>
    <w:semiHidden/>
    <w:rsid w:val="005B06B8"/>
  </w:style>
  <w:style w:type="paragraph" w:customStyle="1" w:styleId="19">
    <w:name w:val="Абзац списка1"/>
    <w:basedOn w:val="a1"/>
    <w:uiPriority w:val="34"/>
    <w:qFormat/>
    <w:rsid w:val="00810A28"/>
    <w:pPr>
      <w:spacing w:after="200" w:line="276" w:lineRule="auto"/>
      <w:ind w:left="720"/>
      <w:contextualSpacing/>
    </w:pPr>
    <w:rPr>
      <w:rFonts w:ascii="Calibri" w:eastAsia="Calibri" w:hAnsi="Calibri"/>
      <w:sz w:val="22"/>
      <w:szCs w:val="22"/>
      <w:lang w:eastAsia="en-US"/>
    </w:rPr>
  </w:style>
  <w:style w:type="character" w:customStyle="1" w:styleId="21">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link w:val="2"/>
    <w:rsid w:val="00266770"/>
    <w:rPr>
      <w:b/>
      <w:bCs/>
      <w:sz w:val="18"/>
      <w:szCs w:val="24"/>
    </w:rPr>
  </w:style>
  <w:style w:type="character" w:customStyle="1" w:styleId="31">
    <w:name w:val="Заголовок 3 Знак"/>
    <w:link w:val="30"/>
    <w:rsid w:val="00266770"/>
    <w:rPr>
      <w:rFonts w:ascii="Times New Roman CYR" w:hAnsi="Times New Roman CYR" w:cs="Times New Roman CYR"/>
      <w:sz w:val="28"/>
      <w:szCs w:val="28"/>
    </w:rPr>
  </w:style>
  <w:style w:type="character" w:customStyle="1" w:styleId="23">
    <w:name w:val="Основной текст 2 Знак"/>
    <w:link w:val="22"/>
    <w:rsid w:val="00266770"/>
    <w:rPr>
      <w:szCs w:val="24"/>
    </w:rPr>
  </w:style>
  <w:style w:type="character" w:customStyle="1" w:styleId="ab">
    <w:name w:val="Основной текст Знак"/>
    <w:link w:val="aa"/>
    <w:rsid w:val="00266770"/>
    <w:rPr>
      <w:sz w:val="24"/>
    </w:rPr>
  </w:style>
  <w:style w:type="character" w:customStyle="1" w:styleId="ad">
    <w:name w:val="Верхний колонтитул Знак"/>
    <w:link w:val="ac"/>
    <w:rsid w:val="00266770"/>
    <w:rPr>
      <w:sz w:val="24"/>
      <w:szCs w:val="24"/>
    </w:rPr>
  </w:style>
  <w:style w:type="character" w:customStyle="1" w:styleId="36">
    <w:name w:val="Основной текст с отступом 3 Знак"/>
    <w:link w:val="35"/>
    <w:rsid w:val="00266770"/>
    <w:rPr>
      <w:rFonts w:ascii="Arial" w:hAnsi="Arial" w:cs="Arial"/>
    </w:rPr>
  </w:style>
  <w:style w:type="character" w:customStyle="1" w:styleId="120">
    <w:name w:val="Заголовок №1 (2)"/>
    <w:link w:val="121"/>
    <w:rsid w:val="00266770"/>
    <w:rPr>
      <w:rFonts w:ascii="Verdana" w:hAnsi="Verdana" w:cs="Verdana"/>
      <w:b/>
      <w:bCs/>
      <w:i/>
      <w:iCs/>
      <w:sz w:val="16"/>
      <w:szCs w:val="16"/>
      <w:shd w:val="clear" w:color="auto" w:fill="FFFFFF"/>
      <w:lang w:val="en-US" w:eastAsia="en-US"/>
    </w:rPr>
  </w:style>
  <w:style w:type="paragraph" w:customStyle="1" w:styleId="121">
    <w:name w:val="Заголовок №1 (2)1"/>
    <w:basedOn w:val="a1"/>
    <w:link w:val="120"/>
    <w:rsid w:val="00266770"/>
    <w:pPr>
      <w:shd w:val="clear" w:color="auto" w:fill="FFFFFF"/>
      <w:spacing w:line="240" w:lineRule="atLeast"/>
      <w:outlineLvl w:val="0"/>
    </w:pPr>
    <w:rPr>
      <w:rFonts w:ascii="Verdana" w:hAnsi="Verdana"/>
      <w:b/>
      <w:bCs/>
      <w:i/>
      <w:iCs/>
      <w:sz w:val="16"/>
      <w:szCs w:val="16"/>
      <w:lang w:val="en-US" w:eastAsia="en-US"/>
    </w:rPr>
  </w:style>
  <w:style w:type="paragraph" w:customStyle="1" w:styleId="Iniiaiieoaeno">
    <w:name w:val="!Iniiaiie oaeno"/>
    <w:basedOn w:val="a1"/>
    <w:rsid w:val="00266770"/>
    <w:pPr>
      <w:overflowPunct w:val="0"/>
      <w:autoSpaceDE w:val="0"/>
      <w:autoSpaceDN w:val="0"/>
      <w:adjustRightInd w:val="0"/>
      <w:ind w:firstLine="709"/>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094">
      <w:bodyDiv w:val="1"/>
      <w:marLeft w:val="0"/>
      <w:marRight w:val="0"/>
      <w:marTop w:val="0"/>
      <w:marBottom w:val="0"/>
      <w:divBdr>
        <w:top w:val="none" w:sz="0" w:space="0" w:color="auto"/>
        <w:left w:val="none" w:sz="0" w:space="0" w:color="auto"/>
        <w:bottom w:val="none" w:sz="0" w:space="0" w:color="auto"/>
        <w:right w:val="none" w:sz="0" w:space="0" w:color="auto"/>
      </w:divBdr>
    </w:div>
    <w:div w:id="283578244">
      <w:bodyDiv w:val="1"/>
      <w:marLeft w:val="0"/>
      <w:marRight w:val="0"/>
      <w:marTop w:val="0"/>
      <w:marBottom w:val="0"/>
      <w:divBdr>
        <w:top w:val="none" w:sz="0" w:space="0" w:color="auto"/>
        <w:left w:val="none" w:sz="0" w:space="0" w:color="auto"/>
        <w:bottom w:val="none" w:sz="0" w:space="0" w:color="auto"/>
        <w:right w:val="none" w:sz="0" w:space="0" w:color="auto"/>
      </w:divBdr>
    </w:div>
    <w:div w:id="475535219">
      <w:bodyDiv w:val="1"/>
      <w:marLeft w:val="0"/>
      <w:marRight w:val="0"/>
      <w:marTop w:val="0"/>
      <w:marBottom w:val="0"/>
      <w:divBdr>
        <w:top w:val="none" w:sz="0" w:space="0" w:color="auto"/>
        <w:left w:val="none" w:sz="0" w:space="0" w:color="auto"/>
        <w:bottom w:val="none" w:sz="0" w:space="0" w:color="auto"/>
        <w:right w:val="none" w:sz="0" w:space="0" w:color="auto"/>
      </w:divBdr>
    </w:div>
    <w:div w:id="554584228">
      <w:bodyDiv w:val="1"/>
      <w:marLeft w:val="0"/>
      <w:marRight w:val="0"/>
      <w:marTop w:val="0"/>
      <w:marBottom w:val="0"/>
      <w:divBdr>
        <w:top w:val="none" w:sz="0" w:space="0" w:color="auto"/>
        <w:left w:val="none" w:sz="0" w:space="0" w:color="auto"/>
        <w:bottom w:val="none" w:sz="0" w:space="0" w:color="auto"/>
        <w:right w:val="none" w:sz="0" w:space="0" w:color="auto"/>
      </w:divBdr>
    </w:div>
    <w:div w:id="683671651">
      <w:bodyDiv w:val="1"/>
      <w:marLeft w:val="0"/>
      <w:marRight w:val="0"/>
      <w:marTop w:val="0"/>
      <w:marBottom w:val="0"/>
      <w:divBdr>
        <w:top w:val="none" w:sz="0" w:space="0" w:color="auto"/>
        <w:left w:val="none" w:sz="0" w:space="0" w:color="auto"/>
        <w:bottom w:val="none" w:sz="0" w:space="0" w:color="auto"/>
        <w:right w:val="none" w:sz="0" w:space="0" w:color="auto"/>
      </w:divBdr>
    </w:div>
    <w:div w:id="919368116">
      <w:bodyDiv w:val="1"/>
      <w:marLeft w:val="0"/>
      <w:marRight w:val="0"/>
      <w:marTop w:val="0"/>
      <w:marBottom w:val="0"/>
      <w:divBdr>
        <w:top w:val="none" w:sz="0" w:space="0" w:color="auto"/>
        <w:left w:val="none" w:sz="0" w:space="0" w:color="auto"/>
        <w:bottom w:val="none" w:sz="0" w:space="0" w:color="auto"/>
        <w:right w:val="none" w:sz="0" w:space="0" w:color="auto"/>
      </w:divBdr>
    </w:div>
    <w:div w:id="1059674956">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 w:id="1152674821">
      <w:bodyDiv w:val="1"/>
      <w:marLeft w:val="0"/>
      <w:marRight w:val="0"/>
      <w:marTop w:val="0"/>
      <w:marBottom w:val="0"/>
      <w:divBdr>
        <w:top w:val="none" w:sz="0" w:space="0" w:color="auto"/>
        <w:left w:val="none" w:sz="0" w:space="0" w:color="auto"/>
        <w:bottom w:val="none" w:sz="0" w:space="0" w:color="auto"/>
        <w:right w:val="none" w:sz="0" w:space="0" w:color="auto"/>
      </w:divBdr>
    </w:div>
    <w:div w:id="1290168300">
      <w:bodyDiv w:val="1"/>
      <w:marLeft w:val="0"/>
      <w:marRight w:val="0"/>
      <w:marTop w:val="0"/>
      <w:marBottom w:val="0"/>
      <w:divBdr>
        <w:top w:val="none" w:sz="0" w:space="0" w:color="auto"/>
        <w:left w:val="none" w:sz="0" w:space="0" w:color="auto"/>
        <w:bottom w:val="none" w:sz="0" w:space="0" w:color="auto"/>
        <w:right w:val="none" w:sz="0" w:space="0" w:color="auto"/>
      </w:divBdr>
    </w:div>
    <w:div w:id="1397242832">
      <w:bodyDiv w:val="1"/>
      <w:marLeft w:val="0"/>
      <w:marRight w:val="0"/>
      <w:marTop w:val="0"/>
      <w:marBottom w:val="0"/>
      <w:divBdr>
        <w:top w:val="none" w:sz="0" w:space="0" w:color="auto"/>
        <w:left w:val="none" w:sz="0" w:space="0" w:color="auto"/>
        <w:bottom w:val="none" w:sz="0" w:space="0" w:color="auto"/>
        <w:right w:val="none" w:sz="0" w:space="0" w:color="auto"/>
      </w:divBdr>
    </w:div>
    <w:div w:id="1719937112">
      <w:bodyDiv w:val="1"/>
      <w:marLeft w:val="0"/>
      <w:marRight w:val="0"/>
      <w:marTop w:val="0"/>
      <w:marBottom w:val="0"/>
      <w:divBdr>
        <w:top w:val="none" w:sz="0" w:space="0" w:color="auto"/>
        <w:left w:val="none" w:sz="0" w:space="0" w:color="auto"/>
        <w:bottom w:val="none" w:sz="0" w:space="0" w:color="auto"/>
        <w:right w:val="none" w:sz="0" w:space="0" w:color="auto"/>
      </w:divBdr>
    </w:div>
    <w:div w:id="1945570791">
      <w:bodyDiv w:val="1"/>
      <w:marLeft w:val="0"/>
      <w:marRight w:val="0"/>
      <w:marTop w:val="0"/>
      <w:marBottom w:val="0"/>
      <w:divBdr>
        <w:top w:val="none" w:sz="0" w:space="0" w:color="auto"/>
        <w:left w:val="none" w:sz="0" w:space="0" w:color="auto"/>
        <w:bottom w:val="none" w:sz="0" w:space="0" w:color="auto"/>
        <w:right w:val="none" w:sz="0" w:space="0" w:color="auto"/>
      </w:divBdr>
    </w:div>
    <w:div w:id="2020229238">
      <w:bodyDiv w:val="1"/>
      <w:marLeft w:val="0"/>
      <w:marRight w:val="0"/>
      <w:marTop w:val="0"/>
      <w:marBottom w:val="0"/>
      <w:divBdr>
        <w:top w:val="none" w:sz="0" w:space="0" w:color="auto"/>
        <w:left w:val="none" w:sz="0" w:space="0" w:color="auto"/>
        <w:bottom w:val="none" w:sz="0" w:space="0" w:color="auto"/>
        <w:right w:val="none" w:sz="0" w:space="0" w:color="auto"/>
      </w:divBdr>
    </w:div>
    <w:div w:id="20266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Reports_finist\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C:\Users\Reports_finist\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D0521FC206A3946764CBAKFa2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1949314EEA4DEA2D9C176E51239642E617D190120F3206A3946764CBAF24E1B75F9071CF7836961KEa7H" TargetMode="External"/><Relationship Id="rId17" Type="http://schemas.openxmlformats.org/officeDocument/2006/relationships/hyperlink" Target="consultantplus://offline/ref=C1949314EEA4DEA2D9C176E51239642E617D120322F2206A3946764CBAKFa2H" TargetMode="External"/><Relationship Id="rId25" Type="http://schemas.openxmlformats.org/officeDocument/2006/relationships/hyperlink" Target="consultantplus://offline/ref=C1949314EEA4DEA2D9C176E51239642E62741A0225FD206A3946764CBAKFa2H"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C1949314EEA4DEA2D9C176E51239642E617C1B0922FF206A3946764CBAKFa2H" TargetMode="External"/><Relationship Id="rId20" Type="http://schemas.openxmlformats.org/officeDocument/2006/relationships/hyperlink" Target="consultantplus://offline/ref=C1949314EEA4DEA2D9C176E51239642E62741D0621FF206A3946764CBAKFa2H" TargetMode="External"/><Relationship Id="rId29" Type="http://schemas.openxmlformats.org/officeDocument/2006/relationships/hyperlink" Target="file:///C:\Users\Reports_finist\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consultantplus://offline/ref=C1949314EEA4DEA2D9C176E51239642E62741A0522FB206A3946764CBAKFa2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Reports_finist\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3" Type="http://schemas.openxmlformats.org/officeDocument/2006/relationships/hyperlink" Target="consultantplus://offline/ref=C1949314EEA4DEA2D9C176E51239642E62741A0522FB206A3946764CBAKFa2H" TargetMode="External"/><Relationship Id="rId28" Type="http://schemas.openxmlformats.org/officeDocument/2006/relationships/hyperlink" Target="file:///C:\Users\Reports_finist\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0" Type="http://schemas.openxmlformats.org/officeDocument/2006/relationships/image" Target="media/image1.wmf"/><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hyperlink" Target="consultantplus://offline/ref=C1949314EEA4DEA2D9C176E51239642E617D190120F3206A3946764CBAF24E1B75F9071CF7836A62KEa6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file:///C:\Users\Reports_finist\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2" Type="http://schemas.openxmlformats.org/officeDocument/2006/relationships/hyperlink" Target="consultantplus://offline/ref=C1949314EEA4DEA2D9C176E51239642E62741A0225FD206A3946764CBAKFa2H" TargetMode="External"/><Relationship Id="rId27" Type="http://schemas.openxmlformats.org/officeDocument/2006/relationships/hyperlink" Target="file:///C:\Users\Reports_finist\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hyperlink" Target="consultantplus://offline/ref=C1949314EEA4DEA2D9C176E51239642E617D190120F3206A3946764CBAF24E1B75F9071CF7836A62KEa8H" TargetMode="External"/><Relationship Id="rId35" Type="http://schemas.openxmlformats.org/officeDocument/2006/relationships/theme" Target="theme/theme1.xml"/><Relationship Id="rId8" Type="http://schemas.openxmlformats.org/officeDocument/2006/relationships/hyperlink" Target="http://www.loe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CD933-2644-44E4-89CD-596CFC45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26</Pages>
  <Words>8046</Words>
  <Characters>60894</Characters>
  <Application>Microsoft Office Word</Application>
  <DocSecurity>0</DocSecurity>
  <Lines>507</Lines>
  <Paragraphs>137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New Company</Company>
  <LinksUpToDate>false</LinksUpToDate>
  <CharactersWithSpaces>68803</CharactersWithSpaces>
  <SharedDoc>false</SharedDoc>
  <HLinks>
    <vt:vector size="120" baseType="variant">
      <vt:variant>
        <vt:i4>8192105</vt:i4>
      </vt:variant>
      <vt:variant>
        <vt:i4>60</vt:i4>
      </vt:variant>
      <vt:variant>
        <vt:i4>0</vt:i4>
      </vt:variant>
      <vt:variant>
        <vt:i4>5</vt:i4>
      </vt:variant>
      <vt:variant>
        <vt:lpwstr>consultantplus://offline/ref=C1949314EEA4DEA2D9C176E51239642E617D190120F3206A3946764CBAF24E1B75F9071CF7836A62KEa6H</vt:lpwstr>
      </vt:variant>
      <vt:variant>
        <vt:lpwstr/>
      </vt:variant>
      <vt:variant>
        <vt:i4>8192103</vt:i4>
      </vt:variant>
      <vt:variant>
        <vt:i4>57</vt:i4>
      </vt:variant>
      <vt:variant>
        <vt:i4>0</vt:i4>
      </vt:variant>
      <vt:variant>
        <vt:i4>5</vt:i4>
      </vt:variant>
      <vt:variant>
        <vt:lpwstr>consultantplus://offline/ref=C1949314EEA4DEA2D9C176E51239642E617D190120F3206A3946764CBAF24E1B75F9071CF7836A62KEa8H</vt:lpwstr>
      </vt:variant>
      <vt:variant>
        <vt:lpwstr/>
      </vt:variant>
      <vt:variant>
        <vt:i4>8257579</vt:i4>
      </vt:variant>
      <vt:variant>
        <vt:i4>54</vt:i4>
      </vt:variant>
      <vt:variant>
        <vt:i4>0</vt:i4>
      </vt:variant>
      <vt:variant>
        <vt:i4>5</vt:i4>
      </vt:variant>
      <vt:variant>
        <vt:lpwstr>C:\Users\Reports_finist\COMERCIA - Новая структура\ГКПЗ 2016\Процедуры 2016\ТП\Под ключ\Заявители до 15 кВт\7223,7224 Гриб, Строитель массива Промзона-1\Документация на выполнение работ под ключ.doc</vt:lpwstr>
      </vt:variant>
      <vt:variant>
        <vt:lpwstr>Par78</vt:lpwstr>
      </vt:variant>
      <vt:variant>
        <vt:i4>7995435</vt:i4>
      </vt:variant>
      <vt:variant>
        <vt:i4>51</vt:i4>
      </vt:variant>
      <vt:variant>
        <vt:i4>0</vt:i4>
      </vt:variant>
      <vt:variant>
        <vt:i4>5</vt:i4>
      </vt:variant>
      <vt:variant>
        <vt:lpwstr>C:\Users\Reports_finist\COMERCIA - Новая структура\ГКПЗ 2016\Процедуры 2016\ТП\Под ключ\Заявители до 15 кВт\7223,7224 Гриб, Строитель массива Промзона-1\Документация на выполнение работ под ключ.doc</vt:lpwstr>
      </vt:variant>
      <vt:variant>
        <vt:lpwstr>Par36</vt:lpwstr>
      </vt:variant>
      <vt:variant>
        <vt:i4>8323115</vt:i4>
      </vt:variant>
      <vt:variant>
        <vt:i4>48</vt:i4>
      </vt:variant>
      <vt:variant>
        <vt:i4>0</vt:i4>
      </vt:variant>
      <vt:variant>
        <vt:i4>5</vt:i4>
      </vt:variant>
      <vt:variant>
        <vt:lpwstr>C:\Users\Reports_finist\COMERCIA - Новая структура\ГКПЗ 2016\Процедуры 2016\ТП\Под ключ\Заявители до 15 кВт\7223,7224 Гриб, Строитель массива Промзона-1\Документация на выполнение работ под ключ.doc</vt:lpwstr>
      </vt:variant>
      <vt:variant>
        <vt:lpwstr>Par63</vt:lpwstr>
      </vt:variant>
      <vt:variant>
        <vt:i4>8126507</vt:i4>
      </vt:variant>
      <vt:variant>
        <vt:i4>45</vt:i4>
      </vt:variant>
      <vt:variant>
        <vt:i4>0</vt:i4>
      </vt:variant>
      <vt:variant>
        <vt:i4>5</vt:i4>
      </vt:variant>
      <vt:variant>
        <vt:lpwstr>C:\Users\Reports_finist\COMERCIA - Новая структура\ГКПЗ 2016\Процедуры 2016\ТП\Под ключ\Заявители до 15 кВт\7223,7224 Гриб, Строитель массива Промзона-1\Документация на выполнение работ под ключ.doc</vt:lpwstr>
      </vt:variant>
      <vt:variant>
        <vt:lpwstr>Par56</vt:lpwstr>
      </vt:variant>
      <vt:variant>
        <vt:i4>1048590</vt:i4>
      </vt:variant>
      <vt:variant>
        <vt:i4>42</vt:i4>
      </vt:variant>
      <vt:variant>
        <vt:i4>0</vt:i4>
      </vt:variant>
      <vt:variant>
        <vt:i4>5</vt:i4>
      </vt:variant>
      <vt:variant>
        <vt:lpwstr>consultantplus://offline/ref=C1949314EEA4DEA2D9C176E51239642E62741A0225FD206A3946764CBAKFa2H</vt:lpwstr>
      </vt:variant>
      <vt:variant>
        <vt:lpwstr/>
      </vt:variant>
      <vt:variant>
        <vt:i4>1048584</vt:i4>
      </vt:variant>
      <vt:variant>
        <vt:i4>39</vt:i4>
      </vt:variant>
      <vt:variant>
        <vt:i4>0</vt:i4>
      </vt:variant>
      <vt:variant>
        <vt:i4>5</vt:i4>
      </vt:variant>
      <vt:variant>
        <vt:lpwstr>consultantplus://offline/ref=C1949314EEA4DEA2D9C176E51239642E62741A0522FB206A3946764CBAKFa2H</vt:lpwstr>
      </vt:variant>
      <vt:variant>
        <vt:lpwstr/>
      </vt:variant>
      <vt:variant>
        <vt:i4>1048584</vt:i4>
      </vt:variant>
      <vt:variant>
        <vt:i4>36</vt:i4>
      </vt:variant>
      <vt:variant>
        <vt:i4>0</vt:i4>
      </vt:variant>
      <vt:variant>
        <vt:i4>5</vt:i4>
      </vt:variant>
      <vt:variant>
        <vt:lpwstr>consultantplus://offline/ref=C1949314EEA4DEA2D9C176E51239642E62741A0522FB206A3946764CBAKFa2H</vt:lpwstr>
      </vt:variant>
      <vt:variant>
        <vt:lpwstr/>
      </vt:variant>
      <vt:variant>
        <vt:i4>1048590</vt:i4>
      </vt:variant>
      <vt:variant>
        <vt:i4>33</vt:i4>
      </vt:variant>
      <vt:variant>
        <vt:i4>0</vt:i4>
      </vt:variant>
      <vt:variant>
        <vt:i4>5</vt:i4>
      </vt:variant>
      <vt:variant>
        <vt:lpwstr>consultantplus://offline/ref=C1949314EEA4DEA2D9C176E51239642E62741A0225FD206A3946764CBAKFa2H</vt:lpwstr>
      </vt:variant>
      <vt:variant>
        <vt:lpwstr/>
      </vt:variant>
      <vt:variant>
        <vt:i4>1048591</vt:i4>
      </vt:variant>
      <vt:variant>
        <vt:i4>30</vt:i4>
      </vt:variant>
      <vt:variant>
        <vt:i4>0</vt:i4>
      </vt:variant>
      <vt:variant>
        <vt:i4>5</vt:i4>
      </vt:variant>
      <vt:variant>
        <vt:lpwstr>consultantplus://offline/ref=C1949314EEA4DEA2D9C176E51239642E62741D0521FC206A3946764CBAKFa2H</vt:lpwstr>
      </vt:variant>
      <vt:variant>
        <vt:lpwstr/>
      </vt:variant>
      <vt:variant>
        <vt:i4>1048585</vt:i4>
      </vt:variant>
      <vt:variant>
        <vt:i4>27</vt:i4>
      </vt:variant>
      <vt:variant>
        <vt:i4>0</vt:i4>
      </vt:variant>
      <vt:variant>
        <vt:i4>5</vt:i4>
      </vt:variant>
      <vt:variant>
        <vt:lpwstr>consultantplus://offline/ref=C1949314EEA4DEA2D9C176E51239642E62741D0621FF206A3946764CBAKFa2H</vt:lpwstr>
      </vt:variant>
      <vt:variant>
        <vt:lpwstr/>
      </vt:variant>
      <vt:variant>
        <vt:i4>1048591</vt:i4>
      </vt:variant>
      <vt:variant>
        <vt:i4>24</vt:i4>
      </vt:variant>
      <vt:variant>
        <vt:i4>0</vt:i4>
      </vt:variant>
      <vt:variant>
        <vt:i4>5</vt:i4>
      </vt:variant>
      <vt:variant>
        <vt:lpwstr>consultantplus://offline/ref=C1949314EEA4DEA2D9C176E51239642E62741D0521FC206A3946764CBAKFa2H</vt:lpwstr>
      </vt:variant>
      <vt:variant>
        <vt:lpwstr/>
      </vt:variant>
      <vt:variant>
        <vt:i4>1048585</vt:i4>
      </vt:variant>
      <vt:variant>
        <vt:i4>21</vt:i4>
      </vt:variant>
      <vt:variant>
        <vt:i4>0</vt:i4>
      </vt:variant>
      <vt:variant>
        <vt:i4>5</vt:i4>
      </vt:variant>
      <vt:variant>
        <vt:lpwstr>consultantplus://offline/ref=C1949314EEA4DEA2D9C176E51239642E62741D0621FF206A3946764CBAKFa2H</vt:lpwstr>
      </vt:variant>
      <vt:variant>
        <vt:lpwstr/>
      </vt:variant>
      <vt:variant>
        <vt:i4>1048670</vt:i4>
      </vt:variant>
      <vt:variant>
        <vt:i4>18</vt:i4>
      </vt:variant>
      <vt:variant>
        <vt:i4>0</vt:i4>
      </vt:variant>
      <vt:variant>
        <vt:i4>5</vt:i4>
      </vt:variant>
      <vt:variant>
        <vt:lpwstr>consultantplus://offline/ref=C1949314EEA4DEA2D9C176E51239642E617D120322F2206A3946764CBAKFa2H</vt:lpwstr>
      </vt:variant>
      <vt:variant>
        <vt:lpwstr/>
      </vt:variant>
      <vt:variant>
        <vt:i4>1048663</vt:i4>
      </vt:variant>
      <vt:variant>
        <vt:i4>15</vt:i4>
      </vt:variant>
      <vt:variant>
        <vt:i4>0</vt:i4>
      </vt:variant>
      <vt:variant>
        <vt:i4>5</vt:i4>
      </vt:variant>
      <vt:variant>
        <vt:lpwstr>consultantplus://offline/ref=C1949314EEA4DEA2D9C176E51239642E617C1B0922FF206A3946764CBAKFa2H</vt:lpwstr>
      </vt:variant>
      <vt:variant>
        <vt:lpwstr/>
      </vt:variant>
      <vt:variant>
        <vt:i4>4718618</vt:i4>
      </vt:variant>
      <vt:variant>
        <vt:i4>12</vt:i4>
      </vt:variant>
      <vt:variant>
        <vt:i4>0</vt:i4>
      </vt:variant>
      <vt:variant>
        <vt:i4>5</vt:i4>
      </vt:variant>
      <vt:variant>
        <vt:lpwstr>C:\Users\Reports_finist\COMERCIA - Новая структура\ГКПЗ 2016\Процедуры 2016\ТП\Под ключ\Заявители до 15 кВт\7223,7224 Гриб, Строитель массива Промзона-1\Документация на выполнение работ под ключ.doc</vt:lpwstr>
      </vt:variant>
      <vt:variant>
        <vt:lpwstr>Par110</vt:lpwstr>
      </vt:variant>
      <vt:variant>
        <vt:i4>4259867</vt:i4>
      </vt:variant>
      <vt:variant>
        <vt:i4>9</vt:i4>
      </vt:variant>
      <vt:variant>
        <vt:i4>0</vt:i4>
      </vt:variant>
      <vt:variant>
        <vt:i4>5</vt:i4>
      </vt:variant>
      <vt:variant>
        <vt:lpwstr>C:\Users\Reports_finist\COMERCIA - Новая структура\ГКПЗ 2016\Процедуры 2016\ТП\Под ключ\Заявители до 15 кВт\7223,7224 Гриб, Строитель массива Промзона-1\Документация на выполнение работ под ключ.doc</vt:lpwstr>
      </vt:variant>
      <vt:variant>
        <vt:lpwstr>Par109</vt:lpwstr>
      </vt:variant>
      <vt:variant>
        <vt:i4>4194331</vt:i4>
      </vt:variant>
      <vt:variant>
        <vt:i4>6</vt:i4>
      </vt:variant>
      <vt:variant>
        <vt:i4>0</vt:i4>
      </vt:variant>
      <vt:variant>
        <vt:i4>5</vt:i4>
      </vt:variant>
      <vt:variant>
        <vt:lpwstr>C:\Users\Reports_finist\COMERCIA - Новая структура\ГКПЗ 2016\Процедуры 2016\ТП\Под ключ\Заявители до 15 кВт\7223,7224 Гриб, Строитель массива Промзона-1\Документация на выполнение работ под ключ.doc</vt:lpwstr>
      </vt:variant>
      <vt:variant>
        <vt:lpwstr>Par108</vt:lpwstr>
      </vt:variant>
      <vt:variant>
        <vt:i4>8192051</vt:i4>
      </vt:variant>
      <vt:variant>
        <vt:i4>3</vt:i4>
      </vt:variant>
      <vt:variant>
        <vt:i4>0</vt:i4>
      </vt:variant>
      <vt:variant>
        <vt:i4>5</vt:i4>
      </vt:variant>
      <vt:variant>
        <vt:lpwstr>consultantplus://offline/ref=C1949314EEA4DEA2D9C176E51239642E617D190120F3206A3946764CBAF24E1B75F9071CF7836961KEa7H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307comp1</dc:creator>
  <cp:lastModifiedBy>Субботина Лидия Александровна</cp:lastModifiedBy>
  <cp:revision>86</cp:revision>
  <cp:lastPrinted>2019-12-02T12:16:00Z</cp:lastPrinted>
  <dcterms:created xsi:type="dcterms:W3CDTF">2019-12-02T08:47:00Z</dcterms:created>
  <dcterms:modified xsi:type="dcterms:W3CDTF">2020-01-16T10:36:00Z</dcterms:modified>
</cp:coreProperties>
</file>