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1F8E" w14:textId="4233B9C6" w:rsidR="00304861" w:rsidRPr="00304861" w:rsidRDefault="00304861" w:rsidP="0030486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/>
          <w:sz w:val="20"/>
          <w:szCs w:val="20"/>
          <w:lang w:eastAsia="ru-RU"/>
        </w:rPr>
        <w:t>Приложение №</w:t>
      </w:r>
      <w:r w:rsidR="00F554F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1</w:t>
      </w:r>
    </w:p>
    <w:p w14:paraId="411AB63E" w14:textId="0E38D812" w:rsidR="00304861" w:rsidRPr="00F554F9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к договору № </w:t>
      </w:r>
      <w:r w:rsidR="00F554F9">
        <w:rPr>
          <w:rFonts w:ascii="Tahoma" w:eastAsia="Times New Roman" w:hAnsi="Tahoma" w:cs="Tahoma"/>
          <w:b/>
          <w:sz w:val="20"/>
          <w:szCs w:val="24"/>
          <w:lang w:eastAsia="ru-RU"/>
        </w:rPr>
        <w:t xml:space="preserve">________ </w:t>
      </w:r>
      <w:r w:rsidRPr="00304861">
        <w:rPr>
          <w:rFonts w:ascii="Tahoma" w:eastAsia="Times New Roman" w:hAnsi="Tahoma" w:cs="Tahoma"/>
          <w:b/>
          <w:sz w:val="20"/>
          <w:szCs w:val="20"/>
          <w:lang w:eastAsia="ru-RU"/>
        </w:rPr>
        <w:t>от</w:t>
      </w:r>
      <w:r w:rsidR="00F554F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«_____» _____________________ 2019 г.</w:t>
      </w:r>
    </w:p>
    <w:p w14:paraId="38CE4150" w14:textId="77777777" w:rsidR="00304861" w:rsidRP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/>
          <w:sz w:val="20"/>
          <w:szCs w:val="20"/>
          <w:lang w:eastAsia="ru-RU"/>
        </w:rPr>
        <w:t>(далее – «Договор»)</w:t>
      </w:r>
    </w:p>
    <w:p w14:paraId="5BAC7D44" w14:textId="77777777" w:rsidR="00304861" w:rsidRP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34E866E" w14:textId="77777777" w:rsidR="00304861" w:rsidRP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/>
          <w:sz w:val="20"/>
          <w:szCs w:val="20"/>
          <w:lang w:eastAsia="ru-RU"/>
        </w:rPr>
        <w:t>Приложение по Программе лицензирования</w:t>
      </w:r>
    </w:p>
    <w:p w14:paraId="7687CC93" w14:textId="77777777" w:rsidR="00304861" w:rsidRPr="003D2694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304861">
        <w:rPr>
          <w:rFonts w:ascii="Tahoma" w:eastAsia="Times New Roman" w:hAnsi="Tahoma" w:cs="Tahoma"/>
          <w:b/>
          <w:sz w:val="20"/>
          <w:szCs w:val="20"/>
          <w:lang w:val="en-US" w:eastAsia="ru-RU"/>
        </w:rPr>
        <w:t>Microsoft</w:t>
      </w:r>
      <w:r w:rsidRPr="003D2694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</w:t>
      </w:r>
      <w:r w:rsidRPr="00304861">
        <w:rPr>
          <w:rFonts w:ascii="Tahoma" w:eastAsia="Times New Roman" w:hAnsi="Tahoma" w:cs="Tahoma"/>
          <w:b/>
          <w:sz w:val="20"/>
          <w:szCs w:val="20"/>
          <w:lang w:val="en-US" w:eastAsia="ru-RU"/>
        </w:rPr>
        <w:t>Enterprise</w:t>
      </w:r>
      <w:r w:rsidRPr="003D2694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</w:t>
      </w:r>
      <w:r w:rsidRPr="00304861">
        <w:rPr>
          <w:rFonts w:ascii="Tahoma" w:eastAsia="Times New Roman" w:hAnsi="Tahoma" w:cs="Tahoma"/>
          <w:b/>
          <w:sz w:val="20"/>
          <w:szCs w:val="20"/>
          <w:lang w:val="en-US" w:eastAsia="ru-RU"/>
        </w:rPr>
        <w:t>Agreement</w:t>
      </w:r>
    </w:p>
    <w:p w14:paraId="52C02076" w14:textId="77777777" w:rsidR="00304861" w:rsidRPr="003D2694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</w:p>
    <w:p w14:paraId="2FAA1F6B" w14:textId="2055C136" w:rsidR="00304861" w:rsidRPr="003D2694" w:rsidRDefault="00304861" w:rsidP="00304861">
      <w:pPr>
        <w:tabs>
          <w:tab w:val="left" w:pos="567"/>
          <w:tab w:val="right" w:pos="9350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Pr="003D2694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. </w:t>
      </w:r>
      <w:sdt>
        <w:sdtPr>
          <w:rPr>
            <w:rFonts w:ascii="Tahoma" w:eastAsia="Times New Roman" w:hAnsi="Tahoma" w:cs="Tahoma"/>
            <w:sz w:val="20"/>
            <w:szCs w:val="20"/>
            <w:lang w:val="en-US" w:eastAsia="ru-RU"/>
          </w:rPr>
          <w:id w:val="162132296"/>
          <w:placeholder>
            <w:docPart w:val="40B106FDB5E04CCCA9872A9604B63306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="005C2684" w:rsidRPr="003D2694">
            <w:rPr>
              <w:rFonts w:ascii="Tahoma" w:eastAsia="Times New Roman" w:hAnsi="Tahoma" w:cs="Tahoma"/>
              <w:sz w:val="20"/>
              <w:szCs w:val="20"/>
              <w:lang w:val="en-US" w:eastAsia="ru-RU"/>
            </w:rPr>
            <w:t>Санкт-Петербург</w:t>
          </w:r>
        </w:sdtContent>
      </w:sdt>
      <w:r w:rsidRPr="003D2694">
        <w:rPr>
          <w:rFonts w:ascii="Tahoma" w:eastAsia="Times New Roman" w:hAnsi="Tahoma" w:cs="Tahoma"/>
          <w:sz w:val="20"/>
          <w:szCs w:val="20"/>
          <w:lang w:val="en-US" w:eastAsia="ru-RU"/>
        </w:rPr>
        <w:tab/>
      </w:r>
      <w:r w:rsidR="00F554F9" w:rsidRPr="003D2694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«_____» _____________________ 2019 </w:t>
      </w:r>
      <w:r w:rsidR="00F554F9" w:rsidRPr="00F554F9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F554F9" w:rsidRPr="003D2694">
        <w:rPr>
          <w:rFonts w:ascii="Tahoma" w:eastAsia="Times New Roman" w:hAnsi="Tahoma" w:cs="Tahoma"/>
          <w:sz w:val="20"/>
          <w:szCs w:val="20"/>
          <w:lang w:val="en-US" w:eastAsia="ru-RU"/>
        </w:rPr>
        <w:t>.</w:t>
      </w:r>
    </w:p>
    <w:p w14:paraId="2C840977" w14:textId="77777777" w:rsidR="00304861" w:rsidRPr="003D2694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14:paraId="606BD98B" w14:textId="77777777" w:rsidR="00304861" w:rsidRPr="00304861" w:rsidRDefault="00304861" w:rsidP="00304861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В соответствии с настоящим Приложением и Договором Лицензиат предоставляет Сублицензиату права использования нижеуказанных программ для ЭВМ в рамках Программы лицензирования</w:t>
      </w:r>
      <w:r w:rsidRPr="00304861">
        <w:rPr>
          <w:rFonts w:ascii="Tahoma" w:eastAsia="Times New Roman" w:hAnsi="Tahoma" w:cs="Times New Roman"/>
          <w:sz w:val="20"/>
          <w:szCs w:val="24"/>
          <w:lang w:eastAsia="ru-RU"/>
        </w:rPr>
        <w:t xml:space="preserve">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Microsoft Enterprise Agreement:</w:t>
      </w:r>
    </w:p>
    <w:p w14:paraId="248595FF" w14:textId="77777777" w:rsidR="00304861" w:rsidRP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100" w:type="dxa"/>
        <w:tblInd w:w="95" w:type="dxa"/>
        <w:tblLook w:val="0000" w:firstRow="0" w:lastRow="0" w:firstColumn="0" w:lastColumn="0" w:noHBand="0" w:noVBand="0"/>
      </w:tblPr>
      <w:tblGrid>
        <w:gridCol w:w="996"/>
        <w:gridCol w:w="3381"/>
        <w:gridCol w:w="1350"/>
        <w:gridCol w:w="1667"/>
        <w:gridCol w:w="1706"/>
      </w:tblGrid>
      <w:tr w:rsidR="00304861" w:rsidRPr="00304861" w14:paraId="35E21A67" w14:textId="77777777" w:rsidTr="00483BFE">
        <w:trPr>
          <w:trHeight w:val="842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0BB7" w14:textId="77777777" w:rsidR="00304861" w:rsidRPr="00483BFE" w:rsidRDefault="00304861" w:rsidP="003048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SKU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282D" w14:textId="72003E52" w:rsidR="00304861" w:rsidRPr="00483BFE" w:rsidRDefault="006B5622" w:rsidP="006B562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="00304861"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Программ для ЭВМ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FEC4" w14:textId="2C168F33" w:rsidR="00304861" w:rsidRPr="00483BFE" w:rsidRDefault="00304861" w:rsidP="006B562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лицензий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D9CCB" w14:textId="77777777" w:rsidR="00304861" w:rsidRPr="00483BFE" w:rsidRDefault="00304861" w:rsidP="003048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Цена за один год, руб. РФ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4DE54" w14:textId="77777777" w:rsidR="00304861" w:rsidRPr="00483BFE" w:rsidRDefault="00304861" w:rsidP="003048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Сумма за один год, руб.РФ</w:t>
            </w:r>
          </w:p>
        </w:tc>
      </w:tr>
      <w:tr w:rsidR="009D1F76" w:rsidRPr="009D1F76" w14:paraId="38B8AF79" w14:textId="77777777" w:rsidTr="00EE71AA">
        <w:trPr>
          <w:trHeight w:val="86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ABBF" w14:textId="17A2401E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269-12442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F6B" w14:textId="6502F9F9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Office Professional Plus ALNG SA MVL Platform A 1 Year(s) Enterprise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AE53" w14:textId="4B875AED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9EA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9832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38DCA183" w14:textId="77777777" w:rsidTr="00EE71AA">
        <w:trPr>
          <w:trHeight w:val="164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91B8" w14:textId="46828E2C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KV3-00353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14BE" w14:textId="3E3CBBC5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WINENTperDVC ALNG SA MVL Platform A 1 Year(s) Enterprise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8C8" w14:textId="22B806DF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9D7F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DDA3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32025A09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CA1" w14:textId="19950E9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W06-01069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5E63" w14:textId="3AFC4723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Core CAL ALNG SA MVL Platform Device CAL A 1 Year(s) Enterprise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FB1F" w14:textId="08EC6B83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81C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F776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143F62F4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1E4" w14:textId="065CAFB0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D87-01159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9A68" w14:textId="7B41E9FF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Visio Professional ALNG SA MVL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5290" w14:textId="70E5338A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1C6D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D71B2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2F5FDBC2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56" w14:textId="2CCCB2B4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D86-01253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103" w14:textId="2ABAC523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Visio Standard ALNG SA MVL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1BB" w14:textId="23F722C1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AE8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E40F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7B77B053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5FD2" w14:textId="43F06CF8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PGI-00269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B390" w14:textId="5A299FF6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Exchange Enterprise CAL ALNG SA MVL Device CAL w Services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5E99" w14:textId="5AFD160F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1C5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FD269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1424F45C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A78" w14:textId="79914E2A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395-02504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36C" w14:textId="09EA8ED1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Exchange Server Enterprise ALNG SA MVL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A4E" w14:textId="3A44366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5489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5C937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7C322558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BCB" w14:textId="5670ACEC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5HU-00216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DACD" w14:textId="0675915D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SfB Server ALNG SA MVL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E35" w14:textId="65E72DE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08E3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B9F0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6E2A09A3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963C" w14:textId="3BA6C9C1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7AH-00283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399C" w14:textId="6756616B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SfB Server Enterprise CAL ALNG SA MVL Device CAL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1040" w14:textId="70D82099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6DBF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11406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74DCA767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B3D3" w14:textId="0896B9CC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YEG-00398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63D9" w14:textId="77E42E65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SfB Server Plus CAL ALNG SA MVL Device CAL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262A" w14:textId="2E67843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B27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B8E3E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6BA80341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D0CB" w14:textId="196281EE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359-00792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C420" w14:textId="07D4C172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SQL CAL ALNG SA MVL Device CAL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EB4C" w14:textId="54473A5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9D1F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9849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5F56DE12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ECF" w14:textId="731F517D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7JQ-00343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5B6" w14:textId="080DE37F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SQL Svr Enterprise Core ALNG SA MVL 2License CoreLic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124" w14:textId="4B95328E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8CD1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5067D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7F9E4C27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255" w14:textId="138613EF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228-04437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F58F" w14:textId="17DD31A4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SQL Server Standard ALNG LicSAPk MVL A 1 Year(s) Added at Signing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F02" w14:textId="35C158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D479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7EA24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12D994BC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E161" w14:textId="19B7847B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228-04433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3E46" w14:textId="1BC62464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SQL Server Standard ALNG SA MVL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DCD2" w14:textId="556B8FC4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284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BDB4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3E777434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2CD" w14:textId="30620F31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9GA-00313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662" w14:textId="1B6ED291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CISSteStdCore ALNG SA MVL 2License CoreLic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8DBB" w14:textId="1A77376F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9CA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4F78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10C86172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263A" w14:textId="3CEDA098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9GS-00135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E6D" w14:textId="0590CE09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CISSteDCCore ALNG SA MVL 2License CoreLic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DDA4" w14:textId="6A966002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D8D0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5D55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9D1F76" w14:paraId="19F367A7" w14:textId="77777777" w:rsidTr="00EE71AA">
        <w:trPr>
          <w:trHeight w:val="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2F83" w14:textId="0336C03D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6VC-01253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9EB0" w14:textId="1F3CDC14" w:rsidR="009D1F76" w:rsidRPr="00F554F9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Windows Remote Desktop Services CAL ALNG SA MVL Device CAL A 1 Year(s) Additional Corporate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A792" w14:textId="25EE1FE5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83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EFC1" w14:textId="77777777" w:rsidR="009D1F76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D1F76" w:rsidRPr="00304861" w14:paraId="53A096C6" w14:textId="77777777" w:rsidTr="00EE71AA">
        <w:trPr>
          <w:trHeight w:val="285"/>
        </w:trPr>
        <w:tc>
          <w:tcPr>
            <w:tcW w:w="7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DC09BCA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sz w:val="18"/>
                <w:szCs w:val="20"/>
                <w:lang w:eastAsia="ru-RU"/>
              </w:rPr>
              <w:t>Итого за 1 год: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56BAD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D1F76" w:rsidRPr="00304861" w14:paraId="397F9FB0" w14:textId="77777777" w:rsidTr="00EE71AA">
        <w:trPr>
          <w:trHeight w:val="285"/>
        </w:trPr>
        <w:tc>
          <w:tcPr>
            <w:tcW w:w="7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2C51C58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  <w:t>Итого за 2 год: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DD43D1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9D1F76" w:rsidRPr="00304861" w14:paraId="72B74196" w14:textId="77777777" w:rsidTr="00EE71AA">
        <w:trPr>
          <w:trHeight w:val="285"/>
        </w:trPr>
        <w:tc>
          <w:tcPr>
            <w:tcW w:w="7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01DF907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  <w:t>Итого за 3 год: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E7766E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D1F76" w:rsidRPr="00304861" w14:paraId="610FCBBA" w14:textId="77777777" w:rsidTr="00EE71AA">
        <w:trPr>
          <w:trHeight w:val="285"/>
        </w:trPr>
        <w:tc>
          <w:tcPr>
            <w:tcW w:w="7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B5BF958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>Общая сумма, руб.РФ, НДС не облагается согласно пп.26 п.2. ст.149 НК РФ: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79ADDE" w14:textId="77777777" w:rsidR="009D1F76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607939C" w14:textId="264434EF" w:rsidR="00304861" w:rsidRPr="009D1F76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14:paraId="63F3049B" w14:textId="1DC4026F" w:rsidR="006B5622" w:rsidRDefault="006B5622" w:rsidP="006B562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настоящим Приложением и Договором Лицензиат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оказывает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Сублицензиату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услуги по </w:t>
      </w:r>
      <w:r w:rsidR="004D2D88">
        <w:rPr>
          <w:rFonts w:ascii="Tahoma" w:eastAsia="Times New Roman" w:hAnsi="Tahoma" w:cs="Tahoma"/>
          <w:sz w:val="20"/>
          <w:szCs w:val="20"/>
          <w:lang w:eastAsia="ru-RU"/>
        </w:rPr>
        <w:t>оформлению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доступа к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нижеуказанны</w:t>
      </w:r>
      <w:r w:rsidR="00F66ED8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ru-RU"/>
        </w:rPr>
        <w:t>Веб-службам</w:t>
      </w:r>
      <w:r w:rsidR="008452C4">
        <w:rPr>
          <w:rFonts w:ascii="Tahoma" w:eastAsia="Times New Roman" w:hAnsi="Tahoma" w:cs="Tahoma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в рамках Программы лицензирования</w:t>
      </w:r>
      <w:r w:rsidRPr="00304861">
        <w:rPr>
          <w:rFonts w:ascii="Tahoma" w:eastAsia="Times New Roman" w:hAnsi="Tahoma" w:cs="Times New Roman"/>
          <w:sz w:val="20"/>
          <w:szCs w:val="24"/>
          <w:lang w:eastAsia="ru-RU"/>
        </w:rPr>
        <w:t xml:space="preserve">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Microsoft Enterprise Agreement:</w:t>
      </w:r>
    </w:p>
    <w:p w14:paraId="71424390" w14:textId="77777777" w:rsidR="006B5622" w:rsidRPr="00304861" w:rsidRDefault="006B5622" w:rsidP="006B5622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239" w:type="dxa"/>
        <w:tblInd w:w="95" w:type="dxa"/>
        <w:tblLook w:val="0000" w:firstRow="0" w:lastRow="0" w:firstColumn="0" w:lastColumn="0" w:noHBand="0" w:noVBand="0"/>
      </w:tblPr>
      <w:tblGrid>
        <w:gridCol w:w="888"/>
        <w:gridCol w:w="2919"/>
        <w:gridCol w:w="1171"/>
        <w:gridCol w:w="1420"/>
        <w:gridCol w:w="1351"/>
        <w:gridCol w:w="1490"/>
      </w:tblGrid>
      <w:tr w:rsidR="006B5622" w:rsidRPr="00304861" w14:paraId="78656444" w14:textId="77777777" w:rsidTr="006B5622">
        <w:trPr>
          <w:trHeight w:val="84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69CB" w14:textId="77777777" w:rsidR="006B5622" w:rsidRPr="00483BFE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SKU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98903" w14:textId="70B6B55E" w:rsidR="006B5622" w:rsidRPr="00483BFE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Веб-служб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9D9A9" w14:textId="39E54861" w:rsidR="006B5622" w:rsidRPr="00483BFE" w:rsidRDefault="006B5622" w:rsidP="006B562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FEA43" w14:textId="62F8EA97" w:rsidR="006B5622" w:rsidRPr="00483BFE" w:rsidRDefault="006B5622" w:rsidP="005068D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Цена за один год, руб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лей, включая НДС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5E7D0" w14:textId="00A04B14" w:rsidR="00AC0EE6" w:rsidRPr="00483BFE" w:rsidRDefault="005068DF" w:rsidP="00AC0EE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НДС</w:t>
            </w:r>
            <w:r w:rsidR="00AC0EE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 рублей</w:t>
            </w:r>
          </w:p>
          <w:p w14:paraId="47CF322A" w14:textId="77777777" w:rsidR="006B5622" w:rsidRPr="00483BFE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FABE5A" w14:textId="024CA070" w:rsidR="006B5622" w:rsidRPr="00483BFE" w:rsidRDefault="006B5622" w:rsidP="005068D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83B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Сумма за один год, руб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лей, включая НДС </w:t>
            </w:r>
          </w:p>
        </w:tc>
      </w:tr>
      <w:tr w:rsidR="006B5622" w:rsidRPr="009D1F76" w14:paraId="5A1A50D8" w14:textId="77777777" w:rsidTr="006B5622">
        <w:trPr>
          <w:trHeight w:val="8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9011" w14:textId="3611D05B" w:rsidR="006B5622" w:rsidRPr="00304861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1F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3JJ-00003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6AF" w14:textId="6084A7DB" w:rsidR="006B5622" w:rsidRPr="00F554F9" w:rsidRDefault="009D1F76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554F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Office 365 ProPlus ShrdSvr ALNG Subscriptions VL MVL Per User A 1 Month(s) Non-Specific Enterprise Corporate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D0BD" w14:textId="5C3A335C" w:rsidR="006B5622" w:rsidRPr="009D1F76" w:rsidRDefault="009D1F76" w:rsidP="009D1F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258" w14:textId="77777777" w:rsidR="006B5622" w:rsidRPr="009D1F76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778A" w14:textId="77777777" w:rsidR="006B5622" w:rsidRPr="009D1F76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8216" w14:textId="72C443A1" w:rsidR="006B5622" w:rsidRPr="009D1F76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6B5622" w:rsidRPr="00304861" w14:paraId="01367EF5" w14:textId="77777777" w:rsidTr="00280BE1">
        <w:trPr>
          <w:trHeight w:val="285"/>
        </w:trPr>
        <w:tc>
          <w:tcPr>
            <w:tcW w:w="7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FA1CC" w14:textId="5E1DDC7C" w:rsidR="006B5622" w:rsidRPr="00304861" w:rsidRDefault="006B5622" w:rsidP="007D711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sz w:val="18"/>
                <w:szCs w:val="20"/>
                <w:lang w:eastAsia="ru-RU"/>
              </w:rPr>
              <w:t>Итого за 1 год: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7E5958" w14:textId="6333DC84" w:rsidR="006B5622" w:rsidRPr="00304861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6B5622" w:rsidRPr="00304861" w14:paraId="35CE4022" w14:textId="77777777" w:rsidTr="00F914AB">
        <w:trPr>
          <w:trHeight w:val="285"/>
        </w:trPr>
        <w:tc>
          <w:tcPr>
            <w:tcW w:w="7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F3112" w14:textId="22E181C6" w:rsidR="006B5622" w:rsidRPr="00304861" w:rsidRDefault="006B5622" w:rsidP="007D711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  <w:t>Итого за 2 год: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44380" w14:textId="220EF3E4" w:rsidR="006B5622" w:rsidRPr="00304861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6B5622" w:rsidRPr="00304861" w14:paraId="2A76CFFF" w14:textId="77777777" w:rsidTr="00EC2F1C">
        <w:trPr>
          <w:trHeight w:val="285"/>
        </w:trPr>
        <w:tc>
          <w:tcPr>
            <w:tcW w:w="7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45DF3" w14:textId="126A4381" w:rsidR="006B5622" w:rsidRPr="00304861" w:rsidRDefault="006B5622" w:rsidP="007D711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  <w:lang w:eastAsia="ru-RU"/>
              </w:rPr>
              <w:t>Итого за 3 год: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A6739" w14:textId="05FA3EB5" w:rsidR="006B5622" w:rsidRPr="00304861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622" w:rsidRPr="00304861" w14:paraId="30D28A8D" w14:textId="77777777" w:rsidTr="00C941D1">
        <w:trPr>
          <w:trHeight w:val="285"/>
        </w:trPr>
        <w:tc>
          <w:tcPr>
            <w:tcW w:w="7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83A63" w14:textId="50B3ACA6" w:rsidR="006B5622" w:rsidRPr="00304861" w:rsidRDefault="006B5622" w:rsidP="007D711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>Общая сумма, руб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>лей</w:t>
            </w:r>
            <w:r w:rsidRPr="003048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6B56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 xml:space="preserve">включая НДС </w:t>
            </w:r>
            <w:r w:rsidR="005068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>по ставке, установленной действующим законодательством РФ</w:t>
            </w:r>
            <w:r w:rsidRPr="003048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725925" w14:textId="15D515F6" w:rsidR="006B5622" w:rsidRPr="00304861" w:rsidRDefault="006B5622" w:rsidP="008558D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BB696DF" w14:textId="21D50F2E" w:rsid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06C6C2A1" w14:textId="616E1186" w:rsidR="00304861" w:rsidRPr="00304861" w:rsidRDefault="00304861" w:rsidP="00304861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Право использования программ для ЭВМ </w:t>
      </w:r>
      <w:r w:rsidR="006B562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и доступ к Веб-службам </w:t>
      </w:r>
      <w:r w:rsidR="004D2D88">
        <w:rPr>
          <w:rFonts w:ascii="Tahoma" w:eastAsia="Times New Roman" w:hAnsi="Tahoma" w:cs="Tahoma"/>
          <w:bCs/>
          <w:sz w:val="20"/>
          <w:szCs w:val="20"/>
          <w:lang w:eastAsia="ru-RU"/>
        </w:rPr>
        <w:t>предоставляю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тся Сублицензиату в случае заключения Сублицензиатом Соглашени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Business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Services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Agreement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, Соглашени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Enterprise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, Соглашени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 регистрации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Enterprise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(через торгового посредника), Форм</w:t>
      </w:r>
      <w:r w:rsidR="006B5622">
        <w:rPr>
          <w:rFonts w:ascii="Tahoma" w:eastAsia="Times New Roman" w:hAnsi="Tahoma" w:cs="Tahoma"/>
          <w:bCs/>
          <w:sz w:val="20"/>
          <w:szCs w:val="20"/>
          <w:lang w:eastAsia="ru-RU"/>
        </w:rPr>
        <w:t>ы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выбора продуктов к Соглашению о регистрации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Enterprise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Enterprise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Subscription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 ины</w:t>
      </w:r>
      <w:r w:rsidR="008452C4">
        <w:rPr>
          <w:rFonts w:ascii="Tahoma" w:eastAsia="Times New Roman" w:hAnsi="Tahoma" w:cs="Tahoma"/>
          <w:bCs/>
          <w:sz w:val="20"/>
          <w:szCs w:val="20"/>
          <w:lang w:eastAsia="ru-RU"/>
        </w:rPr>
        <w:t>х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документ</w:t>
      </w:r>
      <w:r w:rsidR="008452C4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, предусмотренны</w:t>
      </w:r>
      <w:r w:rsidR="008452C4">
        <w:rPr>
          <w:rFonts w:ascii="Tahoma" w:eastAsia="Times New Roman" w:hAnsi="Tahoma" w:cs="Tahoma"/>
          <w:bCs/>
          <w:sz w:val="20"/>
          <w:szCs w:val="20"/>
          <w:lang w:eastAsia="ru-RU"/>
        </w:rPr>
        <w:t>х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Правообладателем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путём подписания надлежаще уполномоченным сотрудником Сублицензиата </w:t>
      </w:r>
      <w:r w:rsidR="00483BF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соответствующей </w:t>
      </w:r>
      <w:r w:rsidR="008452C4">
        <w:rPr>
          <w:rFonts w:ascii="Tahoma" w:eastAsia="Times New Roman" w:hAnsi="Tahoma" w:cs="Tahoma"/>
          <w:bCs/>
          <w:sz w:val="20"/>
          <w:szCs w:val="20"/>
          <w:lang w:eastAsia="ru-RU"/>
        </w:rPr>
        <w:t>Ф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ормы для подписей, либо заключения надлежаще уполномоченным сотрудником Сублицензиата Соглашений на официальном Интернет-сайте Правообладателя в электронном виде в срок не позднее 3 (трёх) рабочих дней после заключения настоящего </w:t>
      </w:r>
      <w:r w:rsidR="008452C4"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14:paraId="12255742" w14:textId="3F7950FF" w:rsidR="00304861" w:rsidRDefault="00304861" w:rsidP="00304861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Права использования 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Программ для ЭВМ и доступ к Веб-службам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по настоящему </w:t>
      </w:r>
      <w:r w:rsidR="00A200AC">
        <w:rPr>
          <w:rFonts w:ascii="Tahoma" w:eastAsia="Times New Roman" w:hAnsi="Tahoma" w:cs="Tahoma"/>
          <w:sz w:val="20"/>
          <w:szCs w:val="20"/>
          <w:lang w:eastAsia="ru-RU"/>
        </w:rPr>
        <w:t xml:space="preserve">Приложению </w:t>
      </w:r>
      <w:r>
        <w:rPr>
          <w:rFonts w:ascii="Tahoma" w:eastAsia="Times New Roman" w:hAnsi="Tahoma" w:cs="Tahoma"/>
          <w:sz w:val="20"/>
          <w:szCs w:val="20"/>
          <w:lang w:eastAsia="ru-RU"/>
        </w:rPr>
        <w:t>предоставляются на три последовательных периода, каждый из которых равен одному году, 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4861" w:rsidRPr="00465C99" w14:paraId="0B6FA81C" w14:textId="77777777" w:rsidTr="00483BFE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D913E5E" w14:textId="77777777" w:rsidR="00304861" w:rsidRPr="00465C99" w:rsidRDefault="00304861" w:rsidP="00483BFE">
            <w:pPr>
              <w:pStyle w:val="a3"/>
              <w:tabs>
                <w:tab w:val="left" w:pos="567"/>
              </w:tabs>
              <w:jc w:val="center"/>
              <w:rPr>
                <w:rFonts w:cs="Tahoma"/>
                <w:b/>
                <w:szCs w:val="20"/>
              </w:rPr>
            </w:pPr>
            <w:r w:rsidRPr="00465C99">
              <w:rPr>
                <w:rFonts w:cs="Tahoma"/>
                <w:b/>
                <w:szCs w:val="20"/>
              </w:rPr>
              <w:t>Период использования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8126941" w14:textId="77777777" w:rsidR="00304861" w:rsidRPr="00465C99" w:rsidRDefault="00304861" w:rsidP="00483BFE">
            <w:pPr>
              <w:pStyle w:val="a3"/>
              <w:tabs>
                <w:tab w:val="left" w:pos="567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Н</w:t>
            </w:r>
            <w:r w:rsidRPr="00465C99">
              <w:rPr>
                <w:rFonts w:cs="Tahoma"/>
                <w:b/>
                <w:szCs w:val="20"/>
              </w:rPr>
              <w:t>ачал</w:t>
            </w:r>
            <w:r>
              <w:rPr>
                <w:rFonts w:cs="Tahoma"/>
                <w:b/>
                <w:szCs w:val="20"/>
              </w:rPr>
              <w:t>о</w:t>
            </w:r>
            <w:r w:rsidRPr="00465C99">
              <w:rPr>
                <w:rFonts w:cs="Tahoma"/>
                <w:b/>
                <w:szCs w:val="20"/>
              </w:rPr>
              <w:t xml:space="preserve"> периода использования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55C9291" w14:textId="77777777" w:rsidR="00304861" w:rsidRPr="00465C99" w:rsidRDefault="00304861" w:rsidP="00483BFE">
            <w:pPr>
              <w:pStyle w:val="a3"/>
              <w:tabs>
                <w:tab w:val="left" w:pos="567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О</w:t>
            </w:r>
            <w:r w:rsidRPr="00465C99">
              <w:rPr>
                <w:rFonts w:cs="Tahoma"/>
                <w:b/>
                <w:szCs w:val="20"/>
              </w:rPr>
              <w:t>кончани</w:t>
            </w:r>
            <w:r>
              <w:rPr>
                <w:rFonts w:cs="Tahoma"/>
                <w:b/>
                <w:szCs w:val="20"/>
              </w:rPr>
              <w:t>е</w:t>
            </w:r>
            <w:r w:rsidRPr="00465C99">
              <w:rPr>
                <w:rFonts w:cs="Tahoma"/>
                <w:b/>
                <w:szCs w:val="20"/>
              </w:rPr>
              <w:t xml:space="preserve"> периода использования</w:t>
            </w:r>
          </w:p>
        </w:tc>
      </w:tr>
      <w:tr w:rsidR="00304861" w:rsidRPr="00465C99" w14:paraId="222783B2" w14:textId="77777777" w:rsidTr="00EE71AA">
        <w:tc>
          <w:tcPr>
            <w:tcW w:w="3114" w:type="dxa"/>
          </w:tcPr>
          <w:p w14:paraId="5590EF12" w14:textId="77777777" w:rsidR="00304861" w:rsidRPr="00465C99" w:rsidRDefault="00304861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  <w:lang w:val="en-US"/>
              </w:rPr>
            </w:pPr>
            <w:r w:rsidRPr="00465C99">
              <w:rPr>
                <w:rFonts w:cs="Tahoma"/>
                <w:szCs w:val="20"/>
              </w:rPr>
              <w:t>Первый период</w:t>
            </w:r>
          </w:p>
        </w:tc>
        <w:tc>
          <w:tcPr>
            <w:tcW w:w="3115" w:type="dxa"/>
          </w:tcPr>
          <w:p w14:paraId="34306885" w14:textId="55D94350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-152840450"/>
                <w:placeholder>
                  <w:docPart w:val="DC96A60633F046E39777CB2D72704BB9"/>
                </w:placeholder>
                <w:date w:fullDate="2019-10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1 октября 2019 г.</w:t>
                </w:r>
              </w:sdtContent>
            </w:sdt>
          </w:p>
        </w:tc>
        <w:tc>
          <w:tcPr>
            <w:tcW w:w="3115" w:type="dxa"/>
          </w:tcPr>
          <w:p w14:paraId="40268E22" w14:textId="70478E98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1010959865"/>
                <w:placeholder>
                  <w:docPart w:val="8DC048A6C759427BAD1A77DC7D7C50CB"/>
                </w:placeholder>
                <w:date w:fullDate="2020-09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30 сентября 2020 г.</w:t>
                </w:r>
              </w:sdtContent>
            </w:sdt>
          </w:p>
        </w:tc>
      </w:tr>
      <w:tr w:rsidR="00304861" w:rsidRPr="00465C99" w14:paraId="1353BB91" w14:textId="77777777" w:rsidTr="00EE71AA">
        <w:tc>
          <w:tcPr>
            <w:tcW w:w="3114" w:type="dxa"/>
          </w:tcPr>
          <w:p w14:paraId="60F4193B" w14:textId="77777777" w:rsidR="00304861" w:rsidRPr="00465C99" w:rsidRDefault="00304861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r w:rsidRPr="00465C99">
              <w:rPr>
                <w:rFonts w:cs="Tahoma"/>
                <w:szCs w:val="20"/>
                <w:lang w:val="en-US"/>
              </w:rPr>
              <w:t xml:space="preserve">Второй </w:t>
            </w:r>
            <w:r w:rsidRPr="00465C99">
              <w:rPr>
                <w:rFonts w:cs="Tahoma"/>
                <w:szCs w:val="20"/>
              </w:rPr>
              <w:t>период</w:t>
            </w:r>
          </w:p>
        </w:tc>
        <w:tc>
          <w:tcPr>
            <w:tcW w:w="3115" w:type="dxa"/>
          </w:tcPr>
          <w:p w14:paraId="0F78D6E9" w14:textId="31329205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1920981156"/>
                <w:placeholder>
                  <w:docPart w:val="C9C5569BEE92468C873269FA1DCD5857"/>
                </w:placeholder>
                <w:date w:fullDate="2020-10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1 октября 2020 г.</w:t>
                </w:r>
              </w:sdtContent>
            </w:sdt>
          </w:p>
        </w:tc>
        <w:tc>
          <w:tcPr>
            <w:tcW w:w="3115" w:type="dxa"/>
          </w:tcPr>
          <w:p w14:paraId="29D96065" w14:textId="55AD73D6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-2012593797"/>
                <w:placeholder>
                  <w:docPart w:val="9520C0634FCE40A78C9A849667F2DFE0"/>
                </w:placeholder>
                <w:date w:fullDate="2021-09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30 сентября 2021 г.</w:t>
                </w:r>
              </w:sdtContent>
            </w:sdt>
          </w:p>
        </w:tc>
      </w:tr>
      <w:tr w:rsidR="00304861" w:rsidRPr="00465C99" w14:paraId="5613E75F" w14:textId="77777777" w:rsidTr="00EE71AA">
        <w:tc>
          <w:tcPr>
            <w:tcW w:w="3114" w:type="dxa"/>
          </w:tcPr>
          <w:p w14:paraId="0E4F57FC" w14:textId="77777777" w:rsidR="00304861" w:rsidRPr="00465C99" w:rsidRDefault="00304861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r w:rsidRPr="00465C99">
              <w:rPr>
                <w:rFonts w:cs="Tahoma"/>
                <w:szCs w:val="20"/>
              </w:rPr>
              <w:t>Третий период</w:t>
            </w:r>
          </w:p>
        </w:tc>
        <w:tc>
          <w:tcPr>
            <w:tcW w:w="3115" w:type="dxa"/>
          </w:tcPr>
          <w:p w14:paraId="14EF1BC4" w14:textId="45898E82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1741058262"/>
                <w:placeholder>
                  <w:docPart w:val="2BD203A94658475081C51106B6CFB168"/>
                </w:placeholder>
                <w:date w:fullDate="2021-10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1 октября 2021 г.</w:t>
                </w:r>
              </w:sdtContent>
            </w:sdt>
          </w:p>
        </w:tc>
        <w:tc>
          <w:tcPr>
            <w:tcW w:w="3115" w:type="dxa"/>
          </w:tcPr>
          <w:p w14:paraId="3408F10A" w14:textId="5AC44289" w:rsidR="00304861" w:rsidRPr="00465C99" w:rsidRDefault="00034006" w:rsidP="00304861">
            <w:pPr>
              <w:pStyle w:val="a3"/>
              <w:tabs>
                <w:tab w:val="left" w:pos="567"/>
              </w:tabs>
              <w:rPr>
                <w:rFonts w:cs="Tahoma"/>
                <w:szCs w:val="20"/>
              </w:rPr>
            </w:pPr>
            <w:sdt>
              <w:sdtPr>
                <w:rPr>
                  <w:rStyle w:val="a6"/>
                  <w:rFonts w:cs="Tahoma"/>
                  <w:szCs w:val="20"/>
                </w:rPr>
                <w:alias w:val="Дата"/>
                <w:tag w:val="Дата"/>
                <w:id w:val="223806377"/>
                <w:placeholder>
                  <w:docPart w:val="1EA20F66C382474E974E3364744376FA"/>
                </w:placeholder>
                <w:date w:fullDate="2022-09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auto"/>
                </w:rPr>
              </w:sdtEndPr>
              <w:sdtContent>
                <w:r w:rsidR="009D1F76">
                  <w:rPr>
                    <w:rStyle w:val="a6"/>
                    <w:rFonts w:cs="Tahoma"/>
                    <w:szCs w:val="20"/>
                  </w:rPr>
                  <w:t>30 сентября 2022 г.</w:t>
                </w:r>
              </w:sdtContent>
            </w:sdt>
          </w:p>
        </w:tc>
      </w:tr>
    </w:tbl>
    <w:p w14:paraId="54A00013" w14:textId="618DEF2F" w:rsidR="00304861" w:rsidRDefault="00304861" w:rsidP="00304861">
      <w:pPr>
        <w:pStyle w:val="a8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После оплаты Сублицензиатом в полном объеме всех платежей, предусмотренных настоящим </w:t>
      </w:r>
      <w:r w:rsidR="00A200AC">
        <w:rPr>
          <w:rFonts w:ascii="Tahoma" w:eastAsia="Times New Roman" w:hAnsi="Tahoma" w:cs="Tahoma"/>
          <w:sz w:val="20"/>
          <w:szCs w:val="20"/>
          <w:lang w:eastAsia="ru-RU"/>
        </w:rPr>
        <w:t>Приложением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, и окончания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 xml:space="preserve">всех периодов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использования </w:t>
      </w:r>
      <w:r w:rsidR="007E5101">
        <w:rPr>
          <w:rFonts w:ascii="Tahoma" w:eastAsia="Times New Roman" w:hAnsi="Tahoma" w:cs="Tahoma"/>
          <w:sz w:val="20"/>
          <w:szCs w:val="20"/>
          <w:lang w:eastAsia="ru-RU"/>
        </w:rPr>
        <w:t xml:space="preserve">по настоящему Приложению,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 xml:space="preserve">право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использовани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>я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рограмм для ЭВМ автоматически продлевается на срок действия исключительного права на указанные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рограммы для ЭВМ </w:t>
      </w:r>
      <w:r w:rsidRPr="0030486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(бессрочно)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 в порядке, на условиях и строго для тех видов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рограмм для ЭВМ, которые предусмотрены Соглашениями.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 Указанное условие о продлении срока использования не применяется к Веб-службам.</w:t>
      </w:r>
    </w:p>
    <w:p w14:paraId="192FCD92" w14:textId="743B9331" w:rsidR="00304861" w:rsidRDefault="00304861" w:rsidP="00304861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Право использования </w:t>
      </w:r>
      <w:r w:rsidR="00483BFE">
        <w:rPr>
          <w:rFonts w:ascii="Tahoma" w:eastAsia="Times New Roman" w:hAnsi="Tahoma" w:cs="Tahoma"/>
          <w:sz w:val="20"/>
          <w:szCs w:val="20"/>
          <w:lang w:eastAsia="ru-RU"/>
        </w:rPr>
        <w:t>П</w:t>
      </w:r>
      <w:r>
        <w:rPr>
          <w:rFonts w:ascii="Tahoma" w:eastAsia="Times New Roman" w:hAnsi="Tahoma" w:cs="Tahoma"/>
          <w:sz w:val="20"/>
          <w:szCs w:val="20"/>
          <w:lang w:eastAsia="ru-RU"/>
        </w:rPr>
        <w:t>рограмм для ЭВМ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 и доступ к Веб-службам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на каждый из вышеуказанных периодов считается предоставленным Сублицензиату, и Сублицензиат вправе начать (продолжить) 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их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использование с даты начала соответствующего периода, предусмотренной в пункте 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4 </w:t>
      </w:r>
      <w:r>
        <w:rPr>
          <w:rFonts w:ascii="Tahoma" w:eastAsia="Times New Roman" w:hAnsi="Tahoma" w:cs="Tahoma"/>
          <w:sz w:val="20"/>
          <w:szCs w:val="20"/>
          <w:lang w:eastAsia="ru-RU"/>
        </w:rPr>
        <w:t>настоящего Приложения. Однако, если дата начала первого периода использования предшествует дате заключения Сторонами настоящего Приложения, то право использования программ для ЭВМ на первый период считается предоставленным Сублицензиату в дату вступления настоящего Приложения в силу.</w:t>
      </w:r>
    </w:p>
    <w:p w14:paraId="59EE0665" w14:textId="3E19D58C" w:rsidR="00304861" w:rsidRPr="00304861" w:rsidRDefault="00304861" w:rsidP="00304861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Оплата вознаграждения Лицензиата за пред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>оставление права использования П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рограмм для ЭВМ 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="004D2D88">
        <w:rPr>
          <w:rFonts w:ascii="Tahoma" w:eastAsia="Times New Roman" w:hAnsi="Tahoma" w:cs="Tahoma"/>
          <w:sz w:val="20"/>
          <w:szCs w:val="20"/>
          <w:lang w:eastAsia="ru-RU"/>
        </w:rPr>
        <w:t xml:space="preserve"> оформление</w:t>
      </w:r>
      <w:r w:rsidR="006B5622">
        <w:rPr>
          <w:rFonts w:ascii="Tahoma" w:eastAsia="Times New Roman" w:hAnsi="Tahoma" w:cs="Tahoma"/>
          <w:sz w:val="20"/>
          <w:szCs w:val="20"/>
          <w:lang w:eastAsia="ru-RU"/>
        </w:rPr>
        <w:t xml:space="preserve"> доступа к Веб-службам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по настоящему </w:t>
      </w:r>
      <w:r w:rsidR="00DD0C05">
        <w:rPr>
          <w:rFonts w:ascii="Tahoma" w:eastAsia="Times New Roman" w:hAnsi="Tahoma" w:cs="Tahoma"/>
          <w:sz w:val="20"/>
          <w:szCs w:val="20"/>
          <w:lang w:eastAsia="ru-RU"/>
        </w:rPr>
        <w:t>Приложению</w:t>
      </w:r>
      <w:r w:rsidR="00DD0C05" w:rsidRPr="0030486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sz w:val="20"/>
          <w:szCs w:val="20"/>
          <w:lang w:eastAsia="ru-RU"/>
        </w:rPr>
        <w:t>осуществляется в соответствии с нижеследующим графиком платежей: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3794"/>
        <w:gridCol w:w="3794"/>
      </w:tblGrid>
      <w:tr w:rsidR="00034006" w:rsidRPr="00304861" w14:paraId="2CDCDBEB" w14:textId="74151B86" w:rsidTr="00034006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783EEA" w14:textId="25564871" w:rsidR="00034006" w:rsidRPr="00304861" w:rsidRDefault="00034006" w:rsidP="006B562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ПЕРИОД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использования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1251E6" w14:textId="56563AE7" w:rsidR="00034006" w:rsidRPr="00304861" w:rsidRDefault="00034006" w:rsidP="003048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Срок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и</w:t>
            </w:r>
            <w:r w:rsidRPr="0030486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 xml:space="preserve"> оплаты платеж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ей</w:t>
            </w:r>
            <w:r w:rsidRPr="0030486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, до дд.мм.гггг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CDD93D" w14:textId="7C084D2C" w:rsidR="00034006" w:rsidRPr="00304861" w:rsidRDefault="00034006" w:rsidP="003048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Сумма, руб., Сумма НДС, руб.</w:t>
            </w:r>
          </w:p>
        </w:tc>
      </w:tr>
      <w:tr w:rsidR="00034006" w:rsidRPr="00304861" w14:paraId="5634B55A" w14:textId="3C13F937" w:rsidTr="00034006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77C" w14:textId="3D2286AE" w:rsidR="00034006" w:rsidRPr="00304861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Первый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449" w14:textId="33643DE3" w:rsidR="00034006" w:rsidRPr="003D2694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Первый платеж д</w:t>
            </w:r>
            <w:r w:rsidRPr="003D26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3D26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0.01.2020г.</w:t>
            </w:r>
          </w:p>
          <w:p w14:paraId="467373F7" w14:textId="3FC17891" w:rsidR="00034006" w:rsidRPr="003D2694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Второй платеж до 3</w:t>
            </w:r>
            <w:r w:rsidRPr="003D26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3D26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27A" w14:textId="77777777" w:rsidR="0003400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</w:p>
          <w:p w14:paraId="654C76B7" w14:textId="34E5E81F" w:rsidR="0003400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34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</w:p>
        </w:tc>
      </w:tr>
      <w:tr w:rsidR="00034006" w:rsidRPr="00304861" w14:paraId="04E2AFE0" w14:textId="41732C1D" w:rsidTr="00034006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9BE" w14:textId="7095908F" w:rsidR="00034006" w:rsidRPr="00304861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Второй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5E2" w14:textId="05AE0F6E" w:rsidR="00034006" w:rsidRPr="00F944D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Первый платеж до 30.01.202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  <w:p w14:paraId="03343505" w14:textId="70D61B36" w:rsidR="00034006" w:rsidRPr="00304861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Второй платеж до 30.04.202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A85" w14:textId="77777777" w:rsidR="0003400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</w:p>
          <w:p w14:paraId="7A702202" w14:textId="3A83BE65" w:rsidR="00034006" w:rsidRPr="00F944D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34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</w:p>
        </w:tc>
      </w:tr>
      <w:tr w:rsidR="00034006" w:rsidRPr="00304861" w14:paraId="6A21F96A" w14:textId="3AD59FE3" w:rsidTr="00034006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A8E" w14:textId="34D7A580" w:rsidR="00034006" w:rsidRPr="00304861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048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Третий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35B" w14:textId="559AD27E" w:rsidR="00034006" w:rsidRPr="00F944D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Первый платеж до 30.01.202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  <w:p w14:paraId="1BAA2A35" w14:textId="32B66FD0" w:rsidR="00034006" w:rsidRPr="00304861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Второй платеж до 30.04.202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F944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EF7" w14:textId="77777777" w:rsidR="0003400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</w:p>
          <w:p w14:paraId="3063965E" w14:textId="3B010C9A" w:rsidR="00034006" w:rsidRPr="00F944D6" w:rsidRDefault="00034006" w:rsidP="0003400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34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 _________________</w:t>
            </w:r>
            <w:bookmarkStart w:id="0" w:name="_GoBack"/>
            <w:bookmarkEnd w:id="0"/>
          </w:p>
        </w:tc>
      </w:tr>
    </w:tbl>
    <w:p w14:paraId="346A395D" w14:textId="748F18D6" w:rsidR="00304861" w:rsidRDefault="00304861" w:rsidP="007D7115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В случае увеличения числа ЭВМ, на которых используются программы и/или перечня используемых программ для ЭВМ</w:t>
      </w:r>
      <w:r w:rsidR="006B562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или Веб-служб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 течение срока действия настоящего </w:t>
      </w:r>
      <w:r w:rsidR="00DD0C05"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Стороны согласуют дальнейшие платежи в дополнительном соглашении к настоящему </w:t>
      </w:r>
      <w:r w:rsidR="00DD0C05"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Приложению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, руководствуясь следующим:</w:t>
      </w:r>
    </w:p>
    <w:p w14:paraId="1F24BECD" w14:textId="77777777" w:rsidR="00AC0EE6" w:rsidRPr="00AC0EE6" w:rsidRDefault="00AC0EE6" w:rsidP="007D7115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vanish/>
          <w:sz w:val="20"/>
          <w:szCs w:val="20"/>
          <w:lang w:eastAsia="ru-RU"/>
        </w:rPr>
      </w:pPr>
    </w:p>
    <w:p w14:paraId="43347AB9" w14:textId="77777777" w:rsidR="00AC0EE6" w:rsidRPr="00AC0EE6" w:rsidRDefault="00AC0EE6" w:rsidP="007D7115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vanish/>
          <w:sz w:val="20"/>
          <w:szCs w:val="20"/>
          <w:lang w:eastAsia="ru-RU"/>
        </w:rPr>
      </w:pPr>
    </w:p>
    <w:p w14:paraId="6A27872A" w14:textId="5FB87A30" w:rsidR="00304861" w:rsidRDefault="00304861" w:rsidP="007D7115">
      <w:pPr>
        <w:pStyle w:val="a8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в случае увеличения числа ЭВМ, на которых используются программы, </w:t>
      </w:r>
      <w:r w:rsidR="008C75EC">
        <w:rPr>
          <w:rFonts w:ascii="Tahoma" w:eastAsia="Times New Roman" w:hAnsi="Tahoma" w:cs="Tahoma"/>
          <w:bCs/>
          <w:sz w:val="20"/>
          <w:szCs w:val="20"/>
          <w:lang w:eastAsia="ru-RU"/>
        </w:rPr>
        <w:t>вознаграждение Лицензиата</w:t>
      </w:r>
      <w:r w:rsidR="008C75EC"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определяются согласно прайс-листу </w:t>
      </w:r>
      <w:r w:rsidR="008C75EC">
        <w:rPr>
          <w:rFonts w:ascii="Tahoma" w:eastAsia="Times New Roman" w:hAnsi="Tahoma" w:cs="Tahoma"/>
          <w:bCs/>
          <w:sz w:val="20"/>
          <w:szCs w:val="20"/>
          <w:lang w:eastAsia="ru-RU"/>
        </w:rPr>
        <w:t>Лицензиата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действующему на момент вступления настоящего </w:t>
      </w:r>
      <w:r w:rsidR="008C75EC"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Приложения</w:t>
      </w:r>
      <w:r w:rsidR="008C75EC"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в силу только для программ для ЭВМ, предусмотренных </w:t>
      </w:r>
      <w:r w:rsidR="00DD0C05">
        <w:rPr>
          <w:rFonts w:ascii="Tahoma" w:eastAsia="Times New Roman" w:hAnsi="Tahoma" w:cs="Tahoma"/>
          <w:bCs/>
          <w:sz w:val="20"/>
          <w:szCs w:val="20"/>
          <w:lang w:eastAsia="ru-RU"/>
        </w:rPr>
        <w:t>пунктом 1 настоящего Приложения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14:paraId="0979430F" w14:textId="1676E839" w:rsidR="008C75EC" w:rsidRPr="00553B72" w:rsidRDefault="00304861" w:rsidP="007D7115">
      <w:pPr>
        <w:pStyle w:val="a8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в случае расширения перечня используемых программ для ЭВМ </w:t>
      </w:r>
      <w:r w:rsidR="006B562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или Веб-служб </w:t>
      </w:r>
      <w:r w:rsidR="008C75EC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вознаграждение Лицензиата 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определяется согласно прайс-листу </w:t>
      </w:r>
      <w:r w:rsidR="00DD0C05">
        <w:rPr>
          <w:rFonts w:ascii="Tahoma" w:eastAsia="Times New Roman" w:hAnsi="Tahoma" w:cs="Tahoma"/>
          <w:bCs/>
          <w:sz w:val="20"/>
          <w:szCs w:val="20"/>
          <w:lang w:eastAsia="ru-RU"/>
        </w:rPr>
        <w:t>Лицензиата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действующему на момент вступления в силу соответствующего дополнительного соглашения к настоящему </w:t>
      </w:r>
      <w:r w:rsidR="00DD0C05">
        <w:rPr>
          <w:rFonts w:ascii="Tahoma" w:eastAsia="Times New Roman" w:hAnsi="Tahoma" w:cs="Tahoma"/>
          <w:bCs/>
          <w:sz w:val="20"/>
          <w:szCs w:val="20"/>
          <w:lang w:eastAsia="ru-RU"/>
        </w:rPr>
        <w:t>Приложению</w:t>
      </w:r>
      <w:r w:rsidRPr="00304861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14:paraId="0C0E400A" w14:textId="77777777" w:rsidR="00304861" w:rsidRPr="00304861" w:rsidRDefault="00304861" w:rsidP="00304861">
      <w:pPr>
        <w:pStyle w:val="a8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F554F9" w:rsidRPr="00D03DDC" w14:paraId="161A5FEB" w14:textId="77777777" w:rsidTr="008D2FBF">
        <w:tc>
          <w:tcPr>
            <w:tcW w:w="5208" w:type="dxa"/>
            <w:hideMark/>
          </w:tcPr>
          <w:p w14:paraId="685CB047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u w:val="single"/>
                <w:lang w:eastAsia="ar-SA"/>
              </w:rPr>
            </w:pPr>
          </w:p>
          <w:p w14:paraId="46E375F3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u w:val="single"/>
                <w:lang w:eastAsia="ar-SA"/>
              </w:rPr>
            </w:pPr>
            <w:r w:rsidRPr="00D03DDC">
              <w:rPr>
                <w:rFonts w:cs="Tahoma"/>
                <w:b/>
              </w:rPr>
              <w:t>Сублицензиат</w:t>
            </w:r>
            <w:r w:rsidRPr="00D03DDC">
              <w:rPr>
                <w:rFonts w:cs="Tahoma"/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F30C32C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  <w:hideMark/>
          </w:tcPr>
          <w:p w14:paraId="2CBC24EF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u w:val="single"/>
                <w:lang w:eastAsia="ar-SA"/>
              </w:rPr>
            </w:pPr>
          </w:p>
          <w:p w14:paraId="48E1B645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u w:val="single"/>
                <w:lang w:eastAsia="ar-SA"/>
              </w:rPr>
            </w:pPr>
            <w:r w:rsidRPr="00D03DDC">
              <w:rPr>
                <w:rFonts w:cs="Tahoma"/>
                <w:b/>
              </w:rPr>
              <w:t>Лицензиат</w:t>
            </w:r>
            <w:r w:rsidRPr="00D03DDC">
              <w:rPr>
                <w:rFonts w:cs="Tahoma"/>
                <w:b/>
                <w:u w:val="single"/>
                <w:lang w:eastAsia="ar-SA"/>
              </w:rPr>
              <w:t>:</w:t>
            </w:r>
          </w:p>
        </w:tc>
      </w:tr>
      <w:tr w:rsidR="00F554F9" w:rsidRPr="00D03DDC" w14:paraId="332D0ADE" w14:textId="77777777" w:rsidTr="008D2FBF">
        <w:tc>
          <w:tcPr>
            <w:tcW w:w="5208" w:type="dxa"/>
          </w:tcPr>
          <w:p w14:paraId="0CDE6E99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lang w:eastAsia="ar-SA"/>
              </w:rPr>
            </w:pPr>
            <w:r w:rsidRPr="00D03DDC">
              <w:rPr>
                <w:rFonts w:cs="Tahoma"/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4C45AE36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28392429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b/>
                <w:lang w:eastAsia="ar-SA"/>
              </w:rPr>
            </w:pPr>
          </w:p>
        </w:tc>
      </w:tr>
      <w:tr w:rsidR="00F554F9" w:rsidRPr="00D03DDC" w14:paraId="7D6EEB4B" w14:textId="77777777" w:rsidTr="008D2FBF">
        <w:tc>
          <w:tcPr>
            <w:tcW w:w="5208" w:type="dxa"/>
          </w:tcPr>
          <w:p w14:paraId="6206B58C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>Заместитель г</w:t>
            </w:r>
            <w:r w:rsidRPr="00D03DDC">
              <w:rPr>
                <w:rFonts w:cs="Tahoma"/>
                <w:lang w:eastAsia="ar-SA"/>
              </w:rPr>
              <w:t>енеральн</w:t>
            </w:r>
            <w:r>
              <w:rPr>
                <w:rFonts w:cs="Tahoma"/>
                <w:lang w:eastAsia="ar-SA"/>
              </w:rPr>
              <w:t>ого</w:t>
            </w:r>
            <w:r w:rsidRPr="00D03DDC">
              <w:rPr>
                <w:rFonts w:cs="Tahoma"/>
                <w:lang w:eastAsia="ar-SA"/>
              </w:rPr>
              <w:t xml:space="preserve"> директор</w:t>
            </w:r>
            <w:r>
              <w:rPr>
                <w:rFonts w:cs="Tahoma"/>
                <w:lang w:eastAsia="ar-SA"/>
              </w:rPr>
              <w:t>а по безопасности</w:t>
            </w:r>
          </w:p>
          <w:p w14:paraId="366F9FF7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  <w:p w14:paraId="735893FB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 xml:space="preserve">___________________ </w:t>
            </w:r>
            <w:r>
              <w:rPr>
                <w:rFonts w:cs="Tahoma"/>
                <w:lang w:eastAsia="ar-SA"/>
              </w:rPr>
              <w:t>Г</w:t>
            </w:r>
            <w:r w:rsidRPr="00D03DDC">
              <w:rPr>
                <w:rFonts w:cs="Tahoma"/>
                <w:lang w:eastAsia="ar-SA"/>
              </w:rPr>
              <w:t>.</w:t>
            </w:r>
            <w:r>
              <w:rPr>
                <w:rFonts w:cs="Tahoma"/>
                <w:lang w:eastAsia="ar-SA"/>
              </w:rPr>
              <w:t>Б</w:t>
            </w:r>
            <w:r w:rsidRPr="00D03DDC">
              <w:rPr>
                <w:rFonts w:cs="Tahoma"/>
                <w:lang w:eastAsia="ar-SA"/>
              </w:rPr>
              <w:t xml:space="preserve">. </w:t>
            </w:r>
            <w:r>
              <w:rPr>
                <w:rFonts w:cs="Tahoma"/>
                <w:lang w:eastAsia="ar-SA"/>
              </w:rPr>
              <w:t>Ершов</w:t>
            </w:r>
          </w:p>
        </w:tc>
        <w:tc>
          <w:tcPr>
            <w:tcW w:w="284" w:type="dxa"/>
          </w:tcPr>
          <w:p w14:paraId="2831E870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</w:tcPr>
          <w:p w14:paraId="1DAEEC07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  <w:p w14:paraId="5AA18C21" w14:textId="77777777" w:rsidR="00F554F9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  <w:p w14:paraId="0289A1B0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  <w:p w14:paraId="750C8C4A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val="en-US" w:eastAsia="ar-SA"/>
              </w:rPr>
            </w:pPr>
            <w:r w:rsidRPr="00D03DDC">
              <w:rPr>
                <w:rFonts w:cs="Tahoma"/>
                <w:lang w:eastAsia="ar-SA"/>
              </w:rPr>
              <w:t>__________________ ___________</w:t>
            </w:r>
          </w:p>
        </w:tc>
      </w:tr>
      <w:tr w:rsidR="00F554F9" w:rsidRPr="00D03DDC" w14:paraId="5AE9B76C" w14:textId="77777777" w:rsidTr="008D2FBF">
        <w:tc>
          <w:tcPr>
            <w:tcW w:w="5208" w:type="dxa"/>
            <w:hideMark/>
          </w:tcPr>
          <w:p w14:paraId="2345891E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>М.П.</w:t>
            </w:r>
          </w:p>
        </w:tc>
        <w:tc>
          <w:tcPr>
            <w:tcW w:w="284" w:type="dxa"/>
          </w:tcPr>
          <w:p w14:paraId="3DAA1AE4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  <w:hideMark/>
          </w:tcPr>
          <w:p w14:paraId="41D6723F" w14:textId="77777777" w:rsidR="00F554F9" w:rsidRPr="00D03DDC" w:rsidRDefault="00F554F9" w:rsidP="008D2FBF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>М.П.</w:t>
            </w:r>
          </w:p>
        </w:tc>
      </w:tr>
    </w:tbl>
    <w:p w14:paraId="1287634C" w14:textId="77777777" w:rsidR="00304861" w:rsidRPr="00304861" w:rsidRDefault="00304861" w:rsidP="00304861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</w:p>
    <w:p w14:paraId="6EF91281" w14:textId="77777777" w:rsidR="008134CB" w:rsidRDefault="008134CB" w:rsidP="00304861">
      <w:pPr>
        <w:tabs>
          <w:tab w:val="left" w:pos="567"/>
        </w:tabs>
      </w:pPr>
    </w:p>
    <w:sectPr w:rsidR="008134CB" w:rsidSect="00304861">
      <w:pgSz w:w="11906" w:h="16838" w:code="9"/>
      <w:pgMar w:top="1134" w:right="851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6C1"/>
    <w:multiLevelType w:val="hybridMultilevel"/>
    <w:tmpl w:val="D08AB7AC"/>
    <w:lvl w:ilvl="0" w:tplc="B8DEC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61C7"/>
    <w:multiLevelType w:val="multilevel"/>
    <w:tmpl w:val="685048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D1F5725"/>
    <w:multiLevelType w:val="hybridMultilevel"/>
    <w:tmpl w:val="DB8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439D"/>
    <w:multiLevelType w:val="multilevel"/>
    <w:tmpl w:val="24760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61"/>
    <w:rsid w:val="00034006"/>
    <w:rsid w:val="000F174C"/>
    <w:rsid w:val="00304861"/>
    <w:rsid w:val="003D2694"/>
    <w:rsid w:val="00483BFE"/>
    <w:rsid w:val="004D2D88"/>
    <w:rsid w:val="005068DF"/>
    <w:rsid w:val="00553B72"/>
    <w:rsid w:val="005C2684"/>
    <w:rsid w:val="005D7202"/>
    <w:rsid w:val="006B5622"/>
    <w:rsid w:val="007D7115"/>
    <w:rsid w:val="007E5101"/>
    <w:rsid w:val="008134CB"/>
    <w:rsid w:val="008452C4"/>
    <w:rsid w:val="008C75EC"/>
    <w:rsid w:val="008E391C"/>
    <w:rsid w:val="009D1F76"/>
    <w:rsid w:val="00A200AC"/>
    <w:rsid w:val="00A21DF5"/>
    <w:rsid w:val="00AC0EE6"/>
    <w:rsid w:val="00BD0A52"/>
    <w:rsid w:val="00C32B3E"/>
    <w:rsid w:val="00DD0C05"/>
    <w:rsid w:val="00F554F9"/>
    <w:rsid w:val="00F66ED8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6746"/>
  <w15:chartTrackingRefBased/>
  <w15:docId w15:val="{4A3E5186-D5E8-4799-9F91-5EBC77C6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861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4861"/>
    <w:rPr>
      <w:rFonts w:ascii="Tahoma" w:eastAsia="Times New Roman" w:hAnsi="Tahoma" w:cs="Times New Roman"/>
      <w:sz w:val="20"/>
      <w:szCs w:val="24"/>
      <w:lang w:eastAsia="ru-RU"/>
    </w:rPr>
  </w:style>
  <w:style w:type="character" w:styleId="a5">
    <w:name w:val="Placeholder Text"/>
    <w:basedOn w:val="a0"/>
    <w:uiPriority w:val="99"/>
    <w:rsid w:val="00304861"/>
    <w:rPr>
      <w:color w:val="808080"/>
    </w:rPr>
  </w:style>
  <w:style w:type="character" w:customStyle="1" w:styleId="a6">
    <w:name w:val="Стиль вставки"/>
    <w:basedOn w:val="a0"/>
    <w:uiPriority w:val="1"/>
    <w:qFormat/>
    <w:rsid w:val="00304861"/>
    <w:rPr>
      <w:rFonts w:ascii="Tahoma" w:hAnsi="Tahoma"/>
      <w:color w:val="000000" w:themeColor="text1"/>
      <w:sz w:val="20"/>
    </w:rPr>
  </w:style>
  <w:style w:type="table" w:styleId="a7">
    <w:name w:val="Table Grid"/>
    <w:basedOn w:val="a1"/>
    <w:rsid w:val="003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48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A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00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00A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00A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00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00A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8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106FDB5E04CCCA9872A9604B63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89651-6AC1-4B3B-B3B8-C3442ABB9499}"/>
      </w:docPartPr>
      <w:docPartBody>
        <w:p w:rsidR="001158FF" w:rsidRDefault="004B41A6" w:rsidP="004B41A6">
          <w:pPr>
            <w:pStyle w:val="40B106FDB5E04CCCA9872A9604B6330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C96A60633F046E39777CB2D72704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126BC-3198-4DF1-BA5A-C79DF7B86681}"/>
      </w:docPartPr>
      <w:docPartBody>
        <w:p w:rsidR="001158FF" w:rsidRDefault="004B41A6" w:rsidP="004B41A6">
          <w:pPr>
            <w:pStyle w:val="DC96A60633F046E39777CB2D72704BB9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8DC048A6C759427BAD1A77DC7D7C5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ED640-CA78-423E-8EDA-70C31B9C0751}"/>
      </w:docPartPr>
      <w:docPartBody>
        <w:p w:rsidR="001158FF" w:rsidRDefault="004B41A6" w:rsidP="004B41A6">
          <w:pPr>
            <w:pStyle w:val="8DC048A6C759427BAD1A77DC7D7C50CB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C9C5569BEE92468C873269FA1DCD5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C085A-E18A-4017-AE28-88EC6BADCBEE}"/>
      </w:docPartPr>
      <w:docPartBody>
        <w:p w:rsidR="001158FF" w:rsidRDefault="004B41A6" w:rsidP="004B41A6">
          <w:pPr>
            <w:pStyle w:val="C9C5569BEE92468C873269FA1DCD5857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9520C0634FCE40A78C9A849667F2D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465DB-65C1-4DD1-A1F7-C0A1A95171A2}"/>
      </w:docPartPr>
      <w:docPartBody>
        <w:p w:rsidR="001158FF" w:rsidRDefault="004B41A6" w:rsidP="004B41A6">
          <w:pPr>
            <w:pStyle w:val="9520C0634FCE40A78C9A849667F2DFE0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2BD203A94658475081C51106B6CFB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60047-D004-44F9-83C2-BF92442FEB28}"/>
      </w:docPartPr>
      <w:docPartBody>
        <w:p w:rsidR="001158FF" w:rsidRDefault="004B41A6" w:rsidP="004B41A6">
          <w:pPr>
            <w:pStyle w:val="2BD203A94658475081C51106B6CFB168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1EA20F66C382474E974E336474437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F5FB2-17B2-403F-97B3-15A16C6EC96B}"/>
      </w:docPartPr>
      <w:docPartBody>
        <w:p w:rsidR="001158FF" w:rsidRDefault="004B41A6" w:rsidP="004B41A6">
          <w:pPr>
            <w:pStyle w:val="1EA20F66C382474E974E3364744376FA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A6"/>
    <w:rsid w:val="00022FDC"/>
    <w:rsid w:val="000417AE"/>
    <w:rsid w:val="001158FF"/>
    <w:rsid w:val="00245E0F"/>
    <w:rsid w:val="00364A28"/>
    <w:rsid w:val="004B41A6"/>
    <w:rsid w:val="00AB6265"/>
    <w:rsid w:val="00C863AF"/>
    <w:rsid w:val="00D77234"/>
    <w:rsid w:val="00DB6680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B41A6"/>
    <w:rPr>
      <w:color w:val="808080"/>
    </w:rPr>
  </w:style>
  <w:style w:type="paragraph" w:customStyle="1" w:styleId="620239A1909C4F40BE799A022F97E25B">
    <w:name w:val="620239A1909C4F40BE799A022F97E25B"/>
    <w:rsid w:val="004B41A6"/>
  </w:style>
  <w:style w:type="paragraph" w:customStyle="1" w:styleId="40B106FDB5E04CCCA9872A9604B63306">
    <w:name w:val="40B106FDB5E04CCCA9872A9604B63306"/>
    <w:rsid w:val="004B41A6"/>
  </w:style>
  <w:style w:type="paragraph" w:customStyle="1" w:styleId="77550025DC714E8199F940242C783B6E">
    <w:name w:val="77550025DC714E8199F940242C783B6E"/>
    <w:rsid w:val="004B41A6"/>
  </w:style>
  <w:style w:type="paragraph" w:customStyle="1" w:styleId="A96B42C15C654DA8B27C02F725E43B59">
    <w:name w:val="A96B42C15C654DA8B27C02F725E43B59"/>
    <w:rsid w:val="004B41A6"/>
  </w:style>
  <w:style w:type="paragraph" w:customStyle="1" w:styleId="9810AC114F5B4117BBA5CCADED83DFF9">
    <w:name w:val="9810AC114F5B4117BBA5CCADED83DFF9"/>
    <w:rsid w:val="004B41A6"/>
  </w:style>
  <w:style w:type="paragraph" w:customStyle="1" w:styleId="DC96A60633F046E39777CB2D72704BB9">
    <w:name w:val="DC96A60633F046E39777CB2D72704BB9"/>
    <w:rsid w:val="004B41A6"/>
  </w:style>
  <w:style w:type="paragraph" w:customStyle="1" w:styleId="8DC048A6C759427BAD1A77DC7D7C50CB">
    <w:name w:val="8DC048A6C759427BAD1A77DC7D7C50CB"/>
    <w:rsid w:val="004B41A6"/>
  </w:style>
  <w:style w:type="paragraph" w:customStyle="1" w:styleId="C9C5569BEE92468C873269FA1DCD5857">
    <w:name w:val="C9C5569BEE92468C873269FA1DCD5857"/>
    <w:rsid w:val="004B41A6"/>
  </w:style>
  <w:style w:type="paragraph" w:customStyle="1" w:styleId="9520C0634FCE40A78C9A849667F2DFE0">
    <w:name w:val="9520C0634FCE40A78C9A849667F2DFE0"/>
    <w:rsid w:val="004B41A6"/>
  </w:style>
  <w:style w:type="paragraph" w:customStyle="1" w:styleId="2BD203A94658475081C51106B6CFB168">
    <w:name w:val="2BD203A94658475081C51106B6CFB168"/>
    <w:rsid w:val="004B41A6"/>
  </w:style>
  <w:style w:type="paragraph" w:customStyle="1" w:styleId="1EA20F66C382474E974E3364744376FA">
    <w:name w:val="1EA20F66C382474E974E3364744376FA"/>
    <w:rsid w:val="004B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2D3F6D1380840956B5DBD1BF25F4D" ma:contentTypeVersion="0" ma:contentTypeDescription="Создание документа." ma:contentTypeScope="" ma:versionID="eccf2ac025a8bd80901821ecdd8e0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84C7-114E-4B79-A461-06C2D4F869D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624A0D-6523-4DDE-86AD-E472DAE4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DAF38-EBC8-44B3-8381-56C671D32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96FEC-B2EA-477E-A7B4-F5098CA2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Bokhan, Sergey</dc:creator>
  <cp:keywords/>
  <dc:description/>
  <cp:lastModifiedBy>Куликов Дмитрий Юрьевич</cp:lastModifiedBy>
  <cp:revision>3</cp:revision>
  <dcterms:created xsi:type="dcterms:W3CDTF">2019-08-25T20:27:00Z</dcterms:created>
  <dcterms:modified xsi:type="dcterms:W3CDTF">2019-09-05T12:29:00Z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0x01010078C2D3F6D1380840956B5DBD1BF25F4D</vt:lpwstr>
  </property>
</Properties>
</file>