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E53DDE" w:rsidRPr="008A33BC" w:rsidRDefault="00444B15" w:rsidP="00E53DDE">
      <w:pPr>
        <w:jc w:val="center"/>
        <w:rPr>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 xml:space="preserve">для нужд </w:t>
      </w:r>
      <w:r w:rsidR="00283107">
        <w:rPr>
          <w:b/>
          <w:sz w:val="20"/>
          <w:szCs w:val="20"/>
        </w:rPr>
        <w:t>АО «ЛОЭСК»</w:t>
      </w:r>
    </w:p>
    <w:p w:rsidR="00E53DDE" w:rsidRPr="008A33BC" w:rsidRDefault="00E53DDE" w:rsidP="00E53DDE">
      <w:pPr>
        <w:rPr>
          <w:sz w:val="20"/>
          <w:szCs w:val="20"/>
        </w:rPr>
      </w:pP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w:t>
      </w:r>
      <w:proofErr w:type="spellStart"/>
      <w:r w:rsidRPr="008A33BC">
        <w:rPr>
          <w:sz w:val="20"/>
          <w:szCs w:val="20"/>
        </w:rPr>
        <w:t>т.ч</w:t>
      </w:r>
      <w:proofErr w:type="spellEnd"/>
      <w:r w:rsidRPr="008A33BC">
        <w:rPr>
          <w:sz w:val="20"/>
          <w:szCs w:val="20"/>
        </w:rPr>
        <w:t xml:space="preserve">.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E53DDE" w:rsidRPr="008A33BC" w:rsidRDefault="00E53DDE" w:rsidP="00E53DDE">
      <w:pPr>
        <w:widowControl w:val="0"/>
        <w:autoSpaceDE w:val="0"/>
        <w:autoSpaceDN w:val="0"/>
        <w:adjustRightInd w:val="0"/>
        <w:ind w:firstLine="567"/>
        <w:jc w:val="both"/>
        <w:rPr>
          <w:b/>
          <w:bCs/>
          <w:i/>
          <w:iCs/>
          <w:sz w:val="20"/>
          <w:szCs w:val="20"/>
        </w:rPr>
      </w:pP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b/>
          <w:i/>
          <w:sz w:val="20"/>
          <w:szCs w:val="20"/>
        </w:rPr>
      </w:pP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xml:space="preserve">, в </w:t>
      </w:r>
      <w:proofErr w:type="spellStart"/>
      <w:r w:rsidRPr="008A33BC">
        <w:rPr>
          <w:sz w:val="20"/>
          <w:szCs w:val="20"/>
        </w:rPr>
        <w:t>т.ч</w:t>
      </w:r>
      <w:proofErr w:type="spellEnd"/>
      <w:r w:rsidRPr="008A33BC">
        <w:rPr>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E53DDE" w:rsidRPr="008A33BC" w:rsidRDefault="00E53DDE" w:rsidP="00E53DDE">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E53DDE" w:rsidRDefault="00E53DDE" w:rsidP="00E53DDE">
      <w:pPr>
        <w:widowControl w:val="0"/>
        <w:autoSpaceDE w:val="0"/>
        <w:autoSpaceDN w:val="0"/>
        <w:adjustRightInd w:val="0"/>
        <w:jc w:val="center"/>
        <w:rPr>
          <w:b/>
          <w:bCs/>
          <w:sz w:val="20"/>
          <w:szCs w:val="20"/>
        </w:rPr>
      </w:pPr>
    </w:p>
    <w:p w:rsidR="00844D29" w:rsidRDefault="00844D29" w:rsidP="00E53DDE">
      <w:pPr>
        <w:widowControl w:val="0"/>
        <w:autoSpaceDE w:val="0"/>
        <w:autoSpaceDN w:val="0"/>
        <w:adjustRightInd w:val="0"/>
        <w:jc w:val="center"/>
        <w:rPr>
          <w:b/>
          <w:bCs/>
          <w:sz w:val="20"/>
          <w:szCs w:val="20"/>
        </w:rPr>
      </w:pPr>
    </w:p>
    <w:p w:rsidR="00844D29" w:rsidRDefault="00844D29" w:rsidP="00E53DDE">
      <w:pPr>
        <w:widowControl w:val="0"/>
        <w:autoSpaceDE w:val="0"/>
        <w:autoSpaceDN w:val="0"/>
        <w:adjustRightInd w:val="0"/>
        <w:jc w:val="center"/>
        <w:rPr>
          <w:b/>
          <w:bCs/>
          <w:sz w:val="20"/>
          <w:szCs w:val="20"/>
        </w:rPr>
      </w:pPr>
    </w:p>
    <w:p w:rsidR="00844D29" w:rsidRDefault="00844D29" w:rsidP="00E53DDE">
      <w:pPr>
        <w:widowControl w:val="0"/>
        <w:autoSpaceDE w:val="0"/>
        <w:autoSpaceDN w:val="0"/>
        <w:adjustRightInd w:val="0"/>
        <w:jc w:val="center"/>
        <w:rPr>
          <w:b/>
          <w:bCs/>
          <w:sz w:val="20"/>
          <w:szCs w:val="20"/>
        </w:rPr>
      </w:pPr>
    </w:p>
    <w:p w:rsidR="00844D29" w:rsidRDefault="00844D29" w:rsidP="00E53DDE">
      <w:pPr>
        <w:widowControl w:val="0"/>
        <w:autoSpaceDE w:val="0"/>
        <w:autoSpaceDN w:val="0"/>
        <w:adjustRightInd w:val="0"/>
        <w:jc w:val="center"/>
        <w:rPr>
          <w:b/>
          <w:bCs/>
          <w:sz w:val="20"/>
          <w:szCs w:val="20"/>
        </w:rPr>
      </w:pPr>
    </w:p>
    <w:p w:rsidR="00844D29" w:rsidRPr="008A33BC" w:rsidRDefault="00844D29" w:rsidP="00E53DDE">
      <w:pPr>
        <w:widowControl w:val="0"/>
        <w:autoSpaceDE w:val="0"/>
        <w:autoSpaceDN w:val="0"/>
        <w:adjustRightInd w:val="0"/>
        <w:jc w:val="center"/>
        <w:rPr>
          <w:b/>
          <w:bCs/>
          <w:sz w:val="20"/>
          <w:szCs w:val="20"/>
        </w:rPr>
      </w:pPr>
    </w:p>
    <w:p w:rsidR="00017D58" w:rsidRPr="008A33BC" w:rsidRDefault="00017D58" w:rsidP="00E53DDE">
      <w:pPr>
        <w:widowControl w:val="0"/>
        <w:autoSpaceDE w:val="0"/>
        <w:autoSpaceDN w:val="0"/>
        <w:adjustRightInd w:val="0"/>
        <w:jc w:val="center"/>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lastRenderedPageBreak/>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обязательств по заключенным договорам;</w:t>
      </w:r>
      <w:r w:rsidR="00017D58" w:rsidRPr="0048438D">
        <w:rPr>
          <w:sz w:val="20"/>
          <w:szCs w:val="20"/>
        </w:rPr>
        <w:t xml:space="preserve"> </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 xml:space="preserve">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Правительства от 11.12.2014 №1352 (ред. От </w:t>
      </w:r>
      <w:r w:rsidR="000E467D">
        <w:rPr>
          <w:sz w:val="20"/>
          <w:szCs w:val="20"/>
        </w:rPr>
        <w:t>14.12.2016</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 xml:space="preserve">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w:t>
      </w:r>
      <w:r w:rsidRPr="008A33BC">
        <w:rPr>
          <w:sz w:val="20"/>
        </w:rPr>
        <w:lastRenderedPageBreak/>
        <w:t>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Pr="008A33BC" w:rsidRDefault="00E53DDE" w:rsidP="00E53DDE">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E53DDE" w:rsidRPr="008A33BC" w:rsidRDefault="00E53DDE" w:rsidP="00E53DDE">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 xml:space="preserve">197110, </w:t>
      </w:r>
      <w:proofErr w:type="spellStart"/>
      <w:r w:rsidR="009C0A62">
        <w:rPr>
          <w:sz w:val="20"/>
          <w:szCs w:val="20"/>
        </w:rPr>
        <w:t>г.Санкт</w:t>
      </w:r>
      <w:proofErr w:type="spellEnd"/>
      <w:r w:rsidR="009C0A62">
        <w:rPr>
          <w:sz w:val="20"/>
          <w:szCs w:val="20"/>
        </w:rPr>
        <w:t>-Петербург,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lastRenderedPageBreak/>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 xml:space="preserve">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w:t>
      </w:r>
      <w:r w:rsidRPr="008A33BC">
        <w:rPr>
          <w:sz w:val="20"/>
        </w:rPr>
        <w:lastRenderedPageBreak/>
        <w:t>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E53DDE">
      <w:pPr>
        <w:widowControl w:val="0"/>
        <w:autoSpaceDE w:val="0"/>
        <w:autoSpaceDN w:val="0"/>
        <w:adjustRightInd w:val="0"/>
        <w:ind w:right="-82" w:firstLine="720"/>
        <w:jc w:val="both"/>
        <w:rPr>
          <w:sz w:val="20"/>
          <w:szCs w:val="20"/>
        </w:rPr>
      </w:pPr>
    </w:p>
    <w:p w:rsidR="00E53DDE" w:rsidRPr="008A33BC" w:rsidRDefault="00E53DDE" w:rsidP="00E53DDE">
      <w:pPr>
        <w:widowControl w:val="0"/>
        <w:autoSpaceDE w:val="0"/>
        <w:autoSpaceDN w:val="0"/>
        <w:adjustRightInd w:val="0"/>
        <w:ind w:right="-82" w:firstLine="720"/>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553F71" w:rsidRPr="00272E7E" w:rsidRDefault="00553F71" w:rsidP="00553F71">
      <w:pPr>
        <w:widowControl w:val="0"/>
        <w:autoSpaceDE w:val="0"/>
        <w:autoSpaceDN w:val="0"/>
        <w:adjustRightInd w:val="0"/>
        <w:ind w:right="-483" w:firstLine="567"/>
        <w:jc w:val="both"/>
        <w:rPr>
          <w:iCs/>
          <w:sz w:val="20"/>
          <w:szCs w:val="20"/>
        </w:rPr>
      </w:pPr>
    </w:p>
    <w:p w:rsidR="00E53DDE" w:rsidRPr="008A33BC" w:rsidRDefault="00E53DDE" w:rsidP="00553F71">
      <w:pPr>
        <w:pStyle w:val="32"/>
        <w:ind w:left="0" w:firstLine="709"/>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lastRenderedPageBreak/>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Pr="008A33BC" w:rsidRDefault="00E53DDE" w:rsidP="00E53DDE">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E53DDE" w:rsidRPr="008A33BC" w:rsidRDefault="00E53DDE" w:rsidP="007127D0">
      <w:pPr>
        <w:ind w:firstLine="720"/>
        <w:jc w:val="both"/>
        <w:rPr>
          <w:sz w:val="20"/>
          <w:szCs w:val="20"/>
        </w:rPr>
      </w:pPr>
    </w:p>
    <w:p w:rsidR="00E53DDE" w:rsidRDefault="00E53DDE" w:rsidP="007127D0">
      <w:pPr>
        <w:ind w:firstLine="720"/>
        <w:jc w:val="both"/>
        <w:rPr>
          <w:sz w:val="20"/>
          <w:szCs w:val="20"/>
        </w:rPr>
      </w:pPr>
    </w:p>
    <w:p w:rsidR="00227DE5" w:rsidRPr="008A33BC" w:rsidRDefault="00227DE5" w:rsidP="007127D0">
      <w:pPr>
        <w:ind w:firstLine="720"/>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E53DDE" w:rsidRPr="008A33BC" w:rsidRDefault="00E53DDE" w:rsidP="00E53DDE">
      <w:pPr>
        <w:widowControl w:val="0"/>
        <w:autoSpaceDE w:val="0"/>
        <w:autoSpaceDN w:val="0"/>
        <w:adjustRightInd w:val="0"/>
        <w:ind w:right="-483"/>
        <w:jc w:val="center"/>
        <w:rPr>
          <w:b/>
          <w:bCs/>
          <w:i/>
          <w:sz w:val="20"/>
          <w:szCs w:val="20"/>
        </w:rPr>
      </w:pP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Pr="00D15416">
        <w:rPr>
          <w:rFonts w:ascii="Times New Roman" w:hAnsi="Times New Roman"/>
          <w:sz w:val="20"/>
          <w:szCs w:val="20"/>
        </w:rPr>
        <w:t>т.ч</w:t>
      </w:r>
      <w:proofErr w:type="spellEnd"/>
      <w:r w:rsidRPr="00D15416">
        <w:rPr>
          <w:rFonts w:ascii="Times New Roman" w:hAnsi="Times New Roman"/>
          <w:sz w:val="20"/>
          <w:szCs w:val="20"/>
        </w:rPr>
        <w:t>.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Default="00000304"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000304">
        <w:rPr>
          <w:rFonts w:ascii="Times New Roman" w:hAnsi="Times New Roman"/>
          <w:sz w:val="20"/>
          <w:szCs w:val="20"/>
        </w:rPr>
        <w:t xml:space="preserve">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Правительства от 11.12.2014 №1352 (ред. От </w:t>
      </w:r>
      <w:r w:rsidR="00EA5615">
        <w:rPr>
          <w:rFonts w:ascii="Times New Roman" w:hAnsi="Times New Roman"/>
          <w:sz w:val="20"/>
          <w:szCs w:val="20"/>
        </w:rPr>
        <w:t>14.12.2016)</w:t>
      </w:r>
      <w:r w:rsidRPr="00000304">
        <w:rPr>
          <w:rFonts w:ascii="Times New Roman" w:hAnsi="Times New Roman"/>
          <w:sz w:val="20"/>
          <w:szCs w:val="20"/>
        </w:rPr>
        <w:t>) (Форма №4) (В том случае, если Претендент относится к субъектам малого и среднего предпринимательства</w:t>
      </w:r>
      <w:r w:rsidR="00B04D20" w:rsidRPr="00000304">
        <w:rPr>
          <w:rFonts w:ascii="Times New Roman" w:hAnsi="Times New Roman"/>
          <w:sz w:val="20"/>
          <w:szCs w:val="20"/>
        </w:rPr>
        <w:t>)</w:t>
      </w:r>
      <w:r w:rsidR="00F07602" w:rsidRPr="00000304">
        <w:rPr>
          <w:rFonts w:ascii="Times New Roman" w:hAnsi="Times New Roman"/>
          <w:sz w:val="20"/>
          <w:szCs w:val="20"/>
        </w:rPr>
        <w:t>.</w:t>
      </w:r>
    </w:p>
    <w:p w:rsidR="00446318" w:rsidRPr="00000304" w:rsidRDefault="00446318"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446318">
        <w:rPr>
          <w:rFonts w:ascii="Times New Roman" w:hAnsi="Times New Roman"/>
          <w:sz w:val="20"/>
          <w:szCs w:val="20"/>
        </w:rPr>
        <w:t>Техническое предложение Претендента по предлагаемому к поставке оборудованию.</w:t>
      </w:r>
    </w:p>
    <w:p w:rsidR="00F07602" w:rsidRPr="00F07602" w:rsidRDefault="00F07602" w:rsidP="00F07602">
      <w:pPr>
        <w:pStyle w:val="ConsPlusNormal"/>
        <w:numPr>
          <w:ilvl w:val="0"/>
          <w:numId w:val="11"/>
        </w:numPr>
        <w:tabs>
          <w:tab w:val="left" w:pos="1134"/>
        </w:tabs>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123CBD" w:rsidRPr="001A4987">
        <w:rPr>
          <w:b/>
          <w:sz w:val="20"/>
          <w:szCs w:val="20"/>
        </w:rPr>
        <w:t xml:space="preserve"> </w:t>
      </w:r>
      <w:r w:rsidR="006B5BB5">
        <w:rPr>
          <w:b/>
          <w:sz w:val="20"/>
          <w:szCs w:val="20"/>
        </w:rPr>
        <w:t xml:space="preserve">13.06.2017, 09:30 </w:t>
      </w:r>
      <w:r w:rsidR="00456B22" w:rsidRPr="00A14928">
        <w:rPr>
          <w:b/>
          <w:sz w:val="20"/>
          <w:szCs w:val="20"/>
        </w:rPr>
        <w:t>(</w:t>
      </w:r>
      <w:proofErr w:type="spellStart"/>
      <w:r w:rsidR="00456B22" w:rsidRPr="00A14928">
        <w:rPr>
          <w:b/>
          <w:sz w:val="20"/>
          <w:szCs w:val="20"/>
        </w:rPr>
        <w:t>мск</w:t>
      </w:r>
      <w:proofErr w:type="spellEnd"/>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A80B3C">
        <w:rPr>
          <w:b/>
          <w:sz w:val="20"/>
          <w:szCs w:val="20"/>
        </w:rPr>
        <w:t xml:space="preserve"> </w:t>
      </w:r>
      <w:r w:rsidR="006B5BB5">
        <w:rPr>
          <w:b/>
          <w:sz w:val="20"/>
          <w:szCs w:val="20"/>
        </w:rPr>
        <w:t xml:space="preserve">13.06.2017, 09:30 </w:t>
      </w:r>
      <w:r w:rsidR="00456B22" w:rsidRPr="00A14928">
        <w:rPr>
          <w:b/>
          <w:sz w:val="20"/>
          <w:szCs w:val="20"/>
        </w:rPr>
        <w:t>(</w:t>
      </w:r>
      <w:proofErr w:type="spellStart"/>
      <w:r w:rsidR="00456B22" w:rsidRPr="00A14928">
        <w:rPr>
          <w:b/>
          <w:sz w:val="20"/>
          <w:szCs w:val="20"/>
        </w:rPr>
        <w:t>мск</w:t>
      </w:r>
      <w:proofErr w:type="spellEnd"/>
      <w:r w:rsidR="00456B22" w:rsidRPr="00A14928">
        <w:rPr>
          <w:b/>
          <w:sz w:val="20"/>
          <w:szCs w:val="20"/>
        </w:rPr>
        <w:t>)</w:t>
      </w:r>
    </w:p>
    <w:p w:rsidR="00601C86"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6B5BB5">
        <w:rPr>
          <w:b/>
          <w:sz w:val="20"/>
          <w:szCs w:val="20"/>
        </w:rPr>
        <w:t>15.06.2017</w:t>
      </w:r>
      <w:bookmarkStart w:id="13" w:name="_GoBack"/>
      <w:bookmarkEnd w:id="13"/>
    </w:p>
    <w:p w:rsidR="00265470" w:rsidRPr="008A33BC" w:rsidRDefault="00265470" w:rsidP="00E53DDE">
      <w:pPr>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оборудования для выполнения работ по строительству и реконструкции 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D54DB">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оборудования для выполнения работ по строительству и реконструкции 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E53DDE">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p>
        </w:tc>
        <w:tc>
          <w:tcPr>
            <w:tcW w:w="3685" w:type="pct"/>
          </w:tcPr>
          <w:p w:rsidR="00A6709A" w:rsidRPr="008A33BC" w:rsidRDefault="00F24CB2" w:rsidP="0011656D">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альная (максимальная) цена лот</w:t>
            </w:r>
            <w:r w:rsidR="0011656D">
              <w:rPr>
                <w:color w:val="000000"/>
                <w:sz w:val="20"/>
                <w:szCs w:val="20"/>
              </w:rPr>
              <w:t>а</w:t>
            </w:r>
            <w:r w:rsidR="003864C5">
              <w:rPr>
                <w:color w:val="000000"/>
                <w:sz w:val="20"/>
                <w:szCs w:val="20"/>
              </w:rPr>
              <w:t xml:space="preserve"> 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8A33BC" w:rsidRDefault="003467CB" w:rsidP="00662602">
            <w:pPr>
              <w:pStyle w:val="ConsPlusNormal"/>
              <w:widowControl w:val="0"/>
              <w:adjustRightInd/>
              <w:ind w:firstLine="0"/>
              <w:jc w:val="both"/>
            </w:pPr>
            <w:r w:rsidRPr="003467CB">
              <w:rPr>
                <w:rFonts w:ascii="Times New Roman" w:hAnsi="Times New Roman" w:cs="Times New Roman"/>
              </w:rPr>
              <w:t xml:space="preserve">Поставка товара осуществляется Поставщиком течение </w:t>
            </w:r>
            <w:r w:rsidR="00662602">
              <w:rPr>
                <w:rFonts w:ascii="Times New Roman" w:hAnsi="Times New Roman" w:cs="Times New Roman"/>
              </w:rPr>
              <w:t>20</w:t>
            </w:r>
            <w:r w:rsidR="00406B06">
              <w:rPr>
                <w:rFonts w:ascii="Times New Roman" w:hAnsi="Times New Roman" w:cs="Times New Roman"/>
              </w:rPr>
              <w:t xml:space="preserve"> </w:t>
            </w:r>
            <w:r w:rsidRPr="003467CB">
              <w:rPr>
                <w:rFonts w:ascii="Times New Roman" w:hAnsi="Times New Roman" w:cs="Times New Roman"/>
              </w:rPr>
              <w:t>(</w:t>
            </w:r>
            <w:r w:rsidR="00662602">
              <w:rPr>
                <w:rFonts w:ascii="Times New Roman" w:hAnsi="Times New Roman" w:cs="Times New Roman"/>
              </w:rPr>
              <w:t>двадцати</w:t>
            </w:r>
            <w:r w:rsidR="00406B06">
              <w:rPr>
                <w:rFonts w:ascii="Times New Roman" w:hAnsi="Times New Roman" w:cs="Times New Roman"/>
              </w:rPr>
              <w:t>)</w:t>
            </w:r>
            <w:r w:rsidRPr="003467CB">
              <w:rPr>
                <w:rFonts w:ascii="Times New Roman" w:hAnsi="Times New Roman" w:cs="Times New Roman"/>
              </w:rPr>
              <w:t xml:space="preserve"> календарных дней с даты заключения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D60108" w:rsidP="0005217F">
            <w:pPr>
              <w:jc w:val="both"/>
              <w:rPr>
                <w:sz w:val="20"/>
                <w:szCs w:val="20"/>
                <w:highlight w:val="yellow"/>
              </w:rPr>
            </w:pPr>
            <w:r>
              <w:rPr>
                <w:color w:val="000000"/>
                <w:sz w:val="20"/>
                <w:szCs w:val="20"/>
              </w:rPr>
              <w:t>г. Кириши</w:t>
            </w:r>
            <w:r w:rsidR="00096FC7">
              <w:rPr>
                <w:color w:val="000000"/>
                <w:sz w:val="20"/>
                <w:szCs w:val="20"/>
              </w:rPr>
              <w:t xml:space="preserve"> Ленинградской области</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лота: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9F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Наличие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F11EF">
              <w:rPr>
                <w:sz w:val="20"/>
                <w:szCs w:val="20"/>
              </w:rPr>
              <w:t>2</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 xml:space="preserve">Срок направления договоров </w:t>
            </w:r>
            <w:r w:rsidR="00881B5F" w:rsidRPr="00881B5F">
              <w:rPr>
                <w:b/>
                <w:color w:val="000000"/>
                <w:sz w:val="20"/>
                <w:szCs w:val="20"/>
              </w:rPr>
              <w:lastRenderedPageBreak/>
              <w:t>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lastRenderedPageBreak/>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w:t>
            </w:r>
            <w:r>
              <w:rPr>
                <w:color w:val="000000"/>
                <w:sz w:val="20"/>
              </w:rPr>
              <w:lastRenderedPageBreak/>
              <w:t>содержащего итоги запроса предложений</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lastRenderedPageBreak/>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544B07">
        <w:trPr>
          <w:trHeight w:val="2229"/>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544B07">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6" w:type="pct"/>
            <w:tcBorders>
              <w:top w:val="single" w:sz="6" w:space="0" w:color="auto"/>
              <w:left w:val="single" w:sz="6" w:space="0" w:color="auto"/>
              <w:bottom w:val="single" w:sz="6" w:space="0" w:color="auto"/>
              <w:right w:val="single" w:sz="6" w:space="0" w:color="auto"/>
            </w:tcBorders>
          </w:tcPr>
          <w:p w:rsidR="00123203" w:rsidRPr="00C92A8B" w:rsidRDefault="00F8066C" w:rsidP="00C871AD">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E13681">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6" w:type="pct"/>
            <w:tcBorders>
              <w:top w:val="single" w:sz="6" w:space="0" w:color="auto"/>
              <w:left w:val="single" w:sz="6" w:space="0" w:color="auto"/>
              <w:bottom w:val="single" w:sz="6" w:space="0" w:color="auto"/>
              <w:right w:val="single" w:sz="6" w:space="0" w:color="auto"/>
            </w:tcBorders>
          </w:tcPr>
          <w:p w:rsidR="00123203" w:rsidRPr="00E13681" w:rsidRDefault="00F11829" w:rsidP="00E13681">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544B07">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6" w:type="pct"/>
            <w:tcBorders>
              <w:top w:val="single" w:sz="6" w:space="0" w:color="auto"/>
              <w:left w:val="single" w:sz="6" w:space="0" w:color="auto"/>
              <w:bottom w:val="single" w:sz="6" w:space="0" w:color="auto"/>
              <w:right w:val="single" w:sz="6" w:space="0" w:color="auto"/>
            </w:tcBorders>
          </w:tcPr>
          <w:p w:rsidR="00F77381" w:rsidRPr="008A33BC" w:rsidRDefault="003F5BFF" w:rsidP="00D03F9C">
            <w:pPr>
              <w:widowControl w:val="0"/>
              <w:autoSpaceDE w:val="0"/>
              <w:autoSpaceDN w:val="0"/>
              <w:adjustRightInd w:val="0"/>
              <w:jc w:val="both"/>
              <w:rPr>
                <w:sz w:val="20"/>
                <w:szCs w:val="20"/>
              </w:rPr>
            </w:pPr>
            <w:r>
              <w:rPr>
                <w:sz w:val="20"/>
                <w:szCs w:val="20"/>
              </w:rPr>
              <w:t xml:space="preserve">Поставка товара: </w:t>
            </w:r>
            <w:r w:rsidR="009B2DBB" w:rsidRPr="009B2DBB">
              <w:rPr>
                <w:sz w:val="20"/>
                <w:szCs w:val="20"/>
              </w:rPr>
              <w:t xml:space="preserve">Поставка товара осуществляется Поставщиком течение </w:t>
            </w:r>
            <w:r w:rsidR="00D03F9C">
              <w:rPr>
                <w:sz w:val="20"/>
                <w:szCs w:val="20"/>
              </w:rPr>
              <w:t>20 (двадцати)</w:t>
            </w:r>
            <w:r w:rsidR="009B2DBB" w:rsidRPr="009B2DBB">
              <w:rPr>
                <w:sz w:val="20"/>
                <w:szCs w:val="20"/>
              </w:rPr>
              <w:t xml:space="preserve"> календарных дней с даты заключения Договора</w:t>
            </w:r>
            <w:r w:rsidR="009B2DB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544B07">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6"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544B07">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6" w:type="pct"/>
            <w:tcBorders>
              <w:top w:val="single" w:sz="6" w:space="0" w:color="auto"/>
              <w:left w:val="single" w:sz="6" w:space="0" w:color="auto"/>
              <w:bottom w:val="single" w:sz="6" w:space="0" w:color="auto"/>
              <w:right w:val="single" w:sz="6" w:space="0" w:color="auto"/>
            </w:tcBorders>
          </w:tcPr>
          <w:p w:rsidR="00F77381" w:rsidRPr="008A33BC" w:rsidRDefault="006A1705" w:rsidP="0005217F">
            <w:pPr>
              <w:jc w:val="both"/>
              <w:rPr>
                <w:sz w:val="20"/>
                <w:szCs w:val="20"/>
              </w:rPr>
            </w:pPr>
            <w:r>
              <w:rPr>
                <w:color w:val="000000"/>
                <w:sz w:val="20"/>
                <w:szCs w:val="20"/>
              </w:rPr>
              <w:t>г. Кириши</w:t>
            </w:r>
            <w:r w:rsidR="00DD30C4">
              <w:rPr>
                <w:color w:val="000000"/>
                <w:sz w:val="20"/>
                <w:szCs w:val="20"/>
              </w:rPr>
              <w:t xml:space="preserve"> Ленинградской области</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544B07">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716"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544B07">
        <w:trPr>
          <w:trHeight w:val="694"/>
        </w:trPr>
        <w:tc>
          <w:tcPr>
            <w:tcW w:w="250" w:type="pct"/>
            <w:vMerge/>
            <w:tcBorders>
              <w:left w:val="single" w:sz="6" w:space="0" w:color="auto"/>
              <w:bottom w:val="single" w:sz="6"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6"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bl>
    <w:p w:rsidR="00AA473B" w:rsidRDefault="00AA473B" w:rsidP="00123203">
      <w:pPr>
        <w:rPr>
          <w:sz w:val="20"/>
          <w:szCs w:val="20"/>
        </w:rPr>
      </w:pPr>
    </w:p>
    <w:p w:rsidR="00AA473B" w:rsidRDefault="00AA473B"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8446BB">
      <w:pPr>
        <w:rPr>
          <w:color w:val="000000"/>
          <w:sz w:val="20"/>
          <w:szCs w:val="20"/>
        </w:rPr>
      </w:pPr>
      <w:r>
        <w:rPr>
          <w:color w:val="000000"/>
          <w:sz w:val="20"/>
          <w:szCs w:val="20"/>
        </w:rPr>
        <w:lastRenderedPageBreak/>
        <w:t>Таблица 1. Состав закупки.</w:t>
      </w:r>
    </w:p>
    <w:p w:rsidR="00E36ACB" w:rsidRDefault="00E36ACB" w:rsidP="008446BB">
      <w:pPr>
        <w:rPr>
          <w:color w:val="000000"/>
          <w:sz w:val="20"/>
          <w:szCs w:val="20"/>
        </w:rPr>
      </w:pPr>
    </w:p>
    <w:p w:rsidR="008446BB" w:rsidRDefault="008446BB" w:rsidP="008446BB">
      <w:pPr>
        <w:rPr>
          <w:color w:val="000000"/>
          <w:sz w:val="20"/>
          <w:szCs w:val="20"/>
        </w:rPr>
      </w:pPr>
    </w:p>
    <w:tbl>
      <w:tblPr>
        <w:tblW w:w="4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387"/>
        <w:gridCol w:w="2402"/>
      </w:tblGrid>
      <w:tr w:rsidR="00056FF9" w:rsidRPr="006F28BF" w:rsidTr="006F6317">
        <w:trPr>
          <w:jc w:val="center"/>
        </w:trPr>
        <w:tc>
          <w:tcPr>
            <w:tcW w:w="414" w:type="pct"/>
            <w:shd w:val="clear" w:color="auto" w:fill="FFFF99"/>
            <w:vAlign w:val="center"/>
          </w:tcPr>
          <w:p w:rsidR="00056FF9" w:rsidRPr="00D51602" w:rsidRDefault="00056FF9" w:rsidP="00DC2E0E">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172" w:type="pct"/>
            <w:shd w:val="clear" w:color="auto" w:fill="FFFF99"/>
            <w:vAlign w:val="center"/>
          </w:tcPr>
          <w:p w:rsidR="00056FF9" w:rsidRPr="00D51602" w:rsidRDefault="00056FF9" w:rsidP="00DC2E0E">
            <w:pPr>
              <w:pStyle w:val="a8"/>
              <w:spacing w:line="240" w:lineRule="auto"/>
              <w:ind w:left="0"/>
              <w:jc w:val="center"/>
              <w:rPr>
                <w:b/>
                <w:sz w:val="16"/>
                <w:szCs w:val="16"/>
              </w:rPr>
            </w:pPr>
            <w:r w:rsidRPr="00D51602">
              <w:rPr>
                <w:b/>
                <w:sz w:val="16"/>
                <w:szCs w:val="16"/>
              </w:rPr>
              <w:t>Наименование лота</w:t>
            </w:r>
          </w:p>
        </w:tc>
        <w:tc>
          <w:tcPr>
            <w:tcW w:w="1414" w:type="pct"/>
            <w:shd w:val="clear" w:color="auto" w:fill="FFFF99"/>
            <w:vAlign w:val="center"/>
          </w:tcPr>
          <w:p w:rsidR="00056FF9" w:rsidRPr="00D51602" w:rsidRDefault="00056FF9" w:rsidP="00DC2E0E">
            <w:pPr>
              <w:pStyle w:val="a8"/>
              <w:spacing w:line="240" w:lineRule="auto"/>
              <w:ind w:left="0"/>
              <w:jc w:val="center"/>
              <w:rPr>
                <w:b/>
                <w:sz w:val="16"/>
                <w:szCs w:val="16"/>
              </w:rPr>
            </w:pPr>
            <w:r w:rsidRPr="00D51602">
              <w:rPr>
                <w:b/>
                <w:color w:val="000000"/>
                <w:sz w:val="16"/>
                <w:szCs w:val="16"/>
              </w:rPr>
              <w:t>Начальная (максимальная) цена лота, руб. с НДС</w:t>
            </w:r>
          </w:p>
        </w:tc>
      </w:tr>
      <w:tr w:rsidR="00056FF9" w:rsidRPr="006F28BF" w:rsidTr="006F6317">
        <w:trPr>
          <w:trHeight w:val="128"/>
          <w:jc w:val="center"/>
        </w:trPr>
        <w:tc>
          <w:tcPr>
            <w:tcW w:w="414" w:type="pct"/>
            <w:shd w:val="clear" w:color="auto" w:fill="FFFF99"/>
            <w:vAlign w:val="center"/>
          </w:tcPr>
          <w:p w:rsidR="00056FF9" w:rsidRPr="00BA50E8" w:rsidRDefault="00056FF9" w:rsidP="00DC2E0E">
            <w:pPr>
              <w:pStyle w:val="a8"/>
              <w:spacing w:line="240" w:lineRule="auto"/>
              <w:ind w:left="0"/>
              <w:jc w:val="center"/>
              <w:rPr>
                <w:sz w:val="20"/>
                <w:szCs w:val="16"/>
              </w:rPr>
            </w:pPr>
            <w:r w:rsidRPr="00BA50E8">
              <w:rPr>
                <w:sz w:val="20"/>
                <w:szCs w:val="16"/>
              </w:rPr>
              <w:t>1</w:t>
            </w:r>
          </w:p>
        </w:tc>
        <w:tc>
          <w:tcPr>
            <w:tcW w:w="3172" w:type="pct"/>
            <w:shd w:val="clear" w:color="auto" w:fill="FFFF99"/>
            <w:vAlign w:val="center"/>
          </w:tcPr>
          <w:p w:rsidR="00056FF9" w:rsidRPr="00BA50E8" w:rsidRDefault="00056FF9" w:rsidP="00DC2E0E">
            <w:pPr>
              <w:pStyle w:val="a8"/>
              <w:spacing w:line="240" w:lineRule="auto"/>
              <w:ind w:left="0"/>
              <w:jc w:val="center"/>
              <w:rPr>
                <w:sz w:val="20"/>
                <w:szCs w:val="16"/>
              </w:rPr>
            </w:pPr>
            <w:r w:rsidRPr="00BA50E8">
              <w:rPr>
                <w:sz w:val="20"/>
                <w:szCs w:val="16"/>
              </w:rPr>
              <w:t>2</w:t>
            </w:r>
          </w:p>
        </w:tc>
        <w:tc>
          <w:tcPr>
            <w:tcW w:w="1414" w:type="pct"/>
            <w:shd w:val="clear" w:color="auto" w:fill="FFFF99"/>
            <w:vAlign w:val="center"/>
          </w:tcPr>
          <w:p w:rsidR="00056FF9" w:rsidRPr="00BA50E8" w:rsidRDefault="00056FF9" w:rsidP="00DC2E0E">
            <w:pPr>
              <w:pStyle w:val="a8"/>
              <w:spacing w:line="240" w:lineRule="auto"/>
              <w:ind w:left="0"/>
              <w:jc w:val="center"/>
              <w:rPr>
                <w:sz w:val="20"/>
                <w:szCs w:val="16"/>
              </w:rPr>
            </w:pPr>
            <w:r>
              <w:rPr>
                <w:sz w:val="20"/>
                <w:szCs w:val="16"/>
              </w:rPr>
              <w:t>3</w:t>
            </w:r>
          </w:p>
        </w:tc>
      </w:tr>
      <w:tr w:rsidR="00DD30C4" w:rsidTr="006F6317">
        <w:trPr>
          <w:trHeight w:val="234"/>
          <w:jc w:val="center"/>
        </w:trPr>
        <w:tc>
          <w:tcPr>
            <w:tcW w:w="414" w:type="pct"/>
            <w:shd w:val="clear" w:color="auto" w:fill="F2F2F2" w:themeFill="background1" w:themeFillShade="F2"/>
            <w:vAlign w:val="center"/>
          </w:tcPr>
          <w:p w:rsidR="00DD30C4" w:rsidRDefault="00924BD4" w:rsidP="00DC2E0E">
            <w:pPr>
              <w:pStyle w:val="a8"/>
              <w:spacing w:line="240" w:lineRule="auto"/>
              <w:ind w:left="0"/>
              <w:jc w:val="center"/>
              <w:rPr>
                <w:sz w:val="20"/>
              </w:rPr>
            </w:pPr>
            <w:r>
              <w:rPr>
                <w:sz w:val="20"/>
              </w:rPr>
              <w:t>1</w:t>
            </w:r>
          </w:p>
          <w:p w:rsidR="00DD30C4" w:rsidRDefault="00DD30C4" w:rsidP="00DC2E0E">
            <w:pPr>
              <w:pStyle w:val="a8"/>
              <w:spacing w:line="240" w:lineRule="auto"/>
              <w:ind w:left="0"/>
              <w:jc w:val="center"/>
              <w:rPr>
                <w:sz w:val="20"/>
              </w:rPr>
            </w:pPr>
          </w:p>
        </w:tc>
        <w:tc>
          <w:tcPr>
            <w:tcW w:w="3172" w:type="pct"/>
            <w:shd w:val="clear" w:color="auto" w:fill="F2F2F2" w:themeFill="background1" w:themeFillShade="F2"/>
            <w:vAlign w:val="center"/>
          </w:tcPr>
          <w:p w:rsidR="00DD30C4" w:rsidRDefault="00DD30C4" w:rsidP="00DD30C4">
            <w:pPr>
              <w:rPr>
                <w:sz w:val="20"/>
                <w:szCs w:val="20"/>
              </w:rPr>
            </w:pPr>
          </w:p>
          <w:p w:rsidR="00DD30C4" w:rsidRDefault="00DD30C4" w:rsidP="00DD30C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r w:rsidR="0005217F">
              <w:rPr>
                <w:sz w:val="20"/>
                <w:szCs w:val="20"/>
              </w:rPr>
              <w:t xml:space="preserve">Строительство </w:t>
            </w:r>
            <w:r w:rsidR="006A1705">
              <w:rPr>
                <w:sz w:val="20"/>
                <w:szCs w:val="20"/>
              </w:rPr>
              <w:t>трансформаторной подстанции ТП-5Н в г. Кириши ЛО»</w:t>
            </w:r>
          </w:p>
          <w:p w:rsidR="00DD30C4" w:rsidRDefault="00DD30C4" w:rsidP="009B2DBB">
            <w:pPr>
              <w:rPr>
                <w:sz w:val="20"/>
                <w:szCs w:val="20"/>
              </w:rPr>
            </w:pPr>
          </w:p>
        </w:tc>
        <w:tc>
          <w:tcPr>
            <w:tcW w:w="1414" w:type="pct"/>
            <w:shd w:val="clear" w:color="auto" w:fill="F2F2F2" w:themeFill="background1" w:themeFillShade="F2"/>
            <w:vAlign w:val="center"/>
          </w:tcPr>
          <w:p w:rsidR="00DD30C4" w:rsidRDefault="006A1705" w:rsidP="00F8524C">
            <w:pPr>
              <w:jc w:val="center"/>
              <w:rPr>
                <w:color w:val="000000"/>
                <w:sz w:val="20"/>
                <w:szCs w:val="20"/>
              </w:rPr>
            </w:pPr>
            <w:r>
              <w:rPr>
                <w:color w:val="000000"/>
                <w:sz w:val="20"/>
                <w:szCs w:val="20"/>
              </w:rPr>
              <w:t>5 500 000,00</w:t>
            </w:r>
          </w:p>
        </w:tc>
      </w:tr>
    </w:tbl>
    <w:p w:rsidR="00DC15C6" w:rsidRDefault="00DC15C6" w:rsidP="00827ADB">
      <w:pPr>
        <w:jc w:val="right"/>
        <w:rPr>
          <w:bCs/>
          <w:color w:val="000000"/>
          <w:sz w:val="16"/>
          <w:szCs w:val="16"/>
        </w:rPr>
      </w:pPr>
    </w:p>
    <w:p w:rsidR="00227DE5" w:rsidRDefault="00227DE5">
      <w:pPr>
        <w:spacing w:after="200" w:line="276" w:lineRule="auto"/>
        <w:rPr>
          <w:bCs/>
          <w:color w:val="000000"/>
          <w:sz w:val="16"/>
          <w:szCs w:val="16"/>
        </w:rPr>
      </w:pPr>
      <w:r>
        <w:rPr>
          <w:bCs/>
          <w:color w:val="000000"/>
          <w:sz w:val="16"/>
          <w:szCs w:val="16"/>
        </w:rPr>
        <w:br w:type="page"/>
      </w:r>
    </w:p>
    <w:p w:rsidR="00DC15C6" w:rsidRDefault="00DC15C6" w:rsidP="00827ADB">
      <w:pPr>
        <w:jc w:val="right"/>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4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387"/>
        <w:gridCol w:w="2402"/>
      </w:tblGrid>
      <w:tr w:rsidR="00DD30C4" w:rsidRPr="006F28BF" w:rsidTr="00DD30C4">
        <w:trPr>
          <w:jc w:val="center"/>
        </w:trPr>
        <w:tc>
          <w:tcPr>
            <w:tcW w:w="414" w:type="pct"/>
            <w:shd w:val="clear" w:color="auto" w:fill="FFFF99"/>
            <w:vAlign w:val="center"/>
          </w:tcPr>
          <w:p w:rsidR="00DD30C4" w:rsidRPr="00D51602" w:rsidRDefault="00DD30C4" w:rsidP="00DD30C4">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172" w:type="pct"/>
            <w:shd w:val="clear" w:color="auto" w:fill="FFFF99"/>
            <w:vAlign w:val="center"/>
          </w:tcPr>
          <w:p w:rsidR="00DD30C4" w:rsidRPr="00D51602" w:rsidRDefault="00DD30C4" w:rsidP="00DD30C4">
            <w:pPr>
              <w:pStyle w:val="a8"/>
              <w:spacing w:line="240" w:lineRule="auto"/>
              <w:ind w:left="0"/>
              <w:jc w:val="center"/>
              <w:rPr>
                <w:b/>
                <w:sz w:val="16"/>
                <w:szCs w:val="16"/>
              </w:rPr>
            </w:pPr>
            <w:r w:rsidRPr="00D51602">
              <w:rPr>
                <w:b/>
                <w:sz w:val="16"/>
                <w:szCs w:val="16"/>
              </w:rPr>
              <w:t>Наименование лота</w:t>
            </w:r>
          </w:p>
        </w:tc>
        <w:tc>
          <w:tcPr>
            <w:tcW w:w="1414" w:type="pct"/>
            <w:shd w:val="clear" w:color="auto" w:fill="FFFF99"/>
            <w:vAlign w:val="center"/>
          </w:tcPr>
          <w:p w:rsidR="00DD30C4" w:rsidRPr="00D51602" w:rsidRDefault="00F44D16" w:rsidP="00DD30C4">
            <w:pPr>
              <w:pStyle w:val="a8"/>
              <w:spacing w:line="240" w:lineRule="auto"/>
              <w:ind w:left="0"/>
              <w:jc w:val="center"/>
              <w:rPr>
                <w:b/>
                <w:sz w:val="16"/>
                <w:szCs w:val="16"/>
              </w:rPr>
            </w:pPr>
            <w:r>
              <w:rPr>
                <w:b/>
                <w:color w:val="000000"/>
                <w:sz w:val="16"/>
                <w:szCs w:val="16"/>
              </w:rPr>
              <w:t>Предлагаемая</w:t>
            </w:r>
            <w:r w:rsidR="00DD30C4" w:rsidRPr="00D51602">
              <w:rPr>
                <w:b/>
                <w:color w:val="000000"/>
                <w:sz w:val="16"/>
                <w:szCs w:val="16"/>
              </w:rPr>
              <w:t xml:space="preserve"> цена лота, руб. с НДС</w:t>
            </w:r>
          </w:p>
        </w:tc>
      </w:tr>
      <w:tr w:rsidR="00DD30C4" w:rsidRPr="006F28BF" w:rsidTr="00DD30C4">
        <w:trPr>
          <w:trHeight w:val="128"/>
          <w:jc w:val="center"/>
        </w:trPr>
        <w:tc>
          <w:tcPr>
            <w:tcW w:w="414" w:type="pct"/>
            <w:shd w:val="clear" w:color="auto" w:fill="FFFF99"/>
            <w:vAlign w:val="center"/>
          </w:tcPr>
          <w:p w:rsidR="00DD30C4" w:rsidRPr="00BA50E8" w:rsidRDefault="00DD30C4" w:rsidP="00DD30C4">
            <w:pPr>
              <w:pStyle w:val="a8"/>
              <w:spacing w:line="240" w:lineRule="auto"/>
              <w:ind w:left="0"/>
              <w:jc w:val="center"/>
              <w:rPr>
                <w:sz w:val="20"/>
                <w:szCs w:val="16"/>
              </w:rPr>
            </w:pPr>
            <w:r w:rsidRPr="00BA50E8">
              <w:rPr>
                <w:sz w:val="20"/>
                <w:szCs w:val="16"/>
              </w:rPr>
              <w:t>1</w:t>
            </w:r>
          </w:p>
        </w:tc>
        <w:tc>
          <w:tcPr>
            <w:tcW w:w="3172" w:type="pct"/>
            <w:shd w:val="clear" w:color="auto" w:fill="FFFF99"/>
            <w:vAlign w:val="center"/>
          </w:tcPr>
          <w:p w:rsidR="00DD30C4" w:rsidRPr="00BA50E8" w:rsidRDefault="00DD30C4" w:rsidP="00DD30C4">
            <w:pPr>
              <w:pStyle w:val="a8"/>
              <w:spacing w:line="240" w:lineRule="auto"/>
              <w:ind w:left="0"/>
              <w:jc w:val="center"/>
              <w:rPr>
                <w:sz w:val="20"/>
                <w:szCs w:val="16"/>
              </w:rPr>
            </w:pPr>
            <w:r w:rsidRPr="00BA50E8">
              <w:rPr>
                <w:sz w:val="20"/>
                <w:szCs w:val="16"/>
              </w:rPr>
              <w:t>2</w:t>
            </w:r>
          </w:p>
        </w:tc>
        <w:tc>
          <w:tcPr>
            <w:tcW w:w="1414" w:type="pct"/>
            <w:shd w:val="clear" w:color="auto" w:fill="FFFF99"/>
            <w:vAlign w:val="center"/>
          </w:tcPr>
          <w:p w:rsidR="00DD30C4" w:rsidRPr="00BA50E8" w:rsidRDefault="00DD30C4" w:rsidP="00DD30C4">
            <w:pPr>
              <w:pStyle w:val="a8"/>
              <w:spacing w:line="240" w:lineRule="auto"/>
              <w:ind w:left="0"/>
              <w:jc w:val="center"/>
              <w:rPr>
                <w:sz w:val="20"/>
                <w:szCs w:val="16"/>
              </w:rPr>
            </w:pPr>
            <w:r>
              <w:rPr>
                <w:sz w:val="20"/>
                <w:szCs w:val="16"/>
              </w:rPr>
              <w:t>3</w:t>
            </w:r>
          </w:p>
        </w:tc>
      </w:tr>
      <w:tr w:rsidR="00DD30C4" w:rsidTr="00DD30C4">
        <w:trPr>
          <w:trHeight w:val="234"/>
          <w:jc w:val="center"/>
        </w:trPr>
        <w:tc>
          <w:tcPr>
            <w:tcW w:w="414" w:type="pct"/>
            <w:shd w:val="clear" w:color="auto" w:fill="F2F2F2" w:themeFill="background1" w:themeFillShade="F2"/>
            <w:vAlign w:val="center"/>
          </w:tcPr>
          <w:p w:rsidR="00DD30C4" w:rsidRDefault="00DD30C4" w:rsidP="00DD30C4">
            <w:pPr>
              <w:pStyle w:val="a8"/>
              <w:spacing w:line="240" w:lineRule="auto"/>
              <w:ind w:left="0"/>
              <w:jc w:val="center"/>
              <w:rPr>
                <w:sz w:val="20"/>
              </w:rPr>
            </w:pPr>
            <w:r>
              <w:rPr>
                <w:sz w:val="20"/>
              </w:rPr>
              <w:t>1</w:t>
            </w:r>
          </w:p>
        </w:tc>
        <w:tc>
          <w:tcPr>
            <w:tcW w:w="3172" w:type="pct"/>
            <w:shd w:val="clear" w:color="auto" w:fill="F2F2F2" w:themeFill="background1" w:themeFillShade="F2"/>
            <w:vAlign w:val="center"/>
          </w:tcPr>
          <w:p w:rsidR="00147AD6" w:rsidRDefault="00147AD6" w:rsidP="00DD30C4">
            <w:pPr>
              <w:rPr>
                <w:sz w:val="20"/>
                <w:szCs w:val="20"/>
              </w:rPr>
            </w:pPr>
          </w:p>
          <w:p w:rsidR="00147AD6" w:rsidRDefault="006A1705" w:rsidP="00DD30C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«Строительство трансформаторной подстанции ТП-5Н в г. Кириши ЛО»</w:t>
            </w:r>
          </w:p>
          <w:p w:rsidR="006A1705" w:rsidRPr="00E8740A" w:rsidRDefault="006A1705" w:rsidP="00DD30C4">
            <w:pPr>
              <w:rPr>
                <w:sz w:val="20"/>
                <w:szCs w:val="20"/>
              </w:rPr>
            </w:pPr>
          </w:p>
        </w:tc>
        <w:tc>
          <w:tcPr>
            <w:tcW w:w="1414" w:type="pct"/>
            <w:shd w:val="clear" w:color="auto" w:fill="F2F2F2" w:themeFill="background1" w:themeFillShade="F2"/>
            <w:vAlign w:val="center"/>
          </w:tcPr>
          <w:p w:rsidR="00DD30C4" w:rsidRPr="00A62485" w:rsidRDefault="00DD30C4" w:rsidP="00DD30C4">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83"/>
        <w:gridCol w:w="2219"/>
        <w:gridCol w:w="260"/>
        <w:gridCol w:w="238"/>
        <w:gridCol w:w="781"/>
        <w:gridCol w:w="1631"/>
        <w:gridCol w:w="71"/>
        <w:gridCol w:w="230"/>
      </w:tblGrid>
      <w:tr w:rsidR="00952BC3" w:rsidRPr="00F9321C" w:rsidTr="00341FE6">
        <w:trPr>
          <w:gridAfter w:val="1"/>
          <w:wAfter w:w="118" w:type="pct"/>
          <w:trHeight w:val="615"/>
        </w:trPr>
        <w:tc>
          <w:tcPr>
            <w:tcW w:w="4018"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865" w:type="pct"/>
            <w:gridSpan w:val="2"/>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341FE6">
        <w:trPr>
          <w:gridAfter w:val="1"/>
          <w:wAfter w:w="118" w:type="pct"/>
          <w:trHeight w:val="615"/>
        </w:trPr>
        <w:tc>
          <w:tcPr>
            <w:tcW w:w="4018" w:type="pct"/>
            <w:gridSpan w:val="6"/>
            <w:shd w:val="clear" w:color="auto" w:fill="F2F2F2"/>
            <w:vAlign w:val="center"/>
          </w:tcPr>
          <w:p w:rsidR="00AE7586" w:rsidRDefault="00AE7586" w:rsidP="00952BC3">
            <w:pPr>
              <w:rPr>
                <w:color w:val="000000"/>
                <w:sz w:val="20"/>
                <w:szCs w:val="20"/>
              </w:rPr>
            </w:pPr>
            <w:r>
              <w:rPr>
                <w:sz w:val="20"/>
                <w:szCs w:val="20"/>
              </w:rPr>
              <w:t>Наличие репутации, связанной с выполнением аналогичных поставок</w:t>
            </w:r>
          </w:p>
        </w:tc>
        <w:tc>
          <w:tcPr>
            <w:tcW w:w="865" w:type="pct"/>
            <w:gridSpan w:val="2"/>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341FE6">
        <w:trPr>
          <w:gridAfter w:val="1"/>
          <w:wAfter w:w="118" w:type="pct"/>
          <w:trHeight w:val="615"/>
        </w:trPr>
        <w:tc>
          <w:tcPr>
            <w:tcW w:w="4018"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865" w:type="pct"/>
            <w:gridSpan w:val="2"/>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BD0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3" w:type="pct"/>
          <w:trHeight w:val="660"/>
        </w:trPr>
        <w:tc>
          <w:tcPr>
            <w:tcW w:w="1842" w:type="pct"/>
            <w:vAlign w:val="center"/>
          </w:tcPr>
          <w:p w:rsidR="00BD0F39" w:rsidRPr="009505EA" w:rsidRDefault="00BD0F39" w:rsidP="009E7CB0">
            <w:pPr>
              <w:widowControl w:val="0"/>
              <w:autoSpaceDE w:val="0"/>
              <w:autoSpaceDN w:val="0"/>
              <w:adjustRightInd w:val="0"/>
              <w:rPr>
                <w:color w:val="000000"/>
                <w:sz w:val="20"/>
                <w:szCs w:val="20"/>
              </w:rPr>
            </w:pPr>
          </w:p>
        </w:tc>
        <w:tc>
          <w:tcPr>
            <w:tcW w:w="398" w:type="pct"/>
          </w:tcPr>
          <w:p w:rsidR="00827ADB" w:rsidRPr="009505EA" w:rsidRDefault="00827ADB" w:rsidP="009E7CB0">
            <w:pPr>
              <w:widowControl w:val="0"/>
              <w:autoSpaceDE w:val="0"/>
              <w:autoSpaceDN w:val="0"/>
              <w:adjustRightInd w:val="0"/>
              <w:jc w:val="both"/>
              <w:rPr>
                <w:color w:val="000000"/>
                <w:sz w:val="20"/>
                <w:szCs w:val="20"/>
              </w:rPr>
            </w:pPr>
          </w:p>
        </w:tc>
        <w:tc>
          <w:tcPr>
            <w:tcW w:w="1128"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53"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226"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BD0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1842"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98"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128"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32" w:type="pct"/>
          </w:tcPr>
          <w:p w:rsidR="00827ADB" w:rsidRPr="009505EA" w:rsidRDefault="00827ADB" w:rsidP="009E7CB0">
            <w:pPr>
              <w:widowControl w:val="0"/>
              <w:autoSpaceDE w:val="0"/>
              <w:autoSpaceDN w:val="0"/>
              <w:adjustRightInd w:val="0"/>
              <w:jc w:val="center"/>
              <w:rPr>
                <w:color w:val="000000"/>
                <w:sz w:val="20"/>
                <w:szCs w:val="20"/>
              </w:rPr>
            </w:pPr>
          </w:p>
        </w:tc>
        <w:tc>
          <w:tcPr>
            <w:tcW w:w="1500" w:type="pct"/>
            <w:gridSpan w:val="5"/>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9E593F" w:rsidRDefault="009E593F" w:rsidP="00DD30C4">
      <w:pPr>
        <w:widowControl w:val="0"/>
        <w:autoSpaceDE w:val="0"/>
        <w:autoSpaceDN w:val="0"/>
        <w:adjustRightInd w:val="0"/>
        <w:rPr>
          <w:b/>
          <w:bCs/>
          <w:sz w:val="20"/>
          <w:szCs w:val="20"/>
        </w:rPr>
      </w:pP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603FF" w:rsidRDefault="001603FF" w:rsidP="001603FF">
      <w:pPr>
        <w:widowControl w:val="0"/>
        <w:autoSpaceDE w:val="0"/>
        <w:autoSpaceDN w:val="0"/>
        <w:adjustRightInd w:val="0"/>
        <w:rPr>
          <w:sz w:val="20"/>
          <w:szCs w:val="20"/>
        </w:rPr>
      </w:pPr>
      <w:r w:rsidRPr="008A33BC">
        <w:rPr>
          <w:sz w:val="20"/>
          <w:szCs w:val="20"/>
        </w:rPr>
        <w:lastRenderedPageBreak/>
        <w:t>М. П.</w:t>
      </w:r>
    </w:p>
    <w:p w:rsidR="00173FF6" w:rsidRDefault="00173FF6" w:rsidP="001603FF">
      <w:pPr>
        <w:widowControl w:val="0"/>
        <w:autoSpaceDE w:val="0"/>
        <w:autoSpaceDN w:val="0"/>
        <w:adjustRightInd w:val="0"/>
        <w:rPr>
          <w:sz w:val="20"/>
          <w:szCs w:val="20"/>
        </w:rPr>
      </w:pPr>
    </w:p>
    <w:p w:rsidR="00173FF6" w:rsidRPr="008A33BC" w:rsidRDefault="00173FF6" w:rsidP="001603FF">
      <w:pPr>
        <w:widowControl w:val="0"/>
        <w:autoSpaceDE w:val="0"/>
        <w:autoSpaceDN w:val="0"/>
        <w:adjustRightInd w:val="0"/>
        <w:rPr>
          <w:b/>
          <w:bCs/>
          <w:sz w:val="20"/>
          <w:szCs w:val="20"/>
        </w:rPr>
      </w:pP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  соответствии</w:t>
      </w:r>
      <w:proofErr w:type="gramEnd"/>
      <w:r>
        <w:rPr>
          <w:rFonts w:ascii="Courier New" w:hAnsi="Courier New" w:cs="Courier New"/>
          <w:sz w:val="20"/>
          <w:szCs w:val="20"/>
        </w:rPr>
        <w:t xml:space="preserve">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349" w:type="dxa"/>
        <w:tblInd w:w="-931" w:type="dxa"/>
        <w:tblLayout w:type="fixed"/>
        <w:tblCellMar>
          <w:top w:w="102" w:type="dxa"/>
          <w:left w:w="62" w:type="dxa"/>
          <w:bottom w:w="102" w:type="dxa"/>
          <w:right w:w="62" w:type="dxa"/>
        </w:tblCellMar>
        <w:tblLook w:val="04A0" w:firstRow="1" w:lastRow="0" w:firstColumn="1" w:lastColumn="0" w:noHBand="0" w:noVBand="1"/>
      </w:tblPr>
      <w:tblGrid>
        <w:gridCol w:w="568"/>
        <w:gridCol w:w="4820"/>
        <w:gridCol w:w="1842"/>
        <w:gridCol w:w="1701"/>
        <w:gridCol w:w="1418"/>
      </w:tblGrid>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543"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543"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w:t>
            </w:r>
            <w:r>
              <w:rPr>
                <w:b/>
                <w:bCs/>
                <w:sz w:val="20"/>
                <w:szCs w:val="20"/>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7410A1">
        <w:tc>
          <w:tcPr>
            <w:tcW w:w="56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7410A1">
        <w:tc>
          <w:tcPr>
            <w:tcW w:w="56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7410A1">
        <w:tc>
          <w:tcPr>
            <w:tcW w:w="56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r>
              <w:rPr>
                <w:b/>
                <w:bCs/>
                <w:sz w:val="20"/>
                <w:szCs w:val="20"/>
              </w:rPr>
              <w:lastRenderedPageBreak/>
              <w:t xml:space="preserve">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подлежит заполнению</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842"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418"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lastRenderedPageBreak/>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7410A1" w:rsidRDefault="007410A1" w:rsidP="007410A1">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7410A1" w:rsidRDefault="007410A1" w:rsidP="007410A1">
      <w:pPr>
        <w:pStyle w:val="ConsPlusNonformat"/>
        <w:jc w:val="center"/>
        <w:rPr>
          <w:rFonts w:ascii="Times New Roman" w:hAnsi="Times New Roman" w:cs="Times New Roman"/>
          <w:sz w:val="24"/>
          <w:szCs w:val="24"/>
        </w:rPr>
      </w:pPr>
    </w:p>
    <w:p w:rsidR="007410A1" w:rsidRDefault="007410A1" w:rsidP="007410A1">
      <w:pPr>
        <w:pStyle w:val="ConsPlusNonformat"/>
        <w:jc w:val="both"/>
      </w:pPr>
    </w:p>
    <w:p w:rsidR="00C73AE2" w:rsidRPr="002E469D" w:rsidRDefault="00C73AE2" w:rsidP="00C73AE2">
      <w:pPr>
        <w:pStyle w:val="ConsPlusNonformat"/>
        <w:jc w:val="center"/>
        <w:rPr>
          <w:rFonts w:ascii="Times New Roman" w:eastAsia="Times New Roman" w:hAnsi="Times New Roman" w:cs="Times New Roman"/>
          <w:lang w:eastAsia="ru-RU"/>
        </w:rPr>
      </w:pPr>
    </w:p>
    <w:p w:rsidR="00C73AE2" w:rsidRPr="002E469D" w:rsidRDefault="00C73AE2" w:rsidP="00C73AE2">
      <w:pPr>
        <w:rPr>
          <w:sz w:val="20"/>
          <w:szCs w:val="20"/>
        </w:rPr>
      </w:pP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15" w:rsidRDefault="00EA5615" w:rsidP="001603FF">
      <w:r>
        <w:separator/>
      </w:r>
    </w:p>
  </w:endnote>
  <w:endnote w:type="continuationSeparator" w:id="0">
    <w:p w:rsidR="00EA5615" w:rsidRDefault="00EA5615"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15" w:rsidRDefault="00EA5615"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A5615" w:rsidRDefault="00EA561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615" w:rsidRDefault="00EA5615"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15" w:rsidRDefault="00EA5615" w:rsidP="001603FF">
      <w:r>
        <w:separator/>
      </w:r>
    </w:p>
  </w:footnote>
  <w:footnote w:type="continuationSeparator" w:id="0">
    <w:p w:rsidR="00EA5615" w:rsidRDefault="00EA5615"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217F"/>
    <w:rsid w:val="00056FF9"/>
    <w:rsid w:val="00060425"/>
    <w:rsid w:val="00061D12"/>
    <w:rsid w:val="000627F3"/>
    <w:rsid w:val="0006309A"/>
    <w:rsid w:val="00066C42"/>
    <w:rsid w:val="000739F4"/>
    <w:rsid w:val="00083ED5"/>
    <w:rsid w:val="00087E9D"/>
    <w:rsid w:val="000900B8"/>
    <w:rsid w:val="000903AF"/>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799"/>
    <w:rsid w:val="0010562E"/>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669D"/>
    <w:rsid w:val="001603FF"/>
    <w:rsid w:val="00160B26"/>
    <w:rsid w:val="0016214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D11D8"/>
    <w:rsid w:val="001D319A"/>
    <w:rsid w:val="001D6997"/>
    <w:rsid w:val="001E0B4F"/>
    <w:rsid w:val="001E1A5D"/>
    <w:rsid w:val="001E4C4D"/>
    <w:rsid w:val="001E5B85"/>
    <w:rsid w:val="001E6BA5"/>
    <w:rsid w:val="001E7587"/>
    <w:rsid w:val="001F1FC6"/>
    <w:rsid w:val="001F2981"/>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3551"/>
    <w:rsid w:val="00370C92"/>
    <w:rsid w:val="00374B7C"/>
    <w:rsid w:val="0037712B"/>
    <w:rsid w:val="0038011F"/>
    <w:rsid w:val="0038058B"/>
    <w:rsid w:val="0038201A"/>
    <w:rsid w:val="003864C5"/>
    <w:rsid w:val="00387AD0"/>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F027C"/>
    <w:rsid w:val="003F40B6"/>
    <w:rsid w:val="003F54E6"/>
    <w:rsid w:val="003F5BFF"/>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7C4F"/>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9A3"/>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D4E"/>
    <w:rsid w:val="006D35D3"/>
    <w:rsid w:val="006D577F"/>
    <w:rsid w:val="006D7161"/>
    <w:rsid w:val="006D7E12"/>
    <w:rsid w:val="006E1939"/>
    <w:rsid w:val="006F01B5"/>
    <w:rsid w:val="006F1A76"/>
    <w:rsid w:val="006F6317"/>
    <w:rsid w:val="006F7491"/>
    <w:rsid w:val="0070143C"/>
    <w:rsid w:val="007054D3"/>
    <w:rsid w:val="00706616"/>
    <w:rsid w:val="0070695D"/>
    <w:rsid w:val="007127D0"/>
    <w:rsid w:val="00713925"/>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F8D"/>
    <w:rsid w:val="00795416"/>
    <w:rsid w:val="007963A7"/>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502C2"/>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38BB"/>
    <w:rsid w:val="008F1C3F"/>
    <w:rsid w:val="008F2393"/>
    <w:rsid w:val="00901493"/>
    <w:rsid w:val="0090275F"/>
    <w:rsid w:val="00902A95"/>
    <w:rsid w:val="0090672B"/>
    <w:rsid w:val="00910847"/>
    <w:rsid w:val="00914CE1"/>
    <w:rsid w:val="00915058"/>
    <w:rsid w:val="00915D3F"/>
    <w:rsid w:val="00916665"/>
    <w:rsid w:val="00920E8A"/>
    <w:rsid w:val="00921E4C"/>
    <w:rsid w:val="00924BD4"/>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E6A"/>
    <w:rsid w:val="009772BE"/>
    <w:rsid w:val="009820E0"/>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321B0"/>
    <w:rsid w:val="00A36C6E"/>
    <w:rsid w:val="00A400BA"/>
    <w:rsid w:val="00A466EC"/>
    <w:rsid w:val="00A467D9"/>
    <w:rsid w:val="00A529B7"/>
    <w:rsid w:val="00A52BE4"/>
    <w:rsid w:val="00A530C0"/>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6062"/>
    <w:rsid w:val="00B07418"/>
    <w:rsid w:val="00B13DB7"/>
    <w:rsid w:val="00B1483D"/>
    <w:rsid w:val="00B15447"/>
    <w:rsid w:val="00B15B48"/>
    <w:rsid w:val="00B160B6"/>
    <w:rsid w:val="00B16658"/>
    <w:rsid w:val="00B16E47"/>
    <w:rsid w:val="00B175D8"/>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315F"/>
    <w:rsid w:val="00B64006"/>
    <w:rsid w:val="00B70449"/>
    <w:rsid w:val="00B82D3C"/>
    <w:rsid w:val="00B8734B"/>
    <w:rsid w:val="00B87D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62F5"/>
    <w:rsid w:val="00BE01AA"/>
    <w:rsid w:val="00BF72CF"/>
    <w:rsid w:val="00C00320"/>
    <w:rsid w:val="00C05BD1"/>
    <w:rsid w:val="00C06A7E"/>
    <w:rsid w:val="00C128F8"/>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61C2"/>
    <w:rsid w:val="00D973B0"/>
    <w:rsid w:val="00DA3AD8"/>
    <w:rsid w:val="00DA5C60"/>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EEE"/>
    <w:rsid w:val="00E15364"/>
    <w:rsid w:val="00E15C4B"/>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C04AB"/>
    <w:rsid w:val="00EC282A"/>
    <w:rsid w:val="00EC5AC2"/>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81F"/>
    <w:rsid w:val="00F6368E"/>
    <w:rsid w:val="00F64E03"/>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26FA"/>
    <w:rsid w:val="00FD3CAA"/>
    <w:rsid w:val="00FD5C2B"/>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rsid w:val="001603FF"/>
    <w:pPr>
      <w:spacing w:line="360" w:lineRule="auto"/>
      <w:ind w:left="-142"/>
      <w:jc w:val="both"/>
    </w:pPr>
    <w:rPr>
      <w:szCs w:val="20"/>
    </w:rPr>
  </w:style>
  <w:style w:type="character" w:customStyle="1" w:styleId="a9">
    <w:name w:val="Основной текст с отступом Знак"/>
    <w:basedOn w:val="a2"/>
    <w:link w:val="a8"/>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286AC-890E-4245-8C24-A68CC324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19</Pages>
  <Words>9008</Words>
  <Characters>51347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Миняева Наталья Владимировна</cp:lastModifiedBy>
  <cp:revision>704</cp:revision>
  <cp:lastPrinted>2017-05-24T12:55:00Z</cp:lastPrinted>
  <dcterms:created xsi:type="dcterms:W3CDTF">2013-03-14T11:36:00Z</dcterms:created>
  <dcterms:modified xsi:type="dcterms:W3CDTF">2017-06-06T13:04:00Z</dcterms:modified>
</cp:coreProperties>
</file>