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0A" w:rsidRDefault="0093400A" w:rsidP="0093400A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4.1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proofErr w:type="gramStart"/>
      <w:r w:rsidRPr="002824A4">
        <w:tab/>
      </w:r>
      <w:r w:rsidRPr="002824A4">
        <w:rPr>
          <w:noProof/>
        </w:rPr>
        <w:t>«</w:t>
      </w:r>
      <w:proofErr w:type="gramEnd"/>
      <w:r w:rsidRPr="002824A4">
        <w:rPr>
          <w:noProof/>
        </w:rPr>
        <w:t>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</w:t>
      </w:r>
      <w:r w:rsidR="00A657B7">
        <w:rPr>
          <w:b/>
        </w:rPr>
        <w:t xml:space="preserve"> 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</w:t>
      </w:r>
      <w:r w:rsidRPr="002824A4">
        <w:rPr>
          <w:b/>
        </w:rPr>
        <w:t>лектросетевая компания»</w:t>
      </w:r>
      <w:r w:rsidR="00A657B7">
        <w:t xml:space="preserve"> (</w:t>
      </w:r>
      <w:r w:rsidRPr="002824A4">
        <w:t xml:space="preserve">АО «ЛОЭСК»), в лице </w:t>
      </w:r>
      <w:r w:rsidR="00A657B7">
        <w:t xml:space="preserve">Заместителя генерального директора по капитальному строительству </w:t>
      </w:r>
      <w:proofErr w:type="spellStart"/>
      <w:r w:rsidR="00A657B7">
        <w:t>Ф</w:t>
      </w:r>
      <w:r w:rsidR="00332CA7">
        <w:t>и</w:t>
      </w:r>
      <w:r w:rsidR="00A657B7">
        <w:t>стюлевой</w:t>
      </w:r>
      <w:proofErr w:type="spellEnd"/>
      <w:r w:rsidR="00A657B7">
        <w:t xml:space="preserve"> </w:t>
      </w:r>
      <w:proofErr w:type="spellStart"/>
      <w:r w:rsidR="00A657B7">
        <w:t>Алии</w:t>
      </w:r>
      <w:proofErr w:type="spellEnd"/>
      <w:r w:rsidR="00A657B7">
        <w:t xml:space="preserve"> </w:t>
      </w:r>
      <w:proofErr w:type="spellStart"/>
      <w:r w:rsidR="00A657B7">
        <w:t>Тахировны</w:t>
      </w:r>
      <w:proofErr w:type="spellEnd"/>
      <w:r w:rsidRPr="002824A4">
        <w:t>, действующего на основании</w:t>
      </w:r>
      <w:r w:rsidR="00A657B7">
        <w:t xml:space="preserve"> доверенности № ______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</w:t>
      </w:r>
      <w:proofErr w:type="gramStart"/>
      <w:r w:rsidRPr="002824A4">
        <w:t>НДС  18</w:t>
      </w:r>
      <w:proofErr w:type="gramEnd"/>
      <w:r w:rsidRPr="002824A4">
        <w:t xml:space="preserve">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FE62F2" w:rsidRPr="00784FE1" w:rsidRDefault="006A7C95" w:rsidP="00FE62F2">
      <w:pPr>
        <w:jc w:val="both"/>
      </w:pPr>
      <w:r w:rsidRPr="002824A4">
        <w:tab/>
      </w:r>
      <w:r w:rsidR="00FE62F2" w:rsidRPr="00784FE1">
        <w:t xml:space="preserve">4.10.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</w:t>
      </w:r>
      <w:proofErr w:type="spellStart"/>
      <w:r w:rsidR="00FE62F2" w:rsidRPr="00784FE1">
        <w:t>спецобувью</w:t>
      </w:r>
      <w:proofErr w:type="spellEnd"/>
      <w:r w:rsidR="00FE62F2" w:rsidRPr="00784FE1">
        <w:t>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FE62F2" w:rsidRPr="00FE62F2" w:rsidRDefault="00FE62F2" w:rsidP="00B023A3">
      <w:pPr>
        <w:ind w:firstLine="709"/>
        <w:jc w:val="both"/>
      </w:pPr>
      <w:r w:rsidRPr="00784FE1">
        <w:t>4.11. 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труда.</w:t>
      </w:r>
    </w:p>
    <w:p w:rsidR="006A7C95" w:rsidRPr="002824A4" w:rsidRDefault="006A7C95" w:rsidP="006A7C95">
      <w:pPr>
        <w:jc w:val="both"/>
        <w:rPr>
          <w:noProof/>
        </w:rPr>
      </w:pP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Default="006A7C95" w:rsidP="00661B1D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="00962AF9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</w:t>
      </w:r>
      <w:r w:rsidRPr="002824A4">
        <w:t>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 xml:space="preserve">6.3. 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</w:t>
      </w:r>
      <w:proofErr w:type="gramStart"/>
      <w:r>
        <w:t>или  мотивированный</w:t>
      </w:r>
      <w:proofErr w:type="gramEnd"/>
      <w:r>
        <w:t xml:space="preserve">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</w:t>
      </w:r>
      <w:proofErr w:type="gramStart"/>
      <w:r w:rsidR="00C16D00">
        <w:t xml:space="preserve">1, </w:t>
      </w:r>
      <w:r>
        <w:t xml:space="preserve"> вернуть</w:t>
      </w:r>
      <w:proofErr w:type="gramEnd"/>
      <w:r>
        <w:t xml:space="preserve">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</w:t>
      </w:r>
      <w:proofErr w:type="gramStart"/>
      <w:r w:rsidR="008B5DBD">
        <w:t xml:space="preserve">в </w:t>
      </w:r>
      <w:r>
        <w:t xml:space="preserve"> п.</w:t>
      </w:r>
      <w:proofErr w:type="gramEnd"/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lastRenderedPageBreak/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 xml:space="preserve">- передача Подрядчиком </w:t>
      </w:r>
      <w:r w:rsidR="00954DD8">
        <w:t>З</w:t>
      </w:r>
      <w:r>
        <w:t>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</w:t>
      </w:r>
      <w:proofErr w:type="gramStart"/>
      <w:r>
        <w:t>экземпляру  или</w:t>
      </w:r>
      <w:proofErr w:type="gramEnd"/>
      <w:r>
        <w:t xml:space="preserve">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proofErr w:type="gramStart"/>
      <w:r>
        <w:t>момента  передачи</w:t>
      </w:r>
      <w:proofErr w:type="gramEnd"/>
      <w:r>
        <w:t xml:space="preserve">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="00D0660F">
        <w:rPr>
          <w:b/>
          <w:i/>
          <w:noProof/>
          <w:color w:val="C00000"/>
        </w:rPr>
        <w:t xml:space="preserve"> года,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</w:t>
      </w:r>
      <w:r w:rsidR="00D0660F">
        <w:rPr>
          <w:b/>
          <w:i/>
          <w:noProof/>
          <w:color w:val="C00000"/>
        </w:rPr>
        <w:t xml:space="preserve">ости ТП по заявителям до 15 кВа,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="00D0660F">
        <w:rPr>
          <w:b/>
          <w:i/>
          <w:noProof/>
          <w:color w:val="C00000"/>
        </w:rPr>
        <w:t xml:space="preserve"> 15 кВа </w:t>
      </w:r>
      <w:r w:rsidR="00D0660F" w:rsidRPr="00D0660F">
        <w:rPr>
          <w:b/>
          <w:i/>
          <w:noProof/>
          <w:color w:val="C00000"/>
          <w:u w:val="single"/>
        </w:rPr>
        <w:t>В СЛУЧАЕ ЕСЛИ ЗАКУПКА ОСУЩЕСТВЛЯЕТСЯ СРЕДИ СУБ</w:t>
      </w:r>
      <w:r w:rsidR="005B2255">
        <w:rPr>
          <w:b/>
          <w:i/>
          <w:noProof/>
          <w:color w:val="C00000"/>
          <w:u w:val="single"/>
        </w:rPr>
        <w:t>ЪЕКТОВ СРЕДНЕГО И МАЛОГО ПРЕДПРИ</w:t>
      </w:r>
      <w:bookmarkStart w:id="0" w:name="_GoBack"/>
      <w:bookmarkEnd w:id="0"/>
      <w:r w:rsidR="00D0660F" w:rsidRPr="00D0660F">
        <w:rPr>
          <w:b/>
          <w:i/>
          <w:noProof/>
          <w:color w:val="C00000"/>
          <w:u w:val="single"/>
        </w:rPr>
        <w:t>НИМАТЕЛЬСТВА</w:t>
      </w:r>
      <w:r w:rsidR="00D0660F">
        <w:rPr>
          <w:b/>
          <w:i/>
          <w:noProof/>
          <w:color w:val="C00000"/>
          <w:u w:val="single"/>
        </w:rPr>
        <w:t>: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 w:rsidR="00D0660F">
        <w:t>3</w:t>
      </w:r>
      <w:r>
        <w:t>0</w:t>
      </w:r>
      <w:r w:rsidRPr="00A10A66">
        <w:t xml:space="preserve"> (</w:t>
      </w:r>
      <w:r w:rsidR="00D0660F">
        <w:t>тридцати</w:t>
      </w:r>
      <w:r w:rsidRPr="00A10A66">
        <w:t xml:space="preserve">) </w:t>
      </w:r>
      <w:r w:rsidR="00D0660F">
        <w:t>календарных</w:t>
      </w:r>
      <w:r w:rsidRPr="00A10A66">
        <w:t xml:space="preserve">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 w:rsidR="00D0660F">
        <w:t>30</w:t>
      </w:r>
      <w:r w:rsidR="00D0660F" w:rsidRPr="00A10A66">
        <w:t xml:space="preserve"> (</w:t>
      </w:r>
      <w:r w:rsidR="00D0660F">
        <w:t>тридцати</w:t>
      </w:r>
      <w:r w:rsidR="00D0660F" w:rsidRPr="00A10A66">
        <w:t xml:space="preserve">) </w:t>
      </w:r>
      <w:r w:rsidR="00D0660F">
        <w:t>календарных</w:t>
      </w:r>
      <w:r w:rsidR="00D0660F" w:rsidRPr="00A10A66">
        <w:t xml:space="preserve"> </w:t>
      </w:r>
      <w:r w:rsidRPr="00A10A66">
        <w:t xml:space="preserve">дней с момента получения соответствующего счета </w:t>
      </w:r>
      <w:proofErr w:type="gramStart"/>
      <w:r w:rsidRPr="00A10A66">
        <w:t xml:space="preserve">Подрядчика, </w:t>
      </w:r>
      <w:r w:rsidRPr="0032598E">
        <w:t xml:space="preserve"> </w:t>
      </w:r>
      <w:r w:rsidRPr="00A10A66">
        <w:t>на</w:t>
      </w:r>
      <w:proofErr w:type="gramEnd"/>
      <w:r w:rsidRPr="00A10A66">
        <w:t xml:space="preserve">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456264">
        <w:t xml:space="preserve">7.2.1. В случае выполнения Подрядчиком работ по Этапу 1 не в полном объеме (передача </w:t>
      </w:r>
      <w:r w:rsidR="00FD2CCE">
        <w:t>З</w:t>
      </w:r>
      <w:r w:rsidRPr="00456264">
        <w:t>аказчику не полного комплекта разрешительной документации, предусмотренно</w:t>
      </w:r>
      <w:r>
        <w:t>го</w:t>
      </w:r>
      <w:r w:rsidRPr="00456264">
        <w:t xml:space="preserve">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="00D0660F">
        <w:t>30</w:t>
      </w:r>
      <w:r w:rsidR="00D0660F" w:rsidRPr="00A10A66">
        <w:t xml:space="preserve"> (</w:t>
      </w:r>
      <w:r w:rsidR="00D0660F">
        <w:t>тридцати</w:t>
      </w:r>
      <w:r w:rsidR="00D0660F" w:rsidRPr="00A10A66">
        <w:t xml:space="preserve">) </w:t>
      </w:r>
      <w:r w:rsidR="00D0660F">
        <w:t>календарных</w:t>
      </w:r>
      <w:r w:rsidR="00D0660F" w:rsidRPr="00A10A66">
        <w:t xml:space="preserve"> </w:t>
      </w:r>
      <w:r w:rsidRPr="00BE5F1E">
        <w:t>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A657B7" w:rsidRDefault="00A657B7" w:rsidP="00A657B7">
      <w:pPr>
        <w:ind w:firstLine="709"/>
        <w:jc w:val="both"/>
      </w:pPr>
      <w:r>
        <w:t xml:space="preserve">7.7. </w:t>
      </w:r>
      <w:r w:rsidRPr="00A657B7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A657B7" w:rsidRDefault="00A657B7" w:rsidP="00E51929">
      <w:pPr>
        <w:ind w:firstLine="709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 xml:space="preserve">8.2. Подрядчик гарантирует достижение Объектом </w:t>
      </w:r>
      <w:proofErr w:type="gramStart"/>
      <w:r w:rsidRPr="002824A4">
        <w:t>строительно-монтажных работ</w:t>
      </w:r>
      <w:proofErr w:type="gramEnd"/>
      <w:r w:rsidRPr="002824A4">
        <w:t xml:space="preserve">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784FE1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</w:t>
      </w:r>
      <w:proofErr w:type="gramStart"/>
      <w:r w:rsidRPr="00784FE1">
        <w:t xml:space="preserve">от </w:t>
      </w:r>
      <w:r w:rsidR="00C40AA3" w:rsidRPr="00784FE1">
        <w:t xml:space="preserve"> ориентировочной</w:t>
      </w:r>
      <w:proofErr w:type="gramEnd"/>
      <w:r w:rsidR="00C40AA3" w:rsidRPr="00784FE1">
        <w:t xml:space="preserve"> </w:t>
      </w:r>
      <w:r w:rsidRPr="00784FE1">
        <w:t>стоимости работ за каждый день просрочки</w:t>
      </w:r>
      <w:r w:rsidR="003B6C77" w:rsidRPr="00784FE1">
        <w:t>.</w:t>
      </w:r>
    </w:p>
    <w:p w:rsidR="00604F42" w:rsidRPr="00A50478" w:rsidRDefault="00604F42" w:rsidP="00604F42">
      <w:pPr>
        <w:ind w:firstLine="709"/>
        <w:jc w:val="both"/>
      </w:pPr>
      <w:r w:rsidRPr="00784FE1">
        <w:t>9.1.1. 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proofErr w:type="gramStart"/>
      <w:r w:rsidR="00823983" w:rsidRPr="002824A4">
        <w:t xml:space="preserve">от </w:t>
      </w:r>
      <w:r w:rsidRPr="002824A4">
        <w:t xml:space="preserve"> просроченной</w:t>
      </w:r>
      <w:proofErr w:type="gramEnd"/>
      <w:r w:rsidRPr="002824A4">
        <w:t xml:space="preserve">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bCs/>
          <w:iCs/>
          <w:noProof/>
          <w:szCs w:val="20"/>
        </w:rPr>
        <w:t>9.7. Подрядчик н</w:t>
      </w:r>
      <w:r w:rsidRPr="00784FE1">
        <w:rPr>
          <w:noProof/>
          <w:szCs w:val="20"/>
        </w:rPr>
        <w:t xml:space="preserve">есет ответственность </w:t>
      </w:r>
      <w:r w:rsidRPr="00784FE1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784FE1">
        <w:rPr>
          <w:noProof/>
          <w:szCs w:val="20"/>
        </w:rPr>
        <w:t>за нарушения требований промышленной безопасности</w:t>
      </w:r>
      <w:r w:rsidR="009A3885" w:rsidRPr="00784FE1">
        <w:rPr>
          <w:noProof/>
          <w:szCs w:val="20"/>
        </w:rPr>
        <w:t>, экологической безопасности</w:t>
      </w:r>
      <w:r w:rsidRPr="00784FE1">
        <w:rPr>
          <w:noProof/>
          <w:szCs w:val="20"/>
        </w:rPr>
        <w:t xml:space="preserve"> и охраны труда.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9A3885" w:rsidRPr="00784FE1">
        <w:rPr>
          <w:noProof/>
          <w:szCs w:val="20"/>
        </w:rPr>
        <w:t>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FE62F2" w:rsidRPr="002824A4" w:rsidRDefault="00FE62F2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A657B7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A657B7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BE5212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Pr="002824A4" w:rsidRDefault="008C34B0" w:rsidP="008C34B0">
      <w:pPr>
        <w:pStyle w:val="ac"/>
        <w:rPr>
          <w:szCs w:val="24"/>
        </w:rPr>
      </w:pPr>
      <w:proofErr w:type="gramStart"/>
      <w:r w:rsidRPr="008C34B0">
        <w:rPr>
          <w:szCs w:val="24"/>
        </w:rPr>
        <w:t>ИНН  _</w:t>
      </w:r>
      <w:proofErr w:type="gramEnd"/>
      <w:r w:rsidRPr="008C34B0">
        <w:rPr>
          <w:szCs w:val="24"/>
        </w:rPr>
        <w:t>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A657B7" w:rsidRPr="00A657B7" w:rsidRDefault="00A657B7" w:rsidP="00A657B7">
      <w:pPr>
        <w:rPr>
          <w:b/>
          <w:color w:val="FF0000"/>
          <w:u w:val="single"/>
        </w:rPr>
      </w:pPr>
      <w:r w:rsidRPr="00A657B7">
        <w:rPr>
          <w:b/>
          <w:color w:val="FF0000"/>
          <w:u w:val="single"/>
        </w:rPr>
        <w:t xml:space="preserve">ДВИЖИМОЕ ИМУЩЕСТВО 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</w:p>
    <w:p w:rsidR="00A657B7" w:rsidRPr="00104CE7" w:rsidRDefault="00A657B7" w:rsidP="00A657B7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/>
          <w:p w:rsidR="00A657B7" w:rsidRPr="00104CE7" w:rsidRDefault="00A657B7" w:rsidP="00A657B7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bCs/>
                    </w:rPr>
                  </w:pPr>
                </w:p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7B7" w:rsidRPr="00104CE7" w:rsidRDefault="00A657B7" w:rsidP="00A657B7">
            <w:pPr>
              <w:jc w:val="both"/>
              <w:rPr>
                <w:sz w:val="10"/>
                <w:szCs w:val="10"/>
              </w:rPr>
            </w:pPr>
          </w:p>
        </w:tc>
      </w:tr>
    </w:tbl>
    <w:p w:rsidR="00A657B7" w:rsidRPr="00104CE7" w:rsidRDefault="00A657B7" w:rsidP="00A657B7">
      <w:pPr>
        <w:rPr>
          <w:spacing w:val="28"/>
        </w:rPr>
      </w:pPr>
    </w:p>
    <w:p w:rsidR="00A657B7" w:rsidRPr="00104CE7" w:rsidRDefault="00A657B7" w:rsidP="00A657B7">
      <w:pPr>
        <w:jc w:val="center"/>
        <w:rPr>
          <w:b/>
        </w:rPr>
      </w:pPr>
    </w:p>
    <w:p w:rsidR="00A657B7" w:rsidRPr="00104CE7" w:rsidRDefault="00A657B7" w:rsidP="00A657B7">
      <w:pPr>
        <w:jc w:val="center"/>
        <w:rPr>
          <w:b/>
        </w:rPr>
      </w:pPr>
    </w:p>
    <w:p w:rsidR="00A657B7" w:rsidRPr="00104CE7" w:rsidRDefault="00A657B7" w:rsidP="00A657B7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1"/>
      </w:r>
    </w:p>
    <w:p w:rsidR="00A657B7" w:rsidRPr="00104CE7" w:rsidRDefault="00A657B7" w:rsidP="00A657B7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A657B7" w:rsidRPr="00104CE7" w:rsidRDefault="00A657B7" w:rsidP="00A657B7">
      <w:pPr>
        <w:jc w:val="both"/>
      </w:pP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6656B5" w:rsidRPr="006656B5" w:rsidRDefault="006656B5" w:rsidP="006656B5">
      <w:pPr>
        <w:numPr>
          <w:ilvl w:val="1"/>
          <w:numId w:val="58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</w:t>
      </w:r>
      <w:r w:rsidRPr="006656B5">
        <w:rPr>
          <w:b/>
        </w:rPr>
        <w:t>:</w:t>
      </w:r>
    </w:p>
    <w:p w:rsidR="006656B5" w:rsidRPr="006656B5" w:rsidRDefault="006656B5" w:rsidP="006656B5">
      <w:pPr>
        <w:ind w:left="284"/>
        <w:jc w:val="both"/>
        <w:rPr>
          <w:i/>
        </w:rPr>
      </w:pPr>
      <w:r>
        <w:rPr>
          <w:i/>
        </w:rPr>
        <w:t xml:space="preserve">- оформление </w:t>
      </w:r>
      <w:r w:rsidRPr="006656B5">
        <w:rPr>
          <w:i/>
        </w:rPr>
        <w:t>акт</w:t>
      </w:r>
      <w:r>
        <w:rPr>
          <w:i/>
        </w:rPr>
        <w:t>а</w:t>
      </w:r>
      <w:r w:rsidRPr="006656B5">
        <w:rPr>
          <w:i/>
        </w:rPr>
        <w:t xml:space="preserve"> осмотра мест рубок;</w:t>
      </w:r>
    </w:p>
    <w:p w:rsidR="006656B5" w:rsidRDefault="006656B5" w:rsidP="006656B5">
      <w:pPr>
        <w:ind w:left="284"/>
        <w:jc w:val="both"/>
        <w:rPr>
          <w:i/>
        </w:rPr>
      </w:pPr>
      <w:r w:rsidRPr="006656B5">
        <w:rPr>
          <w:i/>
        </w:rPr>
        <w:t xml:space="preserve">- </w:t>
      </w:r>
      <w:r>
        <w:rPr>
          <w:i/>
        </w:rPr>
        <w:t xml:space="preserve">направление </w:t>
      </w:r>
      <w:r w:rsidRPr="006656B5">
        <w:rPr>
          <w:i/>
        </w:rPr>
        <w:t>письм</w:t>
      </w:r>
      <w:r>
        <w:rPr>
          <w:i/>
        </w:rPr>
        <w:t>а</w:t>
      </w:r>
      <w:r w:rsidRPr="006656B5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i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6656B5">
        <w:rPr>
          <w:i/>
        </w:rPr>
        <w:t>в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м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38291C" w:rsidRPr="006656B5" w:rsidRDefault="0038291C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6656B5" w:rsidRPr="006656B5" w:rsidRDefault="006656B5" w:rsidP="006656B5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фонда: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п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b/>
          <w:bCs/>
          <w:i/>
          <w:iCs/>
          <w:szCs w:val="20"/>
        </w:rPr>
      </w:pPr>
      <w:r w:rsidRPr="006656B5">
        <w:rPr>
          <w:b/>
          <w:bCs/>
          <w:i/>
          <w:iCs/>
          <w:szCs w:val="20"/>
        </w:rPr>
        <w:t>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6656B5" w:rsidRPr="006656B5" w:rsidRDefault="006656B5" w:rsidP="006656B5">
      <w:pPr>
        <w:ind w:left="340"/>
        <w:jc w:val="both"/>
        <w:rPr>
          <w:b/>
          <w:bCs/>
          <w:i/>
          <w:iCs/>
          <w:szCs w:val="20"/>
        </w:rPr>
      </w:pPr>
      <w:r w:rsidRPr="006656B5">
        <w:rPr>
          <w:rFonts w:ascii="Times New Roman CYR" w:hAnsi="Times New Roman CYR" w:cs="Times New Roman CYR"/>
          <w:i/>
          <w:szCs w:val="22"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proofErr w:type="gram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6656B5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6656B5">
        <w:rPr>
          <w:bCs/>
          <w:i/>
          <w:iCs/>
          <w:szCs w:val="20"/>
        </w:rPr>
        <w:t>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6656B5" w:rsidRPr="006656B5" w:rsidRDefault="006656B5" w:rsidP="006656B5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</w:t>
      </w:r>
      <w:proofErr w:type="spellStart"/>
      <w:r w:rsidRPr="006656B5">
        <w:rPr>
          <w:bCs/>
          <w:i/>
          <w:iCs/>
          <w:szCs w:val="20"/>
        </w:rPr>
        <w:t>СЗу</w:t>
      </w:r>
      <w:proofErr w:type="spellEnd"/>
      <w:r w:rsidRPr="006656B5">
        <w:rPr>
          <w:bCs/>
          <w:i/>
          <w:iCs/>
          <w:szCs w:val="20"/>
        </w:rPr>
        <w:t xml:space="preserve"> </w:t>
      </w:r>
      <w:proofErr w:type="spellStart"/>
      <w:r w:rsidRPr="006656B5">
        <w:rPr>
          <w:bCs/>
          <w:i/>
          <w:iCs/>
          <w:szCs w:val="20"/>
        </w:rPr>
        <w:t>Ростехнадзора</w:t>
      </w:r>
      <w:proofErr w:type="spellEnd"/>
      <w:r w:rsidRPr="006656B5">
        <w:rPr>
          <w:bCs/>
          <w:i/>
          <w:iCs/>
          <w:szCs w:val="20"/>
        </w:rPr>
        <w:t>);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решение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="00A05807">
        <w:t xml:space="preserve"> </w:t>
      </w:r>
      <w:r w:rsidRPr="00104CE7">
        <w:t>АО «ЛОЭСК».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A657B7" w:rsidRPr="00104CE7" w:rsidRDefault="00A657B7" w:rsidP="002444F6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</w:t>
      </w:r>
      <w:r w:rsidR="00CD1569">
        <w:t>на проведение работ Подрядчиком</w:t>
      </w:r>
      <w:r w:rsidR="002444F6">
        <w:t xml:space="preserve">; </w:t>
      </w:r>
      <w:r w:rsidR="002444F6" w:rsidRPr="002444F6">
        <w:t>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</w:t>
      </w:r>
      <w:r w:rsidR="002444F6">
        <w:t>.</w:t>
      </w:r>
    </w:p>
    <w:p w:rsid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A657B7" w:rsidRP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A05807">
        <w:rPr>
          <w:b/>
        </w:rPr>
        <w:t>Сроки выполнения работ:</w:t>
      </w:r>
      <w:r w:rsidRPr="00A05807">
        <w:rPr>
          <w:i/>
        </w:rPr>
        <w:t xml:space="preserve"> </w:t>
      </w:r>
      <w:r w:rsidRPr="00104CE7">
        <w:t>в соответствии с Графиком выполнения работ (Приложение № 2)</w:t>
      </w:r>
    </w:p>
    <w:p w:rsidR="00A657B7" w:rsidRDefault="00A657B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324C9D" w:rsidRPr="00A05807" w:rsidRDefault="00324C9D" w:rsidP="00324C9D">
      <w:pPr>
        <w:rPr>
          <w:b/>
          <w:color w:val="FF0000"/>
          <w:u w:val="single"/>
        </w:rPr>
      </w:pPr>
      <w:r w:rsidRPr="00A05807">
        <w:rPr>
          <w:b/>
          <w:color w:val="FF0000"/>
          <w:u w:val="single"/>
        </w:rPr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A05807" w:rsidRPr="0038510D" w:rsidRDefault="00A05807" w:rsidP="00A05807">
      <w:pPr>
        <w:numPr>
          <w:ilvl w:val="1"/>
          <w:numId w:val="16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оформление акта осмотра мест рубок;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bCs/>
          <w:i/>
          <w:iCs/>
        </w:rPr>
        <w:t xml:space="preserve">- </w:t>
      </w:r>
      <w:r w:rsidRPr="00DC4317">
        <w:rPr>
          <w:i/>
        </w:rPr>
        <w:t xml:space="preserve">предоставление </w:t>
      </w:r>
      <w:r w:rsidRPr="00DC4317">
        <w:rPr>
          <w:bCs/>
          <w:i/>
          <w:iCs/>
        </w:rPr>
        <w:t>в</w:t>
      </w:r>
      <w:r w:rsidRPr="00DC4317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получение от имени Заказчика соглашения о расторжении договора аренды лесного участка.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вынос в натуру углов поворотных точек </w:t>
      </w:r>
      <w:proofErr w:type="gramStart"/>
      <w:r w:rsidRPr="00DC4317">
        <w:rPr>
          <w:i/>
        </w:rPr>
        <w:t>земельного участка</w:t>
      </w:r>
      <w:proofErr w:type="gramEnd"/>
      <w:r w:rsidRPr="00DC4317">
        <w:rPr>
          <w:i/>
        </w:rPr>
        <w:t xml:space="preserve"> и установка межевых знаков до начала работ по устройству фундамента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от имени Заказчика постановления о присвоении адреса Объекту;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изготовление технического плана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кадастрового паспорта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38291C" w:rsidRPr="00DC4317" w:rsidRDefault="0038291C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);</w:t>
      </w:r>
    </w:p>
    <w:p w:rsidR="00A05807" w:rsidRPr="00DC4317" w:rsidRDefault="00A05807" w:rsidP="00A05807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A05807" w:rsidRPr="00DC4317" w:rsidRDefault="00A05807" w:rsidP="00A05807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проведение работ по выносу в натуру границ охранной зоны (маркировке охранной </w:t>
      </w:r>
      <w:proofErr w:type="gramStart"/>
      <w:r w:rsidRPr="00DC4317">
        <w:rPr>
          <w:i/>
        </w:rPr>
        <w:t>зоны)  –</w:t>
      </w:r>
      <w:proofErr w:type="gramEnd"/>
      <w:r w:rsidRPr="00DC4317">
        <w:rPr>
          <w:i/>
        </w:rPr>
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  <w:bCs/>
          <w:iCs/>
        </w:rPr>
      </w:pPr>
      <w:r w:rsidRPr="00DC4317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bCs/>
          <w:i/>
          <w:iCs/>
        </w:rPr>
        <w:t>- акт осмотра мест рубок;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bCs/>
          <w:i/>
          <w:iCs/>
        </w:rPr>
        <w:t>- п</w:t>
      </w:r>
      <w:r w:rsidRPr="00DC4317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C4317">
        <w:rPr>
          <w:i/>
        </w:rPr>
        <w:t xml:space="preserve">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ежемесячные отчеты об использовании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ежеквартальные отчеты об охране и защите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ежеквартальный отчет о воспроизводстве лесов и лесоразведении.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акт осмотра лесного участка;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i/>
        </w:rPr>
        <w:t>- соглашение о расторжении договора аренды лесного участка.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строительство, выданное уполномоченным органом;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постановление о присвоении адреса Объекту;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технический план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Cs w:val="0"/>
          <w:i/>
          <w:iCs w:val="0"/>
          <w:szCs w:val="24"/>
        </w:rPr>
      </w:pPr>
      <w:r w:rsidRPr="00DC4317">
        <w:rPr>
          <w:bCs w:val="0"/>
          <w:i/>
          <w:iCs w:val="0"/>
          <w:szCs w:val="24"/>
        </w:rPr>
        <w:t>кадастровый паспорт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DC4317">
        <w:rPr>
          <w:i/>
        </w:rPr>
        <w:t>т.ч</w:t>
      </w:r>
      <w:proofErr w:type="spellEnd"/>
      <w:r w:rsidRPr="00DC4317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C4317">
        <w:rPr>
          <w:bCs w:val="0"/>
          <w:i/>
          <w:iCs w:val="0"/>
          <w:szCs w:val="24"/>
        </w:rPr>
        <w:t>)</w:t>
      </w:r>
      <w:r w:rsidRPr="00DC4317">
        <w:rPr>
          <w:i/>
        </w:rPr>
        <w:t>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</w:t>
      </w:r>
      <w:proofErr w:type="gramStart"/>
      <w:r w:rsidRPr="00DC4317">
        <w:rPr>
          <w:i/>
        </w:rPr>
        <w:t>с отметкой</w:t>
      </w:r>
      <w:proofErr w:type="gramEnd"/>
      <w:r w:rsidRPr="00DC4317">
        <w:rPr>
          <w:i/>
        </w:rPr>
        <w:t xml:space="preserve"> подтверждающей факт передачи;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заключение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444F6" w:rsidRPr="00DC4317" w:rsidRDefault="005B2255" w:rsidP="002444F6">
      <w:pPr>
        <w:numPr>
          <w:ilvl w:val="0"/>
          <w:numId w:val="17"/>
        </w:numPr>
        <w:jc w:val="both"/>
        <w:rPr>
          <w:b/>
        </w:rPr>
      </w:pPr>
      <w:hyperlink r:id="rId8" w:tgtFrame="_blank" w:history="1">
        <w:r w:rsidR="002444F6" w:rsidRPr="00DC4317">
          <w:rPr>
            <w:bCs/>
            <w:i/>
          </w:rPr>
          <w:t>акт приёмки законченного строительством Объекта</w:t>
        </w:r>
      </w:hyperlink>
      <w:r w:rsidR="002444F6" w:rsidRPr="00DC4317">
        <w:rPr>
          <w:bCs/>
          <w:i/>
        </w:rPr>
        <w:t xml:space="preserve"> (форма</w:t>
      </w:r>
      <w:r w:rsidR="002444F6" w:rsidRPr="00DC4317">
        <w:rPr>
          <w:i/>
        </w:rPr>
        <w:t xml:space="preserve"> КС-11);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ввод Объекта в эксплуатацию, </w:t>
      </w:r>
      <w:proofErr w:type="gramStart"/>
      <w:r w:rsidRPr="00DC4317">
        <w:rPr>
          <w:i/>
        </w:rPr>
        <w:t>выданное  уполномоченным</w:t>
      </w:r>
      <w:proofErr w:type="gramEnd"/>
      <w:r w:rsidRPr="00DC4317">
        <w:rPr>
          <w:i/>
        </w:rPr>
        <w:t xml:space="preserve"> органом;</w:t>
      </w:r>
    </w:p>
    <w:p w:rsid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DC4317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CD1569" w:rsidRP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i/>
        </w:rPr>
        <w:t xml:space="preserve">акт осмотра </w:t>
      </w:r>
      <w:proofErr w:type="gramStart"/>
      <w:r w:rsidRPr="00CD1569">
        <w:rPr>
          <w:i/>
        </w:rPr>
        <w:t>установленных  предупреждающих</w:t>
      </w:r>
      <w:proofErr w:type="gramEnd"/>
      <w:r w:rsidRPr="00CD1569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</w:t>
      </w:r>
      <w:proofErr w:type="spellStart"/>
      <w:r w:rsidRPr="00CD1569">
        <w:rPr>
          <w:i/>
        </w:rPr>
        <w:t>таймкод</w:t>
      </w:r>
      <w:proofErr w:type="spellEnd"/>
      <w:r w:rsidRPr="00CD1569">
        <w:rPr>
          <w:i/>
        </w:rPr>
        <w:t>)</w:t>
      </w:r>
      <w:r w:rsidR="0038291C">
        <w:rPr>
          <w:i/>
        </w:rPr>
        <w:t>.</w:t>
      </w:r>
    </w:p>
    <w:p w:rsidR="00324C9D" w:rsidRPr="00CD1569" w:rsidRDefault="00324C9D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b/>
        </w:rPr>
        <w:t>Организация-Заказчик:</w:t>
      </w:r>
      <w:r w:rsidR="00CD1569">
        <w:t xml:space="preserve"> </w:t>
      </w:r>
      <w:r w:rsidRPr="00104CE7">
        <w:t>АО «ЛОЭСК».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A05807" w:rsidRDefault="00324C9D" w:rsidP="00A05807">
      <w:pPr>
        <w:numPr>
          <w:ilvl w:val="0"/>
          <w:numId w:val="61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A05807" w:rsidRPr="00104CE7" w:rsidRDefault="00A05807" w:rsidP="00A05807">
      <w:pPr>
        <w:ind w:left="340"/>
        <w:jc w:val="both"/>
        <w:rPr>
          <w:sz w:val="20"/>
          <w:szCs w:val="20"/>
        </w:rPr>
      </w:pPr>
    </w:p>
    <w:p w:rsidR="00A05807" w:rsidRPr="00324C9D" w:rsidRDefault="00324C9D" w:rsidP="00A05807">
      <w:pPr>
        <w:spacing w:after="200" w:line="276" w:lineRule="auto"/>
        <w:jc w:val="both"/>
      </w:pPr>
      <w:r w:rsidRPr="00104CE7">
        <w:br w:type="page"/>
      </w:r>
    </w:p>
    <w:p w:rsidR="006A7C95" w:rsidRPr="002824A4" w:rsidRDefault="006A7C95" w:rsidP="006A7C95">
      <w:pPr>
        <w:sectPr w:rsidR="006A7C95" w:rsidRPr="002824A4" w:rsidSect="00681033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8D3A72" w:rsidRPr="00324C9D" w:rsidTr="00332CA7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8D3A72" w:rsidRPr="00324C9D" w:rsidTr="00332CA7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Pr="008D3A72"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8D3A72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 w:rsidR="008D3A72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 w:rsidR="008D3A72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D3A72">
                    <w:rPr>
                      <w:sz w:val="20"/>
                      <w:szCs w:val="20"/>
                    </w:rPr>
                    <w:t>олучение ордера (разрешения) на земляные работы от имени Подрядчика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2D2456">
                    <w:rPr>
                      <w:iCs/>
                      <w:sz w:val="20"/>
                      <w:szCs w:val="20"/>
                    </w:rPr>
      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2D2456">
                    <w:rPr>
                      <w:iCs/>
                      <w:sz w:val="20"/>
                      <w:szCs w:val="20"/>
                    </w:rPr>
      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      </w:r>
                  <w:r>
                    <w:rPr>
                      <w:iCs/>
                      <w:sz w:val="20"/>
                      <w:szCs w:val="20"/>
                    </w:rPr>
                    <w:t>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D2456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2456" w:rsidRDefault="002D2456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456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С</w:t>
                  </w:r>
                  <w:r w:rsidRPr="002D2456">
                    <w:rPr>
                      <w:iCs/>
                      <w:sz w:val="20"/>
                      <w:szCs w:val="20"/>
                    </w:rPr>
                    <w:t>огласование границ охранной зоны Объекта с федеральным органом исполнительной власти, осуществляющи</w:t>
                  </w:r>
                  <w:r w:rsidR="00332CA7">
                    <w:rPr>
                      <w:iCs/>
                      <w:sz w:val="20"/>
                      <w:szCs w:val="20"/>
                    </w:rPr>
                    <w:t>м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      </w:r>
                  <w:r>
                    <w:rPr>
                      <w:iCs/>
                      <w:sz w:val="20"/>
                      <w:szCs w:val="20"/>
                    </w:rPr>
                    <w:t>твенного кадастра недвижимости</w:t>
                  </w:r>
                  <w:r w:rsidRPr="002D2456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747DB0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</w:t>
                  </w:r>
                  <w:r w:rsidR="00747DB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2D2456">
                    <w:rPr>
                      <w:iCs/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2D2456" w:rsidRPr="008D3A72" w:rsidRDefault="008D3A72" w:rsidP="002D2456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  <w:r w:rsidRPr="008D3A72">
        <w:rPr>
          <w:sz w:val="20"/>
          <w:szCs w:val="20"/>
        </w:rPr>
        <w:tab/>
      </w:r>
    </w:p>
    <w:p w:rsidR="008D3A72" w:rsidRPr="008D3A72" w:rsidRDefault="008D3A72" w:rsidP="008D3A72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</w:p>
    <w:p w:rsidR="008D3A72" w:rsidRPr="00A50B89" w:rsidRDefault="008D3A72" w:rsidP="008D3A72">
      <w:pPr>
        <w:tabs>
          <w:tab w:val="num" w:pos="1418"/>
          <w:tab w:val="left" w:pos="2758"/>
        </w:tabs>
        <w:rPr>
          <w:sz w:val="20"/>
          <w:szCs w:val="20"/>
        </w:rPr>
      </w:pPr>
    </w:p>
    <w:p w:rsidR="008D3A72" w:rsidRPr="00324C9D" w:rsidRDefault="008D3A72" w:rsidP="008D3A72">
      <w:pPr>
        <w:tabs>
          <w:tab w:val="left" w:pos="2758"/>
        </w:tabs>
        <w:jc w:val="both"/>
        <w:rPr>
          <w:sz w:val="28"/>
        </w:rPr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"/>
        <w:gridCol w:w="1120"/>
        <w:gridCol w:w="5221"/>
        <w:gridCol w:w="175"/>
        <w:gridCol w:w="1030"/>
        <w:gridCol w:w="243"/>
        <w:gridCol w:w="1273"/>
        <w:gridCol w:w="1274"/>
        <w:gridCol w:w="574"/>
        <w:gridCol w:w="236"/>
        <w:gridCol w:w="463"/>
        <w:gridCol w:w="1273"/>
        <w:gridCol w:w="1274"/>
        <w:gridCol w:w="81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9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Этап работ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Наименование этапа работ</w:t>
            </w:r>
            <w:r>
              <w:rPr>
                <w:sz w:val="20"/>
                <w:szCs w:val="20"/>
              </w:rPr>
              <w:t>, вида работ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95EAB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  <w:r w:rsidRPr="00395EAB">
              <w:rPr>
                <w:sz w:val="20"/>
                <w:szCs w:val="20"/>
              </w:rPr>
              <w:t xml:space="preserve"> календарных дней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bCs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5.2 Договора.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5.3 Договора.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D3A72">
              <w:rPr>
                <w:iCs/>
                <w:sz w:val="20"/>
                <w:szCs w:val="20"/>
              </w:rPr>
              <w:t>фор</w:t>
            </w:r>
            <w:r>
              <w:rPr>
                <w:iCs/>
                <w:sz w:val="20"/>
                <w:szCs w:val="20"/>
              </w:rPr>
              <w:t>мление акта осмотра мест рубок</w:t>
            </w:r>
            <w:r w:rsidRPr="008D3A7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8D3A72">
              <w:rPr>
                <w:iCs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D3A72">
              <w:rPr>
                <w:iCs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D3A72">
              <w:rPr>
                <w:iCs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946F57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7" w:rsidRDefault="008B48C3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57" w:rsidRDefault="008B48C3" w:rsidP="00332CA7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D3A72">
              <w:rPr>
                <w:iCs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B48C3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="008D3A72" w:rsidRPr="008D3A72">
              <w:rPr>
                <w:iCs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 w:rsidR="008D3A72">
              <w:rPr>
                <w:iCs/>
                <w:sz w:val="20"/>
                <w:szCs w:val="20"/>
              </w:rPr>
              <w:t xml:space="preserve"> (</w:t>
            </w:r>
            <w:r w:rsidR="008D3A72"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 w:rsidR="008D3A72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3A72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Pr="002D2456">
              <w:rPr>
                <w:iCs/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2D2456">
              <w:rPr>
                <w:iCs/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</w:t>
            </w:r>
            <w:r w:rsidRPr="002D2456">
              <w:rPr>
                <w:iCs/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</w:r>
            <w:r>
              <w:rPr>
                <w:iCs/>
                <w:sz w:val="20"/>
                <w:szCs w:val="20"/>
              </w:rPr>
              <w:t>пертизы Ленинградской области»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747DB0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DB0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0" w:rsidRDefault="00747DB0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 w:rsidRPr="00324C9D">
              <w:rPr>
                <w:iCs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2D2456">
              <w:rPr>
                <w:iCs/>
                <w:sz w:val="20"/>
                <w:szCs w:val="20"/>
              </w:rPr>
              <w:t>СЗу</w:t>
            </w:r>
            <w:proofErr w:type="spellEnd"/>
            <w:r w:rsidRPr="002D245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D2456">
              <w:rPr>
                <w:iCs/>
                <w:sz w:val="20"/>
                <w:szCs w:val="20"/>
              </w:rPr>
              <w:t>Ростехнадзора</w:t>
            </w:r>
            <w:proofErr w:type="spellEnd"/>
            <w:r w:rsidRPr="002D245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</w:t>
            </w:r>
            <w:r w:rsidRPr="002D2456">
              <w:rPr>
                <w:iCs/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</w:t>
            </w:r>
            <w:r w:rsidR="00332CA7">
              <w:rPr>
                <w:iCs/>
                <w:sz w:val="20"/>
                <w:szCs w:val="20"/>
              </w:rPr>
              <w:t>м</w:t>
            </w:r>
            <w:r w:rsidRPr="002D2456">
              <w:rPr>
                <w:iCs/>
                <w:sz w:val="20"/>
                <w:szCs w:val="20"/>
              </w:rPr>
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Pr="002D2456">
              <w:rPr>
                <w:iCs/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</w:r>
            <w:r>
              <w:rPr>
                <w:iCs/>
                <w:sz w:val="20"/>
                <w:szCs w:val="20"/>
              </w:rPr>
              <w:t>твенного кадастра недвижимости</w:t>
            </w:r>
            <w:r w:rsidRPr="002D2456">
              <w:rPr>
                <w:iCs/>
                <w:sz w:val="20"/>
                <w:szCs w:val="20"/>
              </w:rPr>
              <w:tab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Pr="00324C9D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2D2456">
              <w:rPr>
                <w:iCs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D3A72" w:rsidRPr="00324C9D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Default="008D3A72">
      <w:pPr>
        <w:jc w:val="both"/>
        <w:rPr>
          <w:sz w:val="28"/>
        </w:rPr>
      </w:pPr>
    </w:p>
    <w:p w:rsidR="008D3A72" w:rsidRDefault="008D3A72">
      <w:pPr>
        <w:jc w:val="both"/>
        <w:rPr>
          <w:sz w:val="28"/>
        </w:rPr>
      </w:pPr>
    </w:p>
    <w:p w:rsidR="008D3A72" w:rsidRDefault="008D3A72">
      <w:pPr>
        <w:jc w:val="both"/>
        <w:rPr>
          <w:sz w:val="28"/>
        </w:rPr>
      </w:pPr>
      <w:r>
        <w:rPr>
          <w:sz w:val="28"/>
        </w:rPr>
        <w:br w:type="page"/>
      </w:r>
    </w:p>
    <w:p w:rsidR="008D3A72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Pr="00324C9D" w:rsidRDefault="008D3A72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946F57" w:rsidRDefault="00946F57" w:rsidP="00946F5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946F57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№129 от 23.03.2015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Pr="008B48C3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 xml:space="preserve">ынос в натуру углов поворотных точек </w:t>
                  </w:r>
                  <w:proofErr w:type="gramStart"/>
                  <w:r w:rsidRPr="008B48C3">
                    <w:rPr>
                      <w:iCs/>
                      <w:sz w:val="20"/>
                      <w:szCs w:val="20"/>
                    </w:rPr>
                    <w:t>земельного участка</w:t>
                  </w:r>
                  <w:proofErr w:type="gramEnd"/>
                  <w:r w:rsidRPr="008B48C3">
                    <w:rPr>
                      <w:iCs/>
                      <w:sz w:val="20"/>
                      <w:szCs w:val="20"/>
                    </w:rPr>
                    <w:t xml:space="preserve">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259F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9F9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946F57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СЗу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  <w:r w:rsidRPr="00946F57">
                    <w:rPr>
                      <w:sz w:val="20"/>
                      <w:szCs w:val="20"/>
                    </w:rPr>
                    <w:tab/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</w:t>
                  </w:r>
                  <w:proofErr w:type="gramStart"/>
                  <w:r w:rsidRPr="00946F57">
                    <w:rPr>
                      <w:sz w:val="20"/>
                      <w:szCs w:val="20"/>
                    </w:rPr>
                    <w:t>зоны)  –</w:t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946F57" w:rsidRPr="00946F57" w:rsidRDefault="00946F57" w:rsidP="00946F57">
      <w:pPr>
        <w:tabs>
          <w:tab w:val="left" w:pos="2758"/>
        </w:tabs>
        <w:jc w:val="both"/>
        <w:rPr>
          <w:sz w:val="20"/>
          <w:szCs w:val="20"/>
        </w:rPr>
      </w:pPr>
    </w:p>
    <w:p w:rsidR="00946F57" w:rsidRDefault="00946F57" w:rsidP="00324C9D">
      <w:pPr>
        <w:tabs>
          <w:tab w:val="left" w:pos="2758"/>
        </w:tabs>
        <w:jc w:val="both"/>
      </w:pPr>
    </w:p>
    <w:p w:rsidR="00324C9D" w:rsidRPr="00324C9D" w:rsidRDefault="00324C9D" w:rsidP="00324C9D">
      <w:pPr>
        <w:tabs>
          <w:tab w:val="left" w:pos="2758"/>
        </w:tabs>
        <w:jc w:val="both"/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9D7BA7" w:rsidRPr="00324C9D" w:rsidTr="009D7BA7">
              <w:trPr>
                <w:trHeight w:val="301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95EAB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  <w:r w:rsidRPr="00395EAB">
                    <w:rPr>
                      <w:sz w:val="20"/>
                      <w:szCs w:val="20"/>
                    </w:rPr>
                    <w:t xml:space="preserve"> календарных дней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9D7BA7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324C9D">
                    <w:rPr>
                      <w:sz w:val="20"/>
                      <w:szCs w:val="20"/>
                    </w:rPr>
                    <w:t xml:space="preserve"> Договора.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946F57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№129 от 23.03.2015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 xml:space="preserve">ынос в натуру углов поворотных точек </w:t>
                  </w:r>
                  <w:proofErr w:type="gramStart"/>
                  <w:r w:rsidRPr="008B48C3">
                    <w:rPr>
                      <w:iCs/>
                      <w:sz w:val="20"/>
                      <w:szCs w:val="20"/>
                    </w:rPr>
                    <w:t>земельного участка</w:t>
                  </w:r>
                  <w:proofErr w:type="gramEnd"/>
                  <w:r w:rsidRPr="008B48C3">
                    <w:rPr>
                      <w:iCs/>
                      <w:sz w:val="20"/>
                      <w:szCs w:val="20"/>
                    </w:rPr>
                    <w:t xml:space="preserve">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946F57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  <w:hideMark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СЗу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  <w:r w:rsidRPr="00946F57">
                    <w:rPr>
                      <w:sz w:val="20"/>
                      <w:szCs w:val="20"/>
                    </w:rPr>
                    <w:tab/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</w:t>
                  </w:r>
                  <w:proofErr w:type="gramStart"/>
                  <w:r w:rsidRPr="00946F57">
                    <w:rPr>
                      <w:sz w:val="20"/>
                      <w:szCs w:val="20"/>
                    </w:rPr>
                    <w:t>зоны)  –</w:t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536DB6" w:rsidRPr="008D3A72" w:rsidRDefault="00536DB6" w:rsidP="008D3A72">
      <w:pPr>
        <w:tabs>
          <w:tab w:val="left" w:pos="2758"/>
        </w:tabs>
        <w:jc w:val="both"/>
        <w:rPr>
          <w:sz w:val="28"/>
        </w:rPr>
      </w:pPr>
    </w:p>
    <w:sectPr w:rsidR="00536DB6" w:rsidRPr="008D3A72" w:rsidSect="00FE62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B5" w:rsidRDefault="003963B5" w:rsidP="006A7C95">
      <w:r>
        <w:separator/>
      </w:r>
    </w:p>
  </w:endnote>
  <w:endnote w:type="continuationSeparator" w:id="0">
    <w:p w:rsidR="003963B5" w:rsidRDefault="003963B5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F6" w:rsidRDefault="002444F6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2444F6" w:rsidRDefault="002444F6">
    <w:pPr>
      <w:pStyle w:val="af2"/>
      <w:ind w:right="360"/>
    </w:pPr>
  </w:p>
  <w:p w:rsidR="002444F6" w:rsidRDefault="002444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F6" w:rsidRPr="00675493" w:rsidRDefault="002444F6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5B2255">
      <w:rPr>
        <w:noProof/>
        <w:color w:val="A6A6A6"/>
        <w:sz w:val="16"/>
        <w:szCs w:val="16"/>
      </w:rPr>
      <w:t>12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B5" w:rsidRDefault="003963B5" w:rsidP="006A7C95">
      <w:r>
        <w:separator/>
      </w:r>
    </w:p>
  </w:footnote>
  <w:footnote w:type="continuationSeparator" w:id="0">
    <w:p w:rsidR="003963B5" w:rsidRDefault="003963B5" w:rsidP="006A7C95">
      <w:r>
        <w:continuationSeparator/>
      </w:r>
    </w:p>
  </w:footnote>
  <w:footnote w:id="1">
    <w:p w:rsidR="002444F6" w:rsidRDefault="002444F6" w:rsidP="00A657B7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2444F6" w:rsidRDefault="002444F6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B70EF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1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4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5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7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6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1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4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3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9"/>
  </w:num>
  <w:num w:numId="5">
    <w:abstractNumId w:val="18"/>
  </w:num>
  <w:num w:numId="6">
    <w:abstractNumId w:val="45"/>
  </w:num>
  <w:num w:numId="7">
    <w:abstractNumId w:val="2"/>
  </w:num>
  <w:num w:numId="8">
    <w:abstractNumId w:val="16"/>
  </w:num>
  <w:num w:numId="9">
    <w:abstractNumId w:val="13"/>
  </w:num>
  <w:num w:numId="10">
    <w:abstractNumId w:val="30"/>
  </w:num>
  <w:num w:numId="11">
    <w:abstractNumId w:val="4"/>
  </w:num>
  <w:num w:numId="12">
    <w:abstractNumId w:val="31"/>
  </w:num>
  <w:num w:numId="13">
    <w:abstractNumId w:val="17"/>
  </w:num>
  <w:num w:numId="14">
    <w:abstractNumId w:val="34"/>
  </w:num>
  <w:num w:numId="15">
    <w:abstractNumId w:val="23"/>
  </w:num>
  <w:num w:numId="16">
    <w:abstractNumId w:val="26"/>
  </w:num>
  <w:num w:numId="17">
    <w:abstractNumId w:val="49"/>
  </w:num>
  <w:num w:numId="18">
    <w:abstractNumId w:val="27"/>
  </w:num>
  <w:num w:numId="19">
    <w:abstractNumId w:val="55"/>
  </w:num>
  <w:num w:numId="20">
    <w:abstractNumId w:val="22"/>
  </w:num>
  <w:num w:numId="21">
    <w:abstractNumId w:val="11"/>
  </w:num>
  <w:num w:numId="22">
    <w:abstractNumId w:val="33"/>
  </w:num>
  <w:num w:numId="23">
    <w:abstractNumId w:val="25"/>
  </w:num>
  <w:num w:numId="24">
    <w:abstractNumId w:val="8"/>
  </w:num>
  <w:num w:numId="25">
    <w:abstractNumId w:val="52"/>
  </w:num>
  <w:num w:numId="26">
    <w:abstractNumId w:val="39"/>
  </w:num>
  <w:num w:numId="27">
    <w:abstractNumId w:val="32"/>
  </w:num>
  <w:num w:numId="28">
    <w:abstractNumId w:val="41"/>
  </w:num>
  <w:num w:numId="29">
    <w:abstractNumId w:val="36"/>
  </w:num>
  <w:num w:numId="30">
    <w:abstractNumId w:val="54"/>
  </w:num>
  <w:num w:numId="31">
    <w:abstractNumId w:val="37"/>
  </w:num>
  <w:num w:numId="32">
    <w:abstractNumId w:val="19"/>
  </w:num>
  <w:num w:numId="33">
    <w:abstractNumId w:val="51"/>
  </w:num>
  <w:num w:numId="34">
    <w:abstractNumId w:val="35"/>
  </w:num>
  <w:num w:numId="35">
    <w:abstractNumId w:val="5"/>
  </w:num>
  <w:num w:numId="36">
    <w:abstractNumId w:val="12"/>
  </w:num>
  <w:num w:numId="37">
    <w:abstractNumId w:val="46"/>
  </w:num>
  <w:num w:numId="38">
    <w:abstractNumId w:val="20"/>
  </w:num>
  <w:num w:numId="39">
    <w:abstractNumId w:val="42"/>
  </w:num>
  <w:num w:numId="40">
    <w:abstractNumId w:val="24"/>
  </w:num>
  <w:num w:numId="41">
    <w:abstractNumId w:val="44"/>
  </w:num>
  <w:num w:numId="42">
    <w:abstractNumId w:val="9"/>
  </w:num>
  <w:num w:numId="43">
    <w:abstractNumId w:val="40"/>
  </w:num>
  <w:num w:numId="44">
    <w:abstractNumId w:val="28"/>
  </w:num>
  <w:num w:numId="45">
    <w:abstractNumId w:val="21"/>
  </w:num>
  <w:num w:numId="46">
    <w:abstractNumId w:val="43"/>
  </w:num>
  <w:num w:numId="47">
    <w:abstractNumId w:val="47"/>
  </w:num>
  <w:num w:numId="48">
    <w:abstractNumId w:val="7"/>
  </w:num>
  <w:num w:numId="49">
    <w:abstractNumId w:val="53"/>
  </w:num>
  <w:num w:numId="50">
    <w:abstractNumId w:val="15"/>
  </w:num>
  <w:num w:numId="51">
    <w:abstractNumId w:val="40"/>
  </w:num>
  <w:num w:numId="52">
    <w:abstractNumId w:val="44"/>
  </w:num>
  <w:num w:numId="53">
    <w:abstractNumId w:val="9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8"/>
  </w:num>
  <w:num w:numId="57">
    <w:abstractNumId w:val="48"/>
  </w:num>
  <w:num w:numId="58">
    <w:abstractNumId w:val="50"/>
  </w:num>
  <w:num w:numId="59">
    <w:abstractNumId w:val="14"/>
  </w:num>
  <w:num w:numId="60">
    <w:abstractNumId w:val="53"/>
  </w:num>
  <w:num w:numId="61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9AA"/>
    <w:rsid w:val="00095F15"/>
    <w:rsid w:val="00096603"/>
    <w:rsid w:val="00097C9E"/>
    <w:rsid w:val="000A07F2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4D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44F6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4CFB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456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2CA7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291C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5EAB"/>
    <w:rsid w:val="003963B5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1752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259F9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255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1B1D"/>
    <w:rsid w:val="00662353"/>
    <w:rsid w:val="0066300D"/>
    <w:rsid w:val="006630A6"/>
    <w:rsid w:val="006632BE"/>
    <w:rsid w:val="006656B5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47DB0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169F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3002"/>
    <w:rsid w:val="00843E15"/>
    <w:rsid w:val="00845B4A"/>
    <w:rsid w:val="00846164"/>
    <w:rsid w:val="00851086"/>
    <w:rsid w:val="00852DBB"/>
    <w:rsid w:val="00855208"/>
    <w:rsid w:val="00862CFC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48C3"/>
    <w:rsid w:val="008B5DBD"/>
    <w:rsid w:val="008B63DF"/>
    <w:rsid w:val="008B65E4"/>
    <w:rsid w:val="008B6C42"/>
    <w:rsid w:val="008B7B05"/>
    <w:rsid w:val="008C343B"/>
    <w:rsid w:val="008C34B0"/>
    <w:rsid w:val="008D0041"/>
    <w:rsid w:val="008D3A72"/>
    <w:rsid w:val="008D4D35"/>
    <w:rsid w:val="008D53DC"/>
    <w:rsid w:val="008D6E0C"/>
    <w:rsid w:val="008E1C6C"/>
    <w:rsid w:val="008E3F1F"/>
    <w:rsid w:val="008E5533"/>
    <w:rsid w:val="008E6353"/>
    <w:rsid w:val="008E75E5"/>
    <w:rsid w:val="008E76A3"/>
    <w:rsid w:val="008F10D3"/>
    <w:rsid w:val="008F5AA1"/>
    <w:rsid w:val="008F63A6"/>
    <w:rsid w:val="008F71EE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46F57"/>
    <w:rsid w:val="00951544"/>
    <w:rsid w:val="009524AF"/>
    <w:rsid w:val="00953848"/>
    <w:rsid w:val="00953931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3885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D7BA7"/>
    <w:rsid w:val="009E39B6"/>
    <w:rsid w:val="009E3C91"/>
    <w:rsid w:val="009E64CC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807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57B7"/>
    <w:rsid w:val="00A661ED"/>
    <w:rsid w:val="00A66D71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23A3"/>
    <w:rsid w:val="00B032F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57300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569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660F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4F6D"/>
    <w:rsid w:val="00D85A82"/>
    <w:rsid w:val="00D85BEA"/>
    <w:rsid w:val="00D872A0"/>
    <w:rsid w:val="00D87B13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5B8F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B73A1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6A4F-25AC-484F-A662-49440A9F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5101-6FD4-42BC-BC1D-BBD0599E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10774</Words>
  <Characters>61414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3</cp:revision>
  <cp:lastPrinted>2016-01-19T12:10:00Z</cp:lastPrinted>
  <dcterms:created xsi:type="dcterms:W3CDTF">2016-02-03T06:57:00Z</dcterms:created>
  <dcterms:modified xsi:type="dcterms:W3CDTF">2016-02-03T07:00:00Z</dcterms:modified>
</cp:coreProperties>
</file>