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070" w:rsidRDefault="00C9107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ЛЕНИНГРАДСКОЙ ОБЛАСТИ</w:t>
      </w:r>
    </w:p>
    <w:p w:rsidR="00C91070" w:rsidRDefault="00C91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Комитет по тарифам и ценовой политике (</w:t>
      </w:r>
      <w:proofErr w:type="spellStart"/>
      <w:r>
        <w:rPr>
          <w:rFonts w:ascii="Calibri" w:hAnsi="Calibri" w:cs="Calibri"/>
          <w:b/>
          <w:bCs/>
        </w:rPr>
        <w:t>ЛенРТК</w:t>
      </w:r>
      <w:proofErr w:type="spellEnd"/>
      <w:r>
        <w:rPr>
          <w:rFonts w:ascii="Calibri" w:hAnsi="Calibri" w:cs="Calibri"/>
          <w:b/>
          <w:bCs/>
        </w:rPr>
        <w:t>)</w:t>
      </w:r>
    </w:p>
    <w:p w:rsidR="00C91070" w:rsidRDefault="00C91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91070" w:rsidRDefault="00C91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C91070" w:rsidRDefault="00C91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30 декабря 2013 г. N 249-п</w:t>
      </w:r>
    </w:p>
    <w:p w:rsidR="00C91070" w:rsidRDefault="00C91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91070" w:rsidRDefault="00C91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УСТАНОВЛЕНИИ ЕДИНЫХ (КОТЛОВЫХ) ТАРИФОВ НА УСЛУГИ</w:t>
      </w:r>
    </w:p>
    <w:p w:rsidR="00C91070" w:rsidRDefault="00C91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ПЕРЕДАЧЕ ЭЛЕКТРИЧЕСКОЙ ЭНЕРГИИ ПО РАСПРЕДЕЛИТЕЛЬНЫМ СЕТЯМ</w:t>
      </w:r>
    </w:p>
    <w:p w:rsidR="00C91070" w:rsidRDefault="00C91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ТЕРРИТОРИИ ЛЕНИНГРАДСКОЙ ОБЛАСТИ НА 2014 ГОД</w:t>
      </w:r>
    </w:p>
    <w:p w:rsidR="00C91070" w:rsidRDefault="00C91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1070" w:rsidRDefault="00C91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 марта 2003 года N 35-ФЗ "Об электроэнергетике",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29 декабря 2011 года N 1178 "О ценообразовании в области регулирования цен (тарифов) в электроэнергетике", </w:t>
      </w:r>
      <w:hyperlink r:id="rId7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6 августа 2004 года N 20-э/2 "Об утверждении Методических указаний по расчету регулируемых тарифов и цен на электрическую (тепловую) энергию на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розничном (потребительском) рынке", </w:t>
      </w:r>
      <w:hyperlink r:id="rId8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30 марта 2012 года N 228-э "Об утверждении Методических указаний по регулированию тарифов с применением метода доходности инвестированного капитала", </w:t>
      </w:r>
      <w:hyperlink r:id="rId9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ФСТ России от 18 декабря 2013 года N 233-э/2 "Об утверждении предельных уровней тарифов на услуги по передаче электрической энергии по субъектам Российской Федерации на 2014 год", областным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Ленинградской области от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11 декабря 2007 года N 174-оз "О правовых актах Ленинградской области", </w:t>
      </w:r>
      <w:hyperlink r:id="rId11" w:history="1">
        <w:r>
          <w:rPr>
            <w:rFonts w:ascii="Calibri" w:hAnsi="Calibri" w:cs="Calibri"/>
            <w:color w:val="0000FF"/>
          </w:rPr>
          <w:t>Положением</w:t>
        </w:r>
      </w:hyperlink>
      <w:r>
        <w:rPr>
          <w:rFonts w:ascii="Calibri" w:hAnsi="Calibri" w:cs="Calibri"/>
        </w:rPr>
        <w:t xml:space="preserve"> о комитете по тарифам и ценовой политике Ленинградской области, утвержденным постановлением Правительства Ленинградской области от 28 августа 2013 года N 274, на основании протокола заседания правления комитета по тарифам и ценовой политике Ленинградской области от 30 декабря 2013 года N 35 приказываю:</w:t>
      </w:r>
      <w:proofErr w:type="gramEnd"/>
    </w:p>
    <w:p w:rsidR="00C91070" w:rsidRDefault="00C91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1070" w:rsidRDefault="00C91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Установить с 1 января 2014 года по 31 декабря 2014 года единые (котловые) </w:t>
      </w:r>
      <w:hyperlink w:anchor="Par39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услуги по передаче электрической энергии по распределительным сетям на территории Ленинградской области на 2014 год согласно приложению к настоящему приказу.</w:t>
      </w:r>
    </w:p>
    <w:p w:rsidR="00C91070" w:rsidRDefault="00C91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 с 1 января 2014 года:</w:t>
      </w:r>
    </w:p>
    <w:p w:rsidR="00C91070" w:rsidRDefault="00C91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r:id="rId12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комитета по тарифам и ценовой политике Ленинградской области от 28 декабря 2012 года N 212-п "Об установлении единых (котловых) тарифов на услуги по передаче электрической энергии по распределительным сетям на территории Ленинградской области на 2013 год";</w:t>
      </w:r>
    </w:p>
    <w:p w:rsidR="00C91070" w:rsidRDefault="00C9107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91070" w:rsidRDefault="00C91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C91070" w:rsidRDefault="00F93A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3" w:history="1">
        <w:r w:rsidR="00C91070">
          <w:rPr>
            <w:rFonts w:ascii="Calibri" w:hAnsi="Calibri" w:cs="Calibri"/>
            <w:color w:val="0000FF"/>
          </w:rPr>
          <w:t>Приказ</w:t>
        </w:r>
      </w:hyperlink>
      <w:r w:rsidR="00C91070">
        <w:rPr>
          <w:rFonts w:ascii="Calibri" w:hAnsi="Calibri" w:cs="Calibri"/>
        </w:rPr>
        <w:t xml:space="preserve"> комитета по тарифам и ценовой политике Ленинградской области от 28.02.2013 N 24-п ранее был признан утратившим силу </w:t>
      </w:r>
      <w:hyperlink r:id="rId14" w:history="1">
        <w:r w:rsidR="00C91070">
          <w:rPr>
            <w:rFonts w:ascii="Calibri" w:hAnsi="Calibri" w:cs="Calibri"/>
            <w:color w:val="0000FF"/>
          </w:rPr>
          <w:t>приказом</w:t>
        </w:r>
      </w:hyperlink>
      <w:r w:rsidR="00C91070">
        <w:rPr>
          <w:rFonts w:ascii="Calibri" w:hAnsi="Calibri" w:cs="Calibri"/>
        </w:rPr>
        <w:t xml:space="preserve"> комитета по тарифам и ценовой политике Ленинградской области от 15.03.2013 N 40-п.</w:t>
      </w:r>
    </w:p>
    <w:p w:rsidR="00C91070" w:rsidRDefault="00C91070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91070" w:rsidRDefault="00C91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2) </w:t>
      </w:r>
      <w:hyperlink r:id="rId15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комитета по тарифам и ценовой политике Ленинградской области от 28 февраля 2013 года N 24-п "О внесении изменений в приказ комитета по тарифам и ценовой политике Ленинградской области от 28 декабря 2012 года N 212-п "Об установлении единых (котловых) тарифов на услуги по передаче электрической энергии по распределительным сетям на территории Ленинградской области на 2013 год";</w:t>
      </w:r>
      <w:proofErr w:type="gramEnd"/>
    </w:p>
    <w:p w:rsidR="00C91070" w:rsidRDefault="00C91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3) </w:t>
      </w:r>
      <w:hyperlink r:id="rId16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комитета по тарифам и ценовой политике Ленинградской области от 15 марта 2013 года N 40-п "О внесении изменений в приказ комитета по тарифам и ценовой политике Ленинградской области от 28 декабря 2012 года N 212-п "Об установлении единых (котловых) тарифов на услуги по передаче электрической энергии по распределительным сетям на территории Ленинградской области на 2013 год";</w:t>
      </w:r>
      <w:proofErr w:type="gramEnd"/>
    </w:p>
    <w:p w:rsidR="00C91070" w:rsidRDefault="00C91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4) </w:t>
      </w:r>
      <w:hyperlink r:id="rId17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комитета по тарифам и ценовой политике Ленинградской области от 29 ноября 2013 года N 189-п "О внесении изменений в приказ комитета по тарифам и ценовой политике Ленинградской области от 28 декабря 2012 года N 212-п "Об установлении единых (котловых) тарифов на услуги по передаче электрической энергии по распределительным сетям на территории Ленинградской области на 2013 год".</w:t>
      </w:r>
      <w:proofErr w:type="gramEnd"/>
    </w:p>
    <w:p w:rsidR="00C91070" w:rsidRDefault="00C91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3. Настоящий приказ вступает в силу в установленном порядке.</w:t>
      </w:r>
    </w:p>
    <w:p w:rsidR="00C91070" w:rsidRDefault="00C91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1070" w:rsidRDefault="00C910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комитета</w:t>
      </w:r>
    </w:p>
    <w:p w:rsidR="00C91070" w:rsidRDefault="00C910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ценовой политике</w:t>
      </w:r>
    </w:p>
    <w:p w:rsidR="00C91070" w:rsidRDefault="00C910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C91070" w:rsidRDefault="00C9107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О.Э.Сибиряков</w:t>
      </w:r>
      <w:proofErr w:type="spellEnd"/>
    </w:p>
    <w:p w:rsidR="00C91070" w:rsidRDefault="00C91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1070" w:rsidRDefault="00C91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93AC2" w:rsidRDefault="00F93AC2" w:rsidP="00F93AC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F93AC2" w:rsidRDefault="00F93AC2" w:rsidP="00F93A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комитета</w:t>
      </w:r>
    </w:p>
    <w:p w:rsidR="00F93AC2" w:rsidRDefault="00F93AC2" w:rsidP="00F93A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тарифам и ценовой политике</w:t>
      </w:r>
    </w:p>
    <w:p w:rsidR="00F93AC2" w:rsidRDefault="00F93AC2" w:rsidP="00F93A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Ленинградской области</w:t>
      </w:r>
    </w:p>
    <w:p w:rsidR="00F93AC2" w:rsidRDefault="00F93AC2" w:rsidP="00F93A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30.12.2013 N 249-п</w:t>
      </w:r>
    </w:p>
    <w:p w:rsidR="00F93AC2" w:rsidRDefault="00F93AC2" w:rsidP="00F93A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  <w:sectPr w:rsidR="00F93AC2" w:rsidSect="004861A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91070" w:rsidRDefault="00C91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39"/>
      <w:bookmarkStart w:id="1" w:name="_GoBack"/>
      <w:bookmarkEnd w:id="0"/>
      <w:bookmarkEnd w:id="1"/>
      <w:r>
        <w:rPr>
          <w:rFonts w:ascii="Calibri" w:hAnsi="Calibri" w:cs="Calibri"/>
          <w:b/>
          <w:bCs/>
        </w:rPr>
        <w:lastRenderedPageBreak/>
        <w:t>ЕДИНЫЕ (КОТЛОВЫЕ) ТАРИФЫ</w:t>
      </w:r>
    </w:p>
    <w:p w:rsidR="00C91070" w:rsidRDefault="00C91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УСЛУГИ ПО ПЕРЕДАЧЕ ЭЛЕКТРИЧЕСКОЙ ЭНЕРГИИ ПО СЕТЯМ</w:t>
      </w:r>
    </w:p>
    <w:p w:rsidR="00C91070" w:rsidRDefault="00C910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ЛЕНИНГРАДСКОЙ ОБЛАСТИ (ТАРИФЫ УКАЗАНЫ БЕЗ НДС)</w:t>
      </w:r>
    </w:p>
    <w:p w:rsidR="00C91070" w:rsidRDefault="00C91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6191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64"/>
        <w:gridCol w:w="2438"/>
        <w:gridCol w:w="1871"/>
        <w:gridCol w:w="1587"/>
        <w:gridCol w:w="1701"/>
        <w:gridCol w:w="1531"/>
        <w:gridCol w:w="1701"/>
        <w:gridCol w:w="1361"/>
        <w:gridCol w:w="1164"/>
        <w:gridCol w:w="1134"/>
        <w:gridCol w:w="739"/>
      </w:tblGrid>
      <w:tr w:rsidR="00C91070" w:rsidTr="00C91070">
        <w:trPr>
          <w:tblCellSpacing w:w="5" w:type="nil"/>
        </w:trPr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 w:rsidP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 2014 года</w:t>
            </w: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 2014 года</w:t>
            </w:r>
          </w:p>
        </w:tc>
      </w:tr>
      <w:tr w:rsidR="00C91070" w:rsidTr="00C91070"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C91070" w:rsidTr="00C91070">
        <w:trPr>
          <w:tblCellSpacing w:w="5" w:type="nil"/>
        </w:trPr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C91070" w:rsidTr="00C91070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C91070" w:rsidTr="00C91070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52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потребители</w:t>
            </w:r>
          </w:p>
        </w:tc>
      </w:tr>
      <w:tr w:rsidR="00C91070" w:rsidTr="00C91070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1,01448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1,59872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1,64580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3,07073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1,07535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1,69464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1,74455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3,25497</w:t>
            </w:r>
          </w:p>
        </w:tc>
      </w:tr>
      <w:tr w:rsidR="00C91070" w:rsidTr="00C91070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10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1070" w:rsidTr="00C91070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.м</w:t>
            </w:r>
            <w:proofErr w:type="gramEnd"/>
            <w:r>
              <w:rPr>
                <w:rFonts w:ascii="Calibri" w:hAnsi="Calibri" w:cs="Calibri"/>
              </w:rPr>
              <w:t>ес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947,07671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1136,25068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889,95480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1320,53175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967,10139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1164,40762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909,05085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1354,20313</w:t>
            </w:r>
          </w:p>
        </w:tc>
      </w:tr>
      <w:tr w:rsidR="00C91070" w:rsidTr="00C91070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0,10626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0,15447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0,33298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0,75238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0,10626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0,15447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0,33298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0,75238</w:t>
            </w:r>
          </w:p>
        </w:tc>
      </w:tr>
      <w:tr w:rsidR="00C91070" w:rsidTr="00C91070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52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нему категории потребителей</w:t>
            </w:r>
          </w:p>
        </w:tc>
      </w:tr>
      <w:tr w:rsidR="00C91070" w:rsidTr="00C91070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C91070" w:rsidTr="00C91070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2.1.1.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население и приравненные к нему категории потребителей, за исключением указанных в </w:t>
            </w:r>
            <w:hyperlink w:anchor="Par122" w:history="1">
              <w:r>
                <w:rPr>
                  <w:rFonts w:ascii="Calibri" w:hAnsi="Calibri" w:cs="Calibri"/>
                  <w:color w:val="0000FF"/>
                </w:rPr>
                <w:t>пункте 2.1.2</w:t>
              </w:r>
            </w:hyperlink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1,09955</w:t>
            </w: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1,09955</w:t>
            </w:r>
          </w:p>
        </w:tc>
      </w:tr>
      <w:tr w:rsidR="00C91070" w:rsidTr="00C91070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bookmarkStart w:id="2" w:name="Par122"/>
            <w:bookmarkEnd w:id="2"/>
            <w:r>
              <w:rPr>
                <w:rFonts w:ascii="Calibri" w:hAnsi="Calibri" w:cs="Calibri"/>
              </w:rPr>
              <w:t>2.1.2.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население и приравненные к нему категории потребителей, проживающие в городских населенных </w:t>
            </w:r>
            <w:r>
              <w:rPr>
                <w:rFonts w:ascii="Calibri" w:hAnsi="Calibri" w:cs="Calibri"/>
              </w:rPr>
              <w:lastRenderedPageBreak/>
              <w:t xml:space="preserve">пунктах в домах, оборудованных в установленном порядке стационарными электроплитами </w:t>
            </w:r>
            <w:proofErr w:type="gramStart"/>
            <w:r>
              <w:rPr>
                <w:rFonts w:ascii="Calibri" w:hAnsi="Calibri" w:cs="Calibri"/>
              </w:rPr>
              <w:t>и(</w:t>
            </w:r>
            <w:proofErr w:type="gramEnd"/>
            <w:r>
              <w:rPr>
                <w:rFonts w:ascii="Calibri" w:hAnsi="Calibri" w:cs="Calibri"/>
              </w:rPr>
              <w:t>или) электроотопительным и установками, в домах сельских населенных пунктов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руб./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6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0,76969</w:t>
            </w: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0,76969</w:t>
            </w:r>
          </w:p>
        </w:tc>
      </w:tr>
      <w:tr w:rsidR="00C91070" w:rsidTr="00C91070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108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сетевой организации с указанием необходимой валовой выручки (без учета оплаты потерь), НВВ которой </w:t>
            </w:r>
            <w:proofErr w:type="gramStart"/>
            <w:r>
              <w:rPr>
                <w:rFonts w:ascii="Calibri" w:hAnsi="Calibri" w:cs="Calibri"/>
              </w:rPr>
              <w:t>учтена</w:t>
            </w:r>
            <w:proofErr w:type="gramEnd"/>
            <w:r>
              <w:rPr>
                <w:rFonts w:ascii="Calibri" w:hAnsi="Calibri" w:cs="Calibri"/>
              </w:rPr>
              <w:t xml:space="preserve"> при утверждении (расчете) единых (котловых) тарифов на услуги по передаче электрической энергии в Ленинградской области</w:t>
            </w: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НВВ сетевых организаций без учета оплаты потерь, </w:t>
            </w:r>
            <w:proofErr w:type="gramStart"/>
            <w:r>
              <w:rPr>
                <w:rFonts w:ascii="Calibri" w:hAnsi="Calibri" w:cs="Calibri"/>
              </w:rPr>
              <w:t>учтенная</w:t>
            </w:r>
            <w:proofErr w:type="gramEnd"/>
            <w:r>
              <w:rPr>
                <w:rFonts w:ascii="Calibri" w:hAnsi="Calibri" w:cs="Calibri"/>
              </w:rPr>
              <w:t xml:space="preserve"> при утверждении (расчете) единых (котловых) тарифов на услуги по передаче электрической энергии в Ленинградской области</w:t>
            </w:r>
          </w:p>
        </w:tc>
      </w:tr>
      <w:tr w:rsidR="00C91070" w:rsidTr="00C91070">
        <w:trPr>
          <w:tblCellSpacing w:w="5" w:type="nil"/>
        </w:trPr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82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</w:tr>
      <w:tr w:rsidR="00C91070" w:rsidTr="00C91070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10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C91070" w:rsidTr="00C91070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0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"Ленинградская областная управляющая электросетевая компания"</w:t>
            </w: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3521285,41</w:t>
            </w:r>
          </w:p>
        </w:tc>
      </w:tr>
      <w:tr w:rsidR="00C91070" w:rsidTr="00C91070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0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Оборонэнерго</w:t>
            </w:r>
            <w:proofErr w:type="spellEnd"/>
            <w:r>
              <w:rPr>
                <w:rFonts w:ascii="Calibri" w:hAnsi="Calibri" w:cs="Calibri"/>
              </w:rPr>
              <w:t>" филиал "Северо-Западный"</w:t>
            </w: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146398,18</w:t>
            </w:r>
          </w:p>
        </w:tc>
      </w:tr>
      <w:tr w:rsidR="00C91070" w:rsidTr="00C91070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10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предприятие "</w:t>
            </w:r>
            <w:proofErr w:type="spellStart"/>
            <w:r>
              <w:rPr>
                <w:rFonts w:ascii="Calibri" w:hAnsi="Calibri" w:cs="Calibri"/>
              </w:rPr>
              <w:t>Всеволожское</w:t>
            </w:r>
            <w:proofErr w:type="spellEnd"/>
            <w:r>
              <w:rPr>
                <w:rFonts w:ascii="Calibri" w:hAnsi="Calibri" w:cs="Calibri"/>
              </w:rPr>
              <w:t xml:space="preserve"> предприятие электрических сетей"</w:t>
            </w: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163911,83</w:t>
            </w:r>
          </w:p>
        </w:tc>
      </w:tr>
      <w:tr w:rsidR="00C91070" w:rsidTr="00C91070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10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"Управление сетевыми комплексами"</w:t>
            </w: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174585,38</w:t>
            </w:r>
          </w:p>
        </w:tc>
      </w:tr>
      <w:tr w:rsidR="00C91070" w:rsidTr="00C91070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10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"РЖД" (Октябрьская дирекция по энергообеспечению - СП "</w:t>
            </w:r>
            <w:proofErr w:type="spellStart"/>
            <w:r>
              <w:rPr>
                <w:rFonts w:ascii="Calibri" w:hAnsi="Calibri" w:cs="Calibri"/>
              </w:rPr>
              <w:t>Трансэнерго</w:t>
            </w:r>
            <w:proofErr w:type="spellEnd"/>
            <w:r>
              <w:rPr>
                <w:rFonts w:ascii="Calibri" w:hAnsi="Calibri" w:cs="Calibri"/>
              </w:rPr>
              <w:t>" - филиала ОАО "РЖД")</w:t>
            </w: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137310,29</w:t>
            </w:r>
          </w:p>
        </w:tc>
      </w:tr>
      <w:tr w:rsidR="00C91070" w:rsidTr="00C91070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</w:t>
            </w:r>
          </w:p>
        </w:tc>
        <w:tc>
          <w:tcPr>
            <w:tcW w:w="10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"ОБЪЕДИНЕННАЯ ЭНЕРГЕТИЧЕСКАЯ КОМПАНИЯ"</w:t>
            </w: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317310,26</w:t>
            </w:r>
          </w:p>
        </w:tc>
      </w:tr>
      <w:tr w:rsidR="00C91070" w:rsidTr="00C91070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</w:t>
            </w:r>
          </w:p>
        </w:tc>
        <w:tc>
          <w:tcPr>
            <w:tcW w:w="10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ТранснефтьЭлектросетьСервис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49918,35</w:t>
            </w:r>
          </w:p>
        </w:tc>
      </w:tr>
      <w:tr w:rsidR="00C91070" w:rsidTr="00C91070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</w:t>
            </w:r>
          </w:p>
        </w:tc>
        <w:tc>
          <w:tcPr>
            <w:tcW w:w="10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"Компания Усть-Луга"</w:t>
            </w: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35247,25</w:t>
            </w:r>
          </w:p>
        </w:tc>
      </w:tr>
      <w:tr w:rsidR="00C91070" w:rsidTr="00C91070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</w:t>
            </w:r>
          </w:p>
        </w:tc>
        <w:tc>
          <w:tcPr>
            <w:tcW w:w="10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Энергоинвест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44410,15</w:t>
            </w:r>
          </w:p>
        </w:tc>
      </w:tr>
      <w:tr w:rsidR="00C91070" w:rsidTr="00C91070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</w:t>
            </w:r>
          </w:p>
        </w:tc>
        <w:tc>
          <w:tcPr>
            <w:tcW w:w="10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"СЗЭПК"</w:t>
            </w: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11021,38</w:t>
            </w:r>
          </w:p>
        </w:tc>
      </w:tr>
      <w:tr w:rsidR="00C91070" w:rsidTr="00C91070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11.</w:t>
            </w:r>
          </w:p>
        </w:tc>
        <w:tc>
          <w:tcPr>
            <w:tcW w:w="10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Киришская</w:t>
            </w:r>
            <w:proofErr w:type="spellEnd"/>
            <w:r>
              <w:rPr>
                <w:rFonts w:ascii="Calibri" w:hAnsi="Calibri" w:cs="Calibri"/>
              </w:rPr>
              <w:t xml:space="preserve"> сервисная компания"</w:t>
            </w: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21365,06</w:t>
            </w:r>
          </w:p>
        </w:tc>
      </w:tr>
      <w:tr w:rsidR="00C91070" w:rsidTr="00C91070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12.</w:t>
            </w:r>
          </w:p>
        </w:tc>
        <w:tc>
          <w:tcPr>
            <w:tcW w:w="10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"Коммунарские электрические сети"</w:t>
            </w: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16536,72</w:t>
            </w:r>
          </w:p>
        </w:tc>
      </w:tr>
      <w:tr w:rsidR="00C91070" w:rsidTr="00C91070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10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"Электросеть"</w:t>
            </w: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15308,12</w:t>
            </w:r>
          </w:p>
        </w:tc>
      </w:tr>
      <w:tr w:rsidR="00C91070" w:rsidTr="00C91070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10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</w:t>
            </w:r>
            <w:proofErr w:type="spellStart"/>
            <w:r>
              <w:rPr>
                <w:rFonts w:ascii="Calibri" w:hAnsi="Calibri" w:cs="Calibri"/>
              </w:rPr>
              <w:t>БазэлЦемент</w:t>
            </w:r>
            <w:proofErr w:type="spellEnd"/>
            <w:r>
              <w:rPr>
                <w:rFonts w:ascii="Calibri" w:hAnsi="Calibri" w:cs="Calibri"/>
              </w:rPr>
              <w:t>-Пикалево"</w:t>
            </w: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8994,53</w:t>
            </w:r>
          </w:p>
        </w:tc>
      </w:tr>
      <w:tr w:rsidR="00C91070" w:rsidTr="00C91070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10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ФГУП "НИТИ им. </w:t>
            </w:r>
            <w:proofErr w:type="spellStart"/>
            <w:r>
              <w:rPr>
                <w:rFonts w:ascii="Calibri" w:hAnsi="Calibri" w:cs="Calibri"/>
              </w:rPr>
              <w:t>А.П.Александрова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7011,17</w:t>
            </w:r>
          </w:p>
        </w:tc>
      </w:tr>
      <w:tr w:rsidR="00C91070" w:rsidTr="00C91070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10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"Северное управление строительства"</w:t>
            </w: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7449,34</w:t>
            </w:r>
          </w:p>
        </w:tc>
      </w:tr>
      <w:tr w:rsidR="00C91070" w:rsidTr="00C91070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10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"Никольская электросетевая компания"</w:t>
            </w: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5656,44</w:t>
            </w:r>
          </w:p>
        </w:tc>
      </w:tr>
      <w:tr w:rsidR="00C91070" w:rsidTr="00C91070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18.</w:t>
            </w:r>
          </w:p>
        </w:tc>
        <w:tc>
          <w:tcPr>
            <w:tcW w:w="10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"Северо-Западная инвестиционно-промышленная компания"</w:t>
            </w: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4973,60</w:t>
            </w:r>
          </w:p>
        </w:tc>
      </w:tr>
      <w:tr w:rsidR="00C91070" w:rsidTr="00C91070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19.</w:t>
            </w:r>
          </w:p>
        </w:tc>
        <w:tc>
          <w:tcPr>
            <w:tcW w:w="10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ЗАО "Кингисеппский стекольный завод"</w:t>
            </w: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4674,64</w:t>
            </w:r>
          </w:p>
        </w:tc>
      </w:tr>
      <w:tr w:rsidR="00C91070" w:rsidTr="00C91070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20.</w:t>
            </w:r>
          </w:p>
        </w:tc>
        <w:tc>
          <w:tcPr>
            <w:tcW w:w="10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Центральный филиал ООО "Газпром </w:t>
            </w:r>
            <w:proofErr w:type="spellStart"/>
            <w:r>
              <w:rPr>
                <w:rFonts w:ascii="Calibri" w:hAnsi="Calibri" w:cs="Calibri"/>
              </w:rPr>
              <w:t>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4641,52</w:t>
            </w:r>
          </w:p>
        </w:tc>
      </w:tr>
      <w:tr w:rsidR="00C91070" w:rsidTr="00C91070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21.</w:t>
            </w:r>
          </w:p>
        </w:tc>
        <w:tc>
          <w:tcPr>
            <w:tcW w:w="10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ФГУП "РНЦ "Прикладная химия"</w:t>
            </w: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4248,47</w:t>
            </w:r>
          </w:p>
        </w:tc>
      </w:tr>
      <w:tr w:rsidR="00C91070" w:rsidTr="00C91070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22.</w:t>
            </w:r>
          </w:p>
        </w:tc>
        <w:tc>
          <w:tcPr>
            <w:tcW w:w="10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Элекма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2934,42</w:t>
            </w:r>
          </w:p>
        </w:tc>
      </w:tr>
      <w:tr w:rsidR="00C91070" w:rsidTr="00C91070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23.</w:t>
            </w:r>
          </w:p>
        </w:tc>
        <w:tc>
          <w:tcPr>
            <w:tcW w:w="10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Филиал "ВАЗ - СУАЛ" ОАО "СУАЛ"</w:t>
            </w: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2161,54</w:t>
            </w:r>
          </w:p>
        </w:tc>
      </w:tr>
      <w:tr w:rsidR="00C91070" w:rsidTr="00C91070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24.</w:t>
            </w:r>
          </w:p>
        </w:tc>
        <w:tc>
          <w:tcPr>
            <w:tcW w:w="10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"НИИ ОЭП"</w:t>
            </w: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2320,62</w:t>
            </w:r>
          </w:p>
        </w:tc>
      </w:tr>
      <w:tr w:rsidR="00C91070" w:rsidTr="00C91070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25.</w:t>
            </w:r>
          </w:p>
        </w:tc>
        <w:tc>
          <w:tcPr>
            <w:tcW w:w="10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Глебычевский</w:t>
            </w:r>
            <w:proofErr w:type="spellEnd"/>
            <w:r>
              <w:rPr>
                <w:rFonts w:ascii="Calibri" w:hAnsi="Calibri" w:cs="Calibri"/>
              </w:rPr>
              <w:t xml:space="preserve"> керамический завод"</w:t>
            </w: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1468,87</w:t>
            </w:r>
          </w:p>
        </w:tc>
      </w:tr>
      <w:tr w:rsidR="00C91070" w:rsidTr="00C91070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26.</w:t>
            </w:r>
          </w:p>
        </w:tc>
        <w:tc>
          <w:tcPr>
            <w:tcW w:w="10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Сясьский</w:t>
            </w:r>
            <w:proofErr w:type="spellEnd"/>
            <w:r>
              <w:rPr>
                <w:rFonts w:ascii="Calibri" w:hAnsi="Calibri" w:cs="Calibri"/>
              </w:rPr>
              <w:t xml:space="preserve"> целлюлозно-бумажный комбинат"</w:t>
            </w: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832,88</w:t>
            </w:r>
          </w:p>
        </w:tc>
      </w:tr>
      <w:tr w:rsidR="00C91070" w:rsidTr="00C91070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27.</w:t>
            </w:r>
          </w:p>
        </w:tc>
        <w:tc>
          <w:tcPr>
            <w:tcW w:w="10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</w:t>
            </w:r>
            <w:proofErr w:type="spellStart"/>
            <w:r>
              <w:rPr>
                <w:rFonts w:ascii="Calibri" w:hAnsi="Calibri" w:cs="Calibri"/>
              </w:rPr>
              <w:t>Подпорожские</w:t>
            </w:r>
            <w:proofErr w:type="spellEnd"/>
            <w:r>
              <w:rPr>
                <w:rFonts w:ascii="Calibri" w:hAnsi="Calibri" w:cs="Calibri"/>
              </w:rPr>
              <w:t xml:space="preserve"> электрические сети"</w:t>
            </w: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20794,36</w:t>
            </w:r>
          </w:p>
        </w:tc>
      </w:tr>
      <w:tr w:rsidR="00C91070" w:rsidTr="00C91070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28.</w:t>
            </w:r>
          </w:p>
        </w:tc>
        <w:tc>
          <w:tcPr>
            <w:tcW w:w="10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"Энергетика и инженерное обеспечение"</w:t>
            </w: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3194,56</w:t>
            </w:r>
          </w:p>
        </w:tc>
      </w:tr>
      <w:tr w:rsidR="00C91070" w:rsidTr="00C91070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29.</w:t>
            </w:r>
          </w:p>
        </w:tc>
        <w:tc>
          <w:tcPr>
            <w:tcW w:w="10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</w:t>
            </w:r>
            <w:proofErr w:type="spellStart"/>
            <w:r>
              <w:rPr>
                <w:rFonts w:ascii="Calibri" w:hAnsi="Calibri" w:cs="Calibri"/>
              </w:rPr>
              <w:t>Петродворцовая</w:t>
            </w:r>
            <w:proofErr w:type="spellEnd"/>
            <w:r>
              <w:rPr>
                <w:rFonts w:ascii="Calibri" w:hAnsi="Calibri" w:cs="Calibri"/>
              </w:rPr>
              <w:t xml:space="preserve"> электросеть"</w:t>
            </w: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17131,94</w:t>
            </w:r>
          </w:p>
        </w:tc>
      </w:tr>
      <w:tr w:rsidR="00C91070" w:rsidTr="00C91070">
        <w:trPr>
          <w:tblCellSpacing w:w="5" w:type="nil"/>
        </w:trPr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30.</w:t>
            </w:r>
          </w:p>
        </w:tc>
        <w:tc>
          <w:tcPr>
            <w:tcW w:w="108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"Распределительная сетевая компания "Региональные Электрические Сети"</w:t>
            </w:r>
          </w:p>
        </w:tc>
        <w:tc>
          <w:tcPr>
            <w:tcW w:w="43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070" w:rsidRDefault="00C910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1983,27</w:t>
            </w:r>
          </w:p>
        </w:tc>
      </w:tr>
    </w:tbl>
    <w:p w:rsidR="00C91070" w:rsidRDefault="00C91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C91070" w:rsidRDefault="00C91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91070" w:rsidRDefault="00C9107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Для группы "Прочие потребители" тарифы на услуги по передаче электрической энергии установлены с учетом инвестиционных программ субъектов электроэнергетики.</w:t>
      </w:r>
    </w:p>
    <w:p w:rsidR="00C91070" w:rsidRDefault="00C9107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A6B96" w:rsidRDefault="00FA6B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A6B96" w:rsidRPr="00C81D4B" w:rsidRDefault="00FA6B96" w:rsidP="00FA6B96">
      <w:pPr>
        <w:jc w:val="both"/>
        <w:rPr>
          <w:b/>
        </w:rPr>
      </w:pPr>
      <w:r w:rsidRPr="00C81D4B">
        <w:rPr>
          <w:b/>
        </w:rPr>
        <w:t xml:space="preserve">Источник официального опубликования: Текст данного </w:t>
      </w:r>
      <w:r>
        <w:rPr>
          <w:b/>
        </w:rPr>
        <w:t>документа</w:t>
      </w:r>
      <w:r w:rsidRPr="00C81D4B">
        <w:rPr>
          <w:b/>
        </w:rPr>
        <w:t xml:space="preserve"> размещен   на официальном </w:t>
      </w:r>
      <w:proofErr w:type="gramStart"/>
      <w:r w:rsidRPr="00C81D4B">
        <w:rPr>
          <w:b/>
        </w:rPr>
        <w:t>интернет-портале</w:t>
      </w:r>
      <w:proofErr w:type="gramEnd"/>
      <w:r w:rsidRPr="00C81D4B">
        <w:rPr>
          <w:b/>
        </w:rPr>
        <w:t xml:space="preserve"> Администрации Ленинградской области </w:t>
      </w:r>
      <w:r w:rsidRPr="00C81D4B">
        <w:rPr>
          <w:b/>
          <w:lang w:val="en-US"/>
        </w:rPr>
        <w:t>http</w:t>
      </w:r>
      <w:r w:rsidRPr="00C81D4B">
        <w:rPr>
          <w:b/>
        </w:rPr>
        <w:t xml:space="preserve">: // </w:t>
      </w:r>
      <w:hyperlink r:id="rId18" w:history="1">
        <w:r w:rsidRPr="00C81D4B">
          <w:rPr>
            <w:rStyle w:val="a3"/>
            <w:b/>
            <w:lang w:val="en-US"/>
          </w:rPr>
          <w:t>www</w:t>
        </w:r>
        <w:r w:rsidRPr="00C81D4B">
          <w:rPr>
            <w:rStyle w:val="a3"/>
            <w:b/>
          </w:rPr>
          <w:t>.</w:t>
        </w:r>
        <w:r w:rsidRPr="00C81D4B">
          <w:rPr>
            <w:rStyle w:val="a3"/>
            <w:b/>
            <w:lang w:val="en-US"/>
          </w:rPr>
          <w:t>lenobl</w:t>
        </w:r>
        <w:r w:rsidRPr="00C81D4B">
          <w:rPr>
            <w:rStyle w:val="a3"/>
            <w:b/>
          </w:rPr>
          <w:t>.</w:t>
        </w:r>
        <w:r w:rsidRPr="00C81D4B">
          <w:rPr>
            <w:rStyle w:val="a3"/>
            <w:b/>
            <w:lang w:val="en-US"/>
          </w:rPr>
          <w:t>ru</w:t>
        </w:r>
      </w:hyperlink>
      <w:r w:rsidRPr="00C81D4B">
        <w:rPr>
          <w:b/>
        </w:rPr>
        <w:t>, 30.12.2013</w:t>
      </w:r>
      <w:r>
        <w:rPr>
          <w:b/>
        </w:rPr>
        <w:t>, «Вести», №9, 24.01.2014</w:t>
      </w:r>
      <w:r w:rsidRPr="00C81D4B">
        <w:rPr>
          <w:b/>
        </w:rPr>
        <w:t xml:space="preserve"> и  в информационно-правовой системе </w:t>
      </w:r>
      <w:proofErr w:type="spellStart"/>
      <w:r w:rsidRPr="00C81D4B">
        <w:rPr>
          <w:b/>
        </w:rPr>
        <w:t>КонсультантПлюс</w:t>
      </w:r>
      <w:proofErr w:type="spellEnd"/>
      <w:r w:rsidRPr="00C81D4B">
        <w:rPr>
          <w:b/>
        </w:rPr>
        <w:t xml:space="preserve"> (адрес сайта в сети интернет </w:t>
      </w:r>
      <w:r w:rsidRPr="00C81D4B">
        <w:rPr>
          <w:b/>
          <w:lang w:val="en-US"/>
        </w:rPr>
        <w:t>www</w:t>
      </w:r>
      <w:r w:rsidRPr="00C81D4B">
        <w:rPr>
          <w:b/>
        </w:rPr>
        <w:t>.</w:t>
      </w:r>
      <w:r w:rsidRPr="00C81D4B">
        <w:rPr>
          <w:b/>
          <w:lang w:val="en-US"/>
        </w:rPr>
        <w:t>consultant</w:t>
      </w:r>
      <w:r w:rsidRPr="00C81D4B">
        <w:rPr>
          <w:b/>
        </w:rPr>
        <w:t>.</w:t>
      </w:r>
      <w:r w:rsidRPr="00C81D4B">
        <w:rPr>
          <w:b/>
          <w:lang w:val="en-US"/>
        </w:rPr>
        <w:t>ru</w:t>
      </w:r>
      <w:r w:rsidRPr="00C81D4B">
        <w:rPr>
          <w:b/>
        </w:rPr>
        <w:t>).</w:t>
      </w:r>
    </w:p>
    <w:p w:rsidR="00FA6B96" w:rsidRDefault="00FA6B9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sectPr w:rsidR="00FA6B96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070"/>
    <w:rsid w:val="00936085"/>
    <w:rsid w:val="00C91070"/>
    <w:rsid w:val="00F93AC2"/>
    <w:rsid w:val="00FA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6B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6B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9EAD284AC07CC99C1FAE800E58B04776233B515FEB1ADBBBFF9C0A2EtAEAJ" TargetMode="External"/><Relationship Id="rId13" Type="http://schemas.openxmlformats.org/officeDocument/2006/relationships/hyperlink" Target="consultantplus://offline/ref=E19EAD284AC07CC99C1FB1911B58B047762539515AE81ADBBBFF9C0A2EtAEAJ" TargetMode="External"/><Relationship Id="rId18" Type="http://schemas.openxmlformats.org/officeDocument/2006/relationships/hyperlink" Target="http://www.lenobl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19EAD284AC07CC99C1FAE800E58B04776243F5C5EEF1ADBBBFF9C0A2EtAEAJ" TargetMode="External"/><Relationship Id="rId12" Type="http://schemas.openxmlformats.org/officeDocument/2006/relationships/hyperlink" Target="consultantplus://offline/ref=E19EAD284AC07CC99C1FB1911B58B0477622395E5AEF1ADBBBFF9C0A2EtAEAJ" TargetMode="External"/><Relationship Id="rId17" Type="http://schemas.openxmlformats.org/officeDocument/2006/relationships/hyperlink" Target="consultantplus://offline/ref=E19EAD284AC07CC99C1FB1911B58B047762239595CE31ADBBBFF9C0A2EtAEA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19EAD284AC07CC99C1FB1911B58B0477625385A59E81ADBBBFF9C0A2EtAEAJ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19EAD284AC07CC99C1FAE800E58B04776233C5B59E31ADBBBFF9C0A2EtAEAJ" TargetMode="External"/><Relationship Id="rId11" Type="http://schemas.openxmlformats.org/officeDocument/2006/relationships/hyperlink" Target="consultantplus://offline/ref=E19EAD284AC07CC99C1FB1911B58B0477625335D52E91ADBBBFF9C0A2EAA67D516ABE0BE61044930t8E8J" TargetMode="External"/><Relationship Id="rId5" Type="http://schemas.openxmlformats.org/officeDocument/2006/relationships/hyperlink" Target="consultantplus://offline/ref=E19EAD284AC07CC99C1FAE800E58B04776233F505AEA1ADBBBFF9C0A2EtAEAJ" TargetMode="External"/><Relationship Id="rId15" Type="http://schemas.openxmlformats.org/officeDocument/2006/relationships/hyperlink" Target="consultantplus://offline/ref=E19EAD284AC07CC99C1FB1911B58B047762539515AE81ADBBBFF9C0A2EtAEAJ" TargetMode="External"/><Relationship Id="rId10" Type="http://schemas.openxmlformats.org/officeDocument/2006/relationships/hyperlink" Target="consultantplus://offline/ref=E19EAD284AC07CC99C1FB1911B58B04776253F5F5CEB1ADBBBFF9C0A2EtAEAJ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19EAD284AC07CC99C1FAE800E58B04776233C5B58EB1ADBBBFF9C0A2EtAEAJ" TargetMode="External"/><Relationship Id="rId14" Type="http://schemas.openxmlformats.org/officeDocument/2006/relationships/hyperlink" Target="consultantplus://offline/ref=E19EAD284AC07CC99C1FB1911B58B0477625385A59E81ADBBBFF9C0A2EAA67D516ABE0BE61044932t8E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1365</Words>
  <Characters>7784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UEK-CP</Company>
  <LinksUpToDate>false</LinksUpToDate>
  <CharactersWithSpaces>9131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Н. Холмогорова</dc:creator>
  <cp:keywords/>
  <dc:description/>
  <cp:lastModifiedBy>Ольга Н. Холмогорова</cp:lastModifiedBy>
  <cp:revision>3</cp:revision>
  <dcterms:created xsi:type="dcterms:W3CDTF">2014-02-24T09:04:00Z</dcterms:created>
  <dcterms:modified xsi:type="dcterms:W3CDTF">2014-02-24T09:11:00Z</dcterms:modified>
</cp:coreProperties>
</file>