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>Отпуск электроэнергии в сеть и отпуск электроэнергии из сети ОАО «ЛОЭСК»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ОАО «ЛОЭСК», за 201</w:t>
      </w:r>
      <w:r w:rsidR="0020253B" w:rsidRPr="002025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(дата размещения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  <w:r w:rsidR="0020253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>.02.201</w:t>
      </w:r>
      <w:r w:rsidR="0020253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20253B" w:rsidRDefault="0020253B" w:rsidP="0020253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20253B" w:rsidRDefault="0020253B" w:rsidP="0020253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 w:cs="Times New Roman"/>
          <w:sz w:val="20"/>
          <w:szCs w:val="20"/>
          <w:lang w:val="en-US"/>
        </w:rPr>
      </w:pPr>
    </w:p>
    <w:p w:rsidR="0020253B" w:rsidRPr="0020253B" w:rsidRDefault="0020253B" w:rsidP="0020253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 w:cs="Times New Roman"/>
          <w:sz w:val="20"/>
          <w:szCs w:val="20"/>
          <w:lang w:val="en-US"/>
        </w:rPr>
      </w:pPr>
      <w:bookmarkStart w:id="0" w:name="_GoBack"/>
      <w:bookmarkEnd w:id="0"/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05"/>
        <w:gridCol w:w="2188"/>
        <w:gridCol w:w="2249"/>
      </w:tblGrid>
      <w:tr w:rsidR="0020253B" w:rsidRPr="0020253B" w:rsidTr="004C7A1A">
        <w:trPr>
          <w:trHeight w:val="270"/>
        </w:trPr>
        <w:tc>
          <w:tcPr>
            <w:tcW w:w="2482" w:type="dxa"/>
            <w:vMerge w:val="restart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Уровень напряжения</w:t>
            </w:r>
          </w:p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Отпуск электроэнергии в сеть (</w:t>
            </w:r>
            <w:proofErr w:type="spellStart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тыс</w:t>
            </w:r>
            <w:proofErr w:type="gramStart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.к</w:t>
            </w:r>
            <w:proofErr w:type="gramEnd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вт.ч</w:t>
            </w:r>
            <w:proofErr w:type="spellEnd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.)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Отпуск электроэнергии из сети (</w:t>
            </w:r>
            <w:proofErr w:type="spellStart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тыс</w:t>
            </w:r>
            <w:proofErr w:type="gramStart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.к</w:t>
            </w:r>
            <w:proofErr w:type="gramEnd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вт.ч</w:t>
            </w:r>
            <w:proofErr w:type="spellEnd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.)</w:t>
            </w:r>
          </w:p>
        </w:tc>
      </w:tr>
      <w:tr w:rsidR="0020253B" w:rsidRPr="0020253B" w:rsidTr="004C7A1A">
        <w:trPr>
          <w:trHeight w:val="180"/>
        </w:trPr>
        <w:tc>
          <w:tcPr>
            <w:tcW w:w="2482" w:type="dxa"/>
            <w:vMerge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Потребителям эл/эн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 xml:space="preserve">Территориальным сетевым организациям </w:t>
            </w:r>
          </w:p>
        </w:tc>
      </w:tr>
      <w:tr w:rsidR="0020253B" w:rsidRPr="0020253B" w:rsidTr="004C7A1A">
        <w:tc>
          <w:tcPr>
            <w:tcW w:w="2482" w:type="dxa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ВН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1 733 301,680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78 034,337</w:t>
            </w:r>
          </w:p>
        </w:tc>
        <w:tc>
          <w:tcPr>
            <w:tcW w:w="2407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</w:p>
        </w:tc>
      </w:tr>
      <w:tr w:rsidR="0020253B" w:rsidRPr="0020253B" w:rsidTr="004C7A1A">
        <w:tc>
          <w:tcPr>
            <w:tcW w:w="2482" w:type="dxa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СН</w:t>
            </w:r>
            <w:proofErr w:type="gramStart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710 940,963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11 494,998</w:t>
            </w:r>
          </w:p>
        </w:tc>
        <w:tc>
          <w:tcPr>
            <w:tcW w:w="2407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</w:p>
        </w:tc>
      </w:tr>
      <w:tr w:rsidR="0020253B" w:rsidRPr="0020253B" w:rsidTr="004C7A1A">
        <w:tc>
          <w:tcPr>
            <w:tcW w:w="2482" w:type="dxa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СН</w:t>
            </w:r>
            <w:proofErr w:type="gramStart"/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157 693,052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894 676,33</w:t>
            </w:r>
          </w:p>
        </w:tc>
        <w:tc>
          <w:tcPr>
            <w:tcW w:w="2407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</w:p>
        </w:tc>
      </w:tr>
      <w:tr w:rsidR="0020253B" w:rsidRPr="0020253B" w:rsidTr="004C7A1A">
        <w:tc>
          <w:tcPr>
            <w:tcW w:w="2482" w:type="dxa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НН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885,858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1 254 447,57</w:t>
            </w:r>
          </w:p>
        </w:tc>
        <w:tc>
          <w:tcPr>
            <w:tcW w:w="2407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</w:p>
        </w:tc>
      </w:tr>
      <w:tr w:rsidR="0020253B" w:rsidRPr="0020253B" w:rsidTr="004C7A1A">
        <w:tc>
          <w:tcPr>
            <w:tcW w:w="2482" w:type="dxa"/>
          </w:tcPr>
          <w:p w:rsidR="0020253B" w:rsidRPr="0020253B" w:rsidRDefault="0020253B" w:rsidP="0020253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  <w:szCs w:val="20"/>
              </w:rPr>
              <w:t>ИТОГО: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2 602 821,553</w:t>
            </w:r>
          </w:p>
        </w:tc>
        <w:tc>
          <w:tcPr>
            <w:tcW w:w="2406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  <w:r w:rsidRPr="0020253B">
              <w:rPr>
                <w:rFonts w:ascii="Arial Narrow" w:eastAsia="Calibri" w:hAnsi="Arial Narrow" w:cs="Times New Roman"/>
                <w:sz w:val="20"/>
              </w:rPr>
              <w:t>2 238 653,235</w:t>
            </w:r>
          </w:p>
        </w:tc>
        <w:tc>
          <w:tcPr>
            <w:tcW w:w="2407" w:type="dxa"/>
          </w:tcPr>
          <w:p w:rsidR="0020253B" w:rsidRPr="0020253B" w:rsidRDefault="0020253B" w:rsidP="0020253B">
            <w:pPr>
              <w:jc w:val="right"/>
              <w:rPr>
                <w:rFonts w:ascii="Arial Narrow" w:eastAsia="Calibri" w:hAnsi="Arial Narrow" w:cs="Times New Roman"/>
                <w:sz w:val="20"/>
              </w:rPr>
            </w:pPr>
          </w:p>
        </w:tc>
      </w:tr>
    </w:tbl>
    <w:p w:rsidR="0020253B" w:rsidRPr="0020253B" w:rsidRDefault="0020253B" w:rsidP="0020253B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</w:p>
    <w:p w:rsidR="0020253B" w:rsidRPr="00EE4A80" w:rsidRDefault="0020253B">
      <w:pPr>
        <w:rPr>
          <w:lang w:val="en-US"/>
        </w:rPr>
      </w:pPr>
    </w:p>
    <w:sectPr w:rsidR="0020253B" w:rsidRPr="00EE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0"/>
    <w:rsid w:val="0020253B"/>
    <w:rsid w:val="004660AD"/>
    <w:rsid w:val="00E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25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25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UEK-CP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Ольга Н. Холмогорова</cp:lastModifiedBy>
  <cp:revision>2</cp:revision>
  <dcterms:created xsi:type="dcterms:W3CDTF">2013-02-26T06:05:00Z</dcterms:created>
  <dcterms:modified xsi:type="dcterms:W3CDTF">2014-02-24T10:16:00Z</dcterms:modified>
</cp:coreProperties>
</file>