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proofErr w:type="gramStart"/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2824A4">
        <w:t>Тарараксина</w:t>
      </w:r>
      <w:proofErr w:type="spellEnd"/>
      <w:r w:rsidRPr="002824A4">
        <w:t xml:space="preserve"> Леонида Вадимовича, действующего на основании доверенности № 1 от 11.01.2011 г.,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proofErr w:type="gramEnd"/>
      <w:r w:rsidRPr="002824A4">
        <w:t xml:space="preserve"> </w:t>
      </w:r>
      <w:proofErr w:type="gramStart"/>
      <w:r w:rsidRPr="002824A4">
        <w:t>нижеследующем</w:t>
      </w:r>
      <w:proofErr w:type="gramEnd"/>
      <w:r w:rsidRPr="002824A4">
        <w:t>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lastRenderedPageBreak/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tab/>
        <w:t>4.</w:t>
      </w:r>
      <w:r w:rsidR="000C587B" w:rsidRPr="002824A4">
        <w:t>1</w:t>
      </w:r>
      <w:r w:rsidR="00C6592A">
        <w:t>0</w:t>
      </w:r>
      <w:r w:rsidRPr="002824A4">
        <w:t xml:space="preserve">. </w:t>
      </w:r>
      <w:r w:rsidRPr="002824A4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E06A26" w:rsidRPr="0092402A" w:rsidRDefault="00E06A26" w:rsidP="00E06A2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E06A26" w:rsidRDefault="00E06A26" w:rsidP="00E06A26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06A26" w:rsidRDefault="00E06A26" w:rsidP="00E06A2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E06A26" w:rsidRDefault="00E06A26" w:rsidP="00E06A26">
      <w:pPr>
        <w:ind w:firstLine="708"/>
        <w:jc w:val="both"/>
      </w:pPr>
    </w:p>
    <w:p w:rsidR="00E06A26" w:rsidRPr="0092402A" w:rsidRDefault="00E06A26" w:rsidP="00E06A2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06A26" w:rsidRDefault="00E06A26" w:rsidP="00E06A26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06A26" w:rsidRDefault="00E06A26" w:rsidP="00E06A26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="00F05767"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="00F05767" w:rsidRPr="00E3273E">
        <w:rPr>
          <w:color w:val="000000" w:themeColor="text1"/>
        </w:rPr>
        <w:t>с даты подписания</w:t>
      </w:r>
      <w:proofErr w:type="gramEnd"/>
      <w:r w:rsidR="00F05767" w:rsidRPr="00E3273E">
        <w:rPr>
          <w:color w:val="000000" w:themeColor="text1"/>
        </w:rPr>
        <w:t xml:space="preserve"> Договора</w:t>
      </w:r>
      <w:r w:rsidR="00F05767">
        <w:rPr>
          <w:color w:val="000000" w:themeColor="text1"/>
        </w:rPr>
        <w:t>.</w:t>
      </w:r>
    </w:p>
    <w:p w:rsidR="00E06A26" w:rsidRPr="009127B7" w:rsidRDefault="00E06A26" w:rsidP="00E06A26">
      <w:pPr>
        <w:ind w:firstLine="708"/>
        <w:jc w:val="both"/>
        <w:rPr>
          <w:noProof/>
        </w:rPr>
      </w:pPr>
      <w:r>
        <w:t>5.</w:t>
      </w:r>
      <w:r w:rsidR="00F05767">
        <w:t>3</w:t>
      </w:r>
      <w:r>
        <w:t xml:space="preserve">. </w:t>
      </w:r>
      <w:r w:rsidRPr="009127B7">
        <w:rPr>
          <w:noProof/>
        </w:rPr>
        <w:t>Начало выполнения работ</w:t>
      </w:r>
      <w:r w:rsidR="00F05767">
        <w:rPr>
          <w:noProof/>
        </w:rPr>
        <w:t xml:space="preserve"> по Этапу 2</w:t>
      </w:r>
      <w:r w:rsidRPr="009127B7">
        <w:rPr>
          <w:noProof/>
        </w:rPr>
        <w:t xml:space="preserve">: Подрядчик приступает к выполнению работ </w:t>
      </w:r>
      <w:r w:rsidR="00F05767">
        <w:rPr>
          <w:noProof/>
        </w:rPr>
        <w:t xml:space="preserve">по Этапу 2 </w:t>
      </w:r>
      <w:r w:rsidRPr="009127B7">
        <w:rPr>
          <w:noProof/>
        </w:rPr>
        <w:t>с момента перечисления Заказчиком авансового платежа на расчетный счет Подрядчика в соответствии с п.</w:t>
      </w:r>
      <w:r>
        <w:rPr>
          <w:noProof/>
        </w:rPr>
        <w:t xml:space="preserve"> </w:t>
      </w:r>
      <w:r w:rsidRPr="009127B7">
        <w:rPr>
          <w:noProof/>
        </w:rPr>
        <w:t xml:space="preserve">7.1 настоящего Договора. </w:t>
      </w:r>
    </w:p>
    <w:p w:rsidR="00E06A26" w:rsidRPr="009127B7" w:rsidRDefault="00E06A26" w:rsidP="00E06A26">
      <w:pPr>
        <w:jc w:val="both"/>
        <w:rPr>
          <w:noProof/>
        </w:rPr>
      </w:pPr>
      <w:r w:rsidRPr="009127B7">
        <w:rPr>
          <w:noProof/>
        </w:rPr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E06A26" w:rsidRPr="009127B7" w:rsidRDefault="00E06A26" w:rsidP="00E06A26">
      <w:pPr>
        <w:jc w:val="both"/>
        <w:rPr>
          <w:noProof/>
        </w:rPr>
      </w:pPr>
      <w:r w:rsidRPr="009127B7">
        <w:rPr>
          <w:noProof/>
        </w:rPr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E06A26" w:rsidRDefault="00E06A26" w:rsidP="00E06A26">
      <w:pPr>
        <w:ind w:firstLine="708"/>
        <w:jc w:val="both"/>
        <w:rPr>
          <w:b/>
          <w:i/>
          <w:noProof/>
          <w:color w:val="C00000"/>
        </w:rPr>
      </w:pPr>
    </w:p>
    <w:p w:rsidR="00E06A26" w:rsidRDefault="00E06A26" w:rsidP="00E06A2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06A26" w:rsidRDefault="00E06A26" w:rsidP="00E06A26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06A26" w:rsidRDefault="00E06A26" w:rsidP="00E06A2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</w:t>
      </w:r>
      <w:r w:rsidRPr="002824A4">
        <w:lastRenderedPageBreak/>
        <w:t xml:space="preserve">директора по управлению имуществом ОАО «ЛОЭСК» </w:t>
      </w:r>
      <w:proofErr w:type="spellStart"/>
      <w:r w:rsidRPr="002824A4">
        <w:t>Мыжевских</w:t>
      </w:r>
      <w:proofErr w:type="spellEnd"/>
      <w:r w:rsidRPr="002824A4">
        <w:t xml:space="preserve">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>тапу 2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B05F26">
        <w:rPr>
          <w:noProof/>
        </w:rPr>
        <w:t>ю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lastRenderedPageBreak/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lastRenderedPageBreak/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6A7C95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32598E" w:rsidRDefault="0032598E" w:rsidP="0032598E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2A3EC7" w:rsidRPr="00A10A66" w:rsidRDefault="002A3EC7" w:rsidP="002A3EC7">
      <w:pPr>
        <w:ind w:firstLine="708"/>
        <w:jc w:val="both"/>
      </w:pPr>
      <w:r w:rsidRPr="00A10A66">
        <w:rPr>
          <w:noProof/>
        </w:rPr>
        <w:lastRenderedPageBreak/>
        <w:t>7.</w:t>
      </w:r>
      <w:r w:rsidR="00C501B4"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 w:rsidR="0032598E">
        <w:t>,</w:t>
      </w:r>
      <w:r w:rsidR="0032598E" w:rsidRPr="0032598E">
        <w:t xml:space="preserve"> </w:t>
      </w:r>
      <w:r w:rsidR="0032598E" w:rsidRPr="003668F9">
        <w:t xml:space="preserve">но не ранее </w:t>
      </w:r>
      <w:r w:rsidR="0046301C">
        <w:t>3</w:t>
      </w:r>
      <w:r w:rsidR="0032598E" w:rsidRPr="003668F9">
        <w:t xml:space="preserve"> квартала 2014 года, на основании:</w:t>
      </w:r>
    </w:p>
    <w:p w:rsidR="002A3EC7" w:rsidRDefault="002A3EC7" w:rsidP="001D27FC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>в соответствии с п. 6.3.</w:t>
      </w:r>
      <w:r w:rsidR="009A1FAA">
        <w:t>3</w:t>
      </w:r>
      <w:r>
        <w:t xml:space="preserve"> </w:t>
      </w:r>
      <w:r w:rsidR="00C501B4">
        <w:t xml:space="preserve">- </w:t>
      </w:r>
      <w:r>
        <w:t>6.3.</w:t>
      </w:r>
      <w:r w:rsidR="009A1FAA">
        <w:t>4</w:t>
      </w:r>
      <w:r>
        <w:t xml:space="preserve">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2F040F" w:rsidRDefault="002F040F" w:rsidP="00DC388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2A3EC7" w:rsidRPr="00823983" w:rsidRDefault="002A3EC7" w:rsidP="002A3EC7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2A3EC7" w:rsidRPr="00A10A66" w:rsidRDefault="002A3EC7" w:rsidP="002A3EC7">
      <w:pPr>
        <w:jc w:val="both"/>
      </w:pPr>
      <w:r w:rsidRPr="00A10A66">
        <w:rPr>
          <w:noProof/>
        </w:rPr>
        <w:tab/>
        <w:t>7.</w:t>
      </w:r>
      <w:r w:rsidR="00A33714"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="0032598E" w:rsidRPr="003668F9">
        <w:t xml:space="preserve">но не ранее </w:t>
      </w:r>
      <w:r w:rsidR="0046301C">
        <w:t>3</w:t>
      </w:r>
      <w:r w:rsidR="0032598E" w:rsidRPr="003668F9">
        <w:t xml:space="preserve"> квартала 2014 года</w:t>
      </w:r>
      <w:r w:rsidR="0032598E" w:rsidRPr="00A10A66">
        <w:rPr>
          <w:b/>
        </w:rPr>
        <w:t xml:space="preserve"> </w:t>
      </w:r>
      <w:r w:rsidR="0032598E">
        <w:rPr>
          <w:b/>
        </w:rPr>
        <w:t xml:space="preserve">и </w:t>
      </w:r>
      <w:r w:rsidRPr="00A10A66">
        <w:rPr>
          <w:b/>
        </w:rPr>
        <w:t>всего не более 80 % от общей стоимости строительно-монтажных работ</w:t>
      </w:r>
      <w:r>
        <w:rPr>
          <w:b/>
        </w:rPr>
        <w:t xml:space="preserve"> по Этапу 2</w:t>
      </w:r>
      <w:r w:rsidR="00D359B3">
        <w:rPr>
          <w:b/>
        </w:rPr>
        <w:t xml:space="preserve">, </w:t>
      </w:r>
      <w:r w:rsidR="00D359B3" w:rsidRPr="0032598E">
        <w:rPr>
          <w:b/>
        </w:rPr>
        <w:t>включая стоимость матери</w:t>
      </w:r>
      <w:r w:rsidR="0062119F" w:rsidRPr="0032598E">
        <w:rPr>
          <w:b/>
        </w:rPr>
        <w:t>алов и оборудования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2A3EC7" w:rsidRPr="00823983" w:rsidRDefault="002A3EC7" w:rsidP="002A3EC7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2A3EC7" w:rsidRPr="00823983" w:rsidRDefault="002A3EC7" w:rsidP="002A3EC7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2A3EC7" w:rsidRPr="00823983" w:rsidRDefault="002A3EC7" w:rsidP="002A3EC7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2A3EC7" w:rsidRPr="00823983" w:rsidRDefault="002A3EC7" w:rsidP="002A3EC7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2A3EC7" w:rsidRPr="00C54188" w:rsidRDefault="002A3EC7" w:rsidP="002A3EC7">
      <w:pPr>
        <w:jc w:val="both"/>
      </w:pPr>
      <w:r>
        <w:tab/>
        <w:t>7.</w:t>
      </w:r>
      <w:r w:rsidR="00A33714">
        <w:t>3</w:t>
      </w:r>
      <w:r>
        <w:t xml:space="preserve">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9B2DB3" w:rsidRPr="003668F9">
        <w:t>45 (сорока пяти)</w:t>
      </w:r>
      <w:r w:rsidRPr="00BE5F1E">
        <w:t xml:space="preserve"> банковских дней с момента получения соответствующего счета Подрядчика</w:t>
      </w:r>
      <w:r w:rsidR="009B2DB3">
        <w:t>,</w:t>
      </w:r>
      <w:r>
        <w:t xml:space="preserve"> </w:t>
      </w:r>
      <w:r w:rsidR="009B2DB3" w:rsidRPr="003668F9">
        <w:t xml:space="preserve">но не ранее </w:t>
      </w:r>
      <w:r w:rsidR="0046301C">
        <w:t>3</w:t>
      </w:r>
      <w:r w:rsidR="009B2DB3" w:rsidRPr="003668F9">
        <w:t xml:space="preserve"> квартала 2014 года,</w:t>
      </w:r>
      <w:r w:rsidR="009B2DB3">
        <w:t xml:space="preserve"> </w:t>
      </w:r>
      <w:r w:rsidRPr="00C54188">
        <w:t>на основании:</w:t>
      </w:r>
    </w:p>
    <w:p w:rsidR="002A3EC7" w:rsidRPr="00823983" w:rsidRDefault="002A3EC7" w:rsidP="002A3EC7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2A3EC7" w:rsidRPr="003E4C25" w:rsidRDefault="002A3EC7" w:rsidP="002A3EC7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 w:rsidR="00B33D00">
        <w:t xml:space="preserve"> </w:t>
      </w:r>
      <w:r>
        <w:t>5</w:t>
      </w:r>
      <w:r w:rsidRPr="003E4C25">
        <w:t xml:space="preserve"> Приложения №</w:t>
      </w:r>
      <w:r w:rsidR="00B33D00">
        <w:t xml:space="preserve"> </w:t>
      </w:r>
      <w:r w:rsidRPr="003E4C25">
        <w:t>1 к настоящему Договору.</w:t>
      </w:r>
    </w:p>
    <w:p w:rsidR="002A3EC7" w:rsidRPr="00DC3888" w:rsidRDefault="002A3EC7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 w:rsidR="00A33714">
        <w:t>4</w:t>
      </w:r>
      <w:r w:rsidRPr="00A10A66">
        <w:t>. Заказчик вправе досрочно производить оплату выполненных работ.</w:t>
      </w:r>
    </w:p>
    <w:p w:rsidR="009B2DB3" w:rsidRDefault="005E6155" w:rsidP="005E6155">
      <w:pPr>
        <w:ind w:firstLine="709"/>
      </w:pPr>
      <w:r w:rsidRPr="00823983">
        <w:t>7.</w:t>
      </w:r>
      <w:r w:rsidR="00A33714">
        <w:t>5</w:t>
      </w:r>
      <w:r w:rsidRPr="00823983">
        <w:t xml:space="preserve">. </w:t>
      </w:r>
      <w:r w:rsidR="009B2DB3" w:rsidRPr="003668F9">
        <w:t>По условиям настоящего Договора авансирования работ не предусмотрено.</w:t>
      </w:r>
    </w:p>
    <w:p w:rsidR="005E6155" w:rsidRDefault="009B2DB3" w:rsidP="005E6155">
      <w:pPr>
        <w:ind w:firstLine="709"/>
      </w:pPr>
      <w:r>
        <w:t xml:space="preserve">7.6. </w:t>
      </w:r>
      <w:r w:rsidR="005E6155" w:rsidRPr="00823983">
        <w:t>Обязанность Заказчика по оплате считается исполненной с момента списания денежных средств с его расчетного счета</w:t>
      </w:r>
      <w:r w:rsidR="005E6155">
        <w:t>.</w:t>
      </w:r>
    </w:p>
    <w:p w:rsidR="0032598E" w:rsidRPr="0092402A" w:rsidRDefault="0032598E" w:rsidP="0032598E">
      <w:pPr>
        <w:ind w:firstLine="708"/>
        <w:jc w:val="both"/>
        <w:rPr>
          <w:b/>
          <w:i/>
          <w:noProof/>
          <w:color w:val="C00000"/>
        </w:rPr>
      </w:pPr>
    </w:p>
    <w:p w:rsidR="0032598E" w:rsidRDefault="0032598E" w:rsidP="0032598E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2598E" w:rsidRPr="003668F9" w:rsidRDefault="0032598E" w:rsidP="0032598E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Заказчик перечисляет Подрядчику аванс в размере 30% от стоимости работ по настоящему Договору, что составляет</w:t>
      </w:r>
      <w:proofErr w:type="gramStart"/>
      <w:r w:rsidRPr="003668F9">
        <w:t xml:space="preserve"> </w:t>
      </w:r>
      <w:r w:rsidRPr="003668F9">
        <w:rPr>
          <w:b/>
        </w:rPr>
        <w:t>__________</w:t>
      </w:r>
      <w:r w:rsidRPr="003668F9">
        <w:t xml:space="preserve"> </w:t>
      </w:r>
      <w:r w:rsidRPr="003668F9">
        <w:rPr>
          <w:b/>
        </w:rPr>
        <w:t xml:space="preserve">(_________________) </w:t>
      </w:r>
      <w:proofErr w:type="gramEnd"/>
      <w:r w:rsidRPr="003668F9">
        <w:rPr>
          <w:b/>
        </w:rPr>
        <w:t xml:space="preserve">руб. __ коп., </w:t>
      </w:r>
      <w:r w:rsidRPr="003668F9">
        <w:t xml:space="preserve">в </w:t>
      </w:r>
      <w:proofErr w:type="spellStart"/>
      <w:r w:rsidRPr="003668F9">
        <w:t>т.ч</w:t>
      </w:r>
      <w:proofErr w:type="spellEnd"/>
      <w:r w:rsidRPr="003668F9">
        <w:t>. НДС</w:t>
      </w:r>
      <w:r w:rsidRPr="003668F9">
        <w:rPr>
          <w:noProof/>
        </w:rPr>
        <w:t xml:space="preserve"> </w:t>
      </w:r>
      <w:r w:rsidRPr="003668F9">
        <w:t xml:space="preserve">18%  </w:t>
      </w:r>
      <w:r w:rsidRPr="003668F9">
        <w:rPr>
          <w:b/>
        </w:rPr>
        <w:t>______ (__________________)</w:t>
      </w:r>
      <w:r w:rsidRPr="003668F9">
        <w:rPr>
          <w:b/>
          <w:noProof/>
        </w:rPr>
        <w:t xml:space="preserve"> руб. __ коп</w:t>
      </w:r>
      <w:r w:rsidRPr="003668F9">
        <w:rPr>
          <w:noProof/>
        </w:rPr>
        <w:t>.,</w:t>
      </w:r>
      <w:r w:rsidRPr="003668F9">
        <w:t xml:space="preserve"> в течение 10 (десяти) банковских дней с момента отправки уведомления в соответствии с п.</w:t>
      </w:r>
      <w:r w:rsidR="009B2DB3">
        <w:t xml:space="preserve"> </w:t>
      </w:r>
      <w:r w:rsidRPr="003668F9">
        <w:t>5.</w:t>
      </w:r>
      <w:r w:rsidR="003B715C">
        <w:t>3</w:t>
      </w:r>
      <w:r w:rsidRPr="003668F9">
        <w:t xml:space="preserve"> Договора.</w:t>
      </w:r>
    </w:p>
    <w:p w:rsidR="0032598E" w:rsidRPr="003668F9" w:rsidRDefault="0032598E" w:rsidP="0032598E">
      <w:pPr>
        <w:jc w:val="both"/>
      </w:pPr>
      <w:r w:rsidRPr="003668F9">
        <w:tab/>
        <w:t>7.2. Подрядчик выставляет Заказчику соответствующий счет-фактуру в течение 5 (пяти) банковских дней с момента поступления аванса на расчетный счет Подрядчика.</w:t>
      </w:r>
    </w:p>
    <w:p w:rsidR="009B2DB3" w:rsidRPr="00A10A66" w:rsidRDefault="009B2DB3" w:rsidP="009B2DB3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3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="003B715C">
        <w:t xml:space="preserve">но не ранее </w:t>
      </w:r>
      <w:r w:rsidR="0046301C">
        <w:t>3</w:t>
      </w:r>
      <w:r w:rsidR="003B715C">
        <w:t xml:space="preserve"> квартала 2014 года, </w:t>
      </w:r>
      <w:r w:rsidRPr="003668F9">
        <w:t>на основании:</w:t>
      </w:r>
    </w:p>
    <w:p w:rsidR="009B2DB3" w:rsidRDefault="009B2DB3" w:rsidP="009B2DB3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9B2DB3" w:rsidRDefault="009B2DB3" w:rsidP="009B2DB3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9B2DB3" w:rsidRPr="00823983" w:rsidRDefault="009B2DB3" w:rsidP="009B2DB3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9B2DB3" w:rsidRPr="00A10A66" w:rsidRDefault="009B2DB3" w:rsidP="009B2DB3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40085F">
        <w:rPr>
          <w:b/>
        </w:rPr>
        <w:t>но</w:t>
      </w:r>
      <w:r w:rsidRPr="003668F9">
        <w:t xml:space="preserve"> </w:t>
      </w:r>
      <w:r w:rsidRPr="00A10A66">
        <w:rPr>
          <w:b/>
        </w:rPr>
        <w:t>не более 80 % от общей стоимости строительно-монтажных работ</w:t>
      </w:r>
      <w:r>
        <w:rPr>
          <w:b/>
        </w:rPr>
        <w:t xml:space="preserve"> по Этапу 2, </w:t>
      </w:r>
      <w:r w:rsidRPr="0032598E">
        <w:rPr>
          <w:b/>
        </w:rPr>
        <w:t>включая стоимость материалов и оборудования,</w:t>
      </w:r>
      <w:r w:rsidRPr="0032598E">
        <w:t xml:space="preserve"> </w:t>
      </w:r>
      <w:r w:rsidRPr="00A10A66">
        <w:t>на основании:</w:t>
      </w:r>
    </w:p>
    <w:p w:rsidR="009B2DB3" w:rsidRPr="00823983" w:rsidRDefault="009B2DB3" w:rsidP="009B2DB3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9B2DB3" w:rsidRPr="00823983" w:rsidRDefault="009B2DB3" w:rsidP="009B2DB3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9B2DB3" w:rsidRPr="00823983" w:rsidRDefault="009B2DB3" w:rsidP="009B2DB3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9B2DB3" w:rsidRPr="00823983" w:rsidRDefault="009B2DB3" w:rsidP="009B2DB3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lastRenderedPageBreak/>
        <w:t>выставленного Подрядчиком счета-фактуры.</w:t>
      </w:r>
    </w:p>
    <w:p w:rsidR="009B2DB3" w:rsidRPr="00C54188" w:rsidRDefault="009B2DB3" w:rsidP="009B2DB3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 с момента получения соответствующего счета Подрядчика</w:t>
      </w:r>
      <w:r w:rsidR="0040085F">
        <w:t xml:space="preserve"> </w:t>
      </w:r>
      <w:r w:rsidRPr="00C54188">
        <w:t>на основании:</w:t>
      </w:r>
    </w:p>
    <w:p w:rsidR="009B2DB3" w:rsidRPr="00823983" w:rsidRDefault="009B2DB3" w:rsidP="009B2DB3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9B2DB3" w:rsidRPr="003E4C25" w:rsidRDefault="009B2DB3" w:rsidP="009B2DB3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9B2DB3" w:rsidRPr="00DC3888" w:rsidRDefault="009B2DB3" w:rsidP="009B2DB3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9B2DB3" w:rsidRDefault="009B2DB3" w:rsidP="0040085F">
      <w:pPr>
        <w:ind w:firstLine="709"/>
        <w:jc w:val="both"/>
      </w:pPr>
      <w:r w:rsidRPr="00823983">
        <w:t>7.</w:t>
      </w:r>
      <w:r>
        <w:t>5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32598E" w:rsidRPr="0092402A" w:rsidRDefault="0032598E" w:rsidP="0032598E">
      <w:pPr>
        <w:ind w:firstLine="708"/>
        <w:jc w:val="both"/>
        <w:rPr>
          <w:b/>
          <w:i/>
          <w:noProof/>
          <w:color w:val="C00000"/>
        </w:rPr>
      </w:pPr>
    </w:p>
    <w:p w:rsidR="0032598E" w:rsidRPr="0092402A" w:rsidRDefault="0032598E" w:rsidP="0032598E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40085F" w:rsidRPr="00A10A66" w:rsidRDefault="0040085F" w:rsidP="0040085F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10</w:t>
      </w:r>
      <w:r w:rsidRPr="00A10A66">
        <w:t xml:space="preserve"> (</w:t>
      </w:r>
      <w:r>
        <w:t>десяти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40085F" w:rsidRDefault="0040085F" w:rsidP="0040085F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40085F" w:rsidRDefault="0040085F" w:rsidP="0040085F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40085F" w:rsidRPr="00823983" w:rsidRDefault="0040085F" w:rsidP="0040085F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40085F" w:rsidRPr="00A10A66" w:rsidRDefault="0040085F" w:rsidP="0040085F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10</w:t>
      </w:r>
      <w:r w:rsidRPr="00A10A66">
        <w:t xml:space="preserve"> (</w:t>
      </w:r>
      <w:r>
        <w:t>десяти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</w:t>
      </w:r>
      <w:r w:rsidRPr="00A10A66">
        <w:rPr>
          <w:b/>
        </w:rPr>
        <w:t>всего не более 80 % от общей стоимости строительно-монтажных работ</w:t>
      </w:r>
      <w:r>
        <w:rPr>
          <w:b/>
        </w:rPr>
        <w:t xml:space="preserve"> по Этапу 2, </w:t>
      </w:r>
      <w:r w:rsidRPr="0032598E">
        <w:rPr>
          <w:b/>
        </w:rPr>
        <w:t>включая стоимость материалов и оборудования,</w:t>
      </w:r>
      <w:r w:rsidRPr="0032598E">
        <w:t xml:space="preserve"> </w:t>
      </w:r>
      <w:r w:rsidRPr="00A10A66">
        <w:t>на основании:</w:t>
      </w:r>
    </w:p>
    <w:p w:rsidR="0040085F" w:rsidRPr="00823983" w:rsidRDefault="0040085F" w:rsidP="0040085F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40085F" w:rsidRPr="00823983" w:rsidRDefault="0040085F" w:rsidP="0040085F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40085F" w:rsidRPr="00823983" w:rsidRDefault="0040085F" w:rsidP="0040085F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40085F" w:rsidRPr="00823983" w:rsidRDefault="0040085F" w:rsidP="0040085F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40085F" w:rsidRPr="00C54188" w:rsidRDefault="0040085F" w:rsidP="0040085F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10</w:t>
      </w:r>
      <w:r w:rsidRPr="003668F9">
        <w:t xml:space="preserve"> (</w:t>
      </w:r>
      <w:r>
        <w:t>десяти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40085F" w:rsidRPr="00823983" w:rsidRDefault="0040085F" w:rsidP="0040085F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40085F" w:rsidRPr="003E4C25" w:rsidRDefault="0040085F" w:rsidP="0040085F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40085F" w:rsidRPr="00DC3888" w:rsidRDefault="0040085F" w:rsidP="0040085F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40085F" w:rsidRDefault="0040085F" w:rsidP="0040085F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авансирования работ не предусмотрено.</w:t>
      </w:r>
    </w:p>
    <w:p w:rsidR="0040085F" w:rsidRDefault="0040085F" w:rsidP="0040085F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lastRenderedPageBreak/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F51575">
        <w:t>12</w:t>
      </w:r>
      <w:r w:rsidR="00F51575" w:rsidRPr="002824A4">
        <w:t xml:space="preserve"> </w:t>
      </w:r>
      <w:r w:rsidRPr="002824A4">
        <w:t>(</w:t>
      </w:r>
      <w:r w:rsidR="00F51575">
        <w:t>двенадцат</w:t>
      </w:r>
      <w:r w:rsidR="00075C11">
        <w:t>и</w:t>
      </w:r>
      <w:r w:rsidRPr="002824A4">
        <w:t xml:space="preserve">)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</w:t>
      </w:r>
      <w:proofErr w:type="gramStart"/>
      <w:r>
        <w:t>,</w:t>
      </w:r>
      <w:proofErr w:type="gramEnd"/>
      <w:r>
        <w:t xml:space="preserve">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>
        <w:t>12</w:t>
      </w:r>
      <w:r w:rsidRPr="008432A6">
        <w:t xml:space="preserve"> (</w:t>
      </w:r>
      <w:r>
        <w:t>двенадцат</w:t>
      </w:r>
      <w:r w:rsidR="00075C11">
        <w:t>и</w:t>
      </w:r>
      <w:r w:rsidRPr="008432A6">
        <w:t xml:space="preserve">)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</w:t>
      </w:r>
      <w:r w:rsidRPr="002824A4">
        <w:lastRenderedPageBreak/>
        <w:t>существенными, Заказчик вправе отказаться от исполнения Договора и потребовать возмещения причиненных убытков.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</w:t>
      </w:r>
      <w:r w:rsidRPr="002824A4">
        <w:lastRenderedPageBreak/>
        <w:t xml:space="preserve">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46301C" w:rsidRPr="0046301C">
        <w:t xml:space="preserve">197110, </w:t>
      </w:r>
      <w:proofErr w:type="spellStart"/>
      <w:r w:rsidR="0046301C" w:rsidRPr="0046301C">
        <w:t>г</w:t>
      </w:r>
      <w:proofErr w:type="gramStart"/>
      <w:r w:rsidR="0046301C" w:rsidRPr="0046301C">
        <w:t>.С</w:t>
      </w:r>
      <w:proofErr w:type="gramEnd"/>
      <w:r w:rsidR="0046301C" w:rsidRPr="0046301C">
        <w:t>анкт</w:t>
      </w:r>
      <w:proofErr w:type="spellEnd"/>
      <w:r w:rsidR="0046301C" w:rsidRPr="0046301C">
        <w:t>-Петербург, Песочная набережная, 42 «А»</w:t>
      </w:r>
      <w:r w:rsidR="00BE5212">
        <w:t>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  <w:bookmarkStart w:id="0" w:name="_GoBack"/>
      <w:bookmarkEnd w:id="0"/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>
            <w:r w:rsidRPr="002824A4">
              <w:t xml:space="preserve">Первый заместитель </w:t>
            </w:r>
            <w:proofErr w:type="gramStart"/>
            <w:r w:rsidRPr="002824A4">
              <w:t>генерального</w:t>
            </w:r>
            <w:proofErr w:type="gramEnd"/>
            <w:r w:rsidRPr="002824A4">
              <w:t xml:space="preserve"> директора-Технический директор</w:t>
            </w: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 Л.В. Тарараксин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НЕДВИЖИМОЕ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430811" w:rsidRPr="002824A4" w:rsidRDefault="00430811" w:rsidP="006A7C95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2824A4">
                    <w:t xml:space="preserve">Первый заместитель </w:t>
                  </w:r>
                  <w:proofErr w:type="gramStart"/>
                  <w:r w:rsidRPr="002824A4">
                    <w:t>генерального</w:t>
                  </w:r>
                  <w:proofErr w:type="gramEnd"/>
                  <w:r w:rsidRPr="002824A4">
                    <w:t xml:space="preserve"> </w:t>
                  </w:r>
                </w:p>
                <w:p w:rsidR="00A55531" w:rsidRPr="002824A4" w:rsidRDefault="00A55531" w:rsidP="00A55531">
                  <w:proofErr w:type="gramStart"/>
                  <w:r w:rsidRPr="002824A4">
                    <w:t>директора-Технический</w:t>
                  </w:r>
                  <w:proofErr w:type="gramEnd"/>
                  <w:r w:rsidRPr="002824A4">
                    <w:t xml:space="preserve"> директор</w:t>
                  </w:r>
                </w:p>
                <w:p w:rsidR="00A55531" w:rsidRPr="002824A4" w:rsidRDefault="00A55531" w:rsidP="00A55531"/>
                <w:p w:rsidR="006A7C95" w:rsidRPr="002824A4" w:rsidRDefault="00A55531" w:rsidP="00A55531">
                  <w:r w:rsidRPr="002824A4">
                    <w:t>___________________ Л.В. Тарараксин</w:t>
                  </w: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1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Основание для проведения работ: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Цель работы:</w:t>
      </w:r>
      <w:r w:rsidRPr="002824A4">
        <w:t xml:space="preserve"> </w:t>
      </w:r>
      <w:r w:rsidRPr="00DC3888">
        <w:t>получение разрешений и согласований, необходимых для выполнения работ по Объекту.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Требования по вариантной и конкурсной разработке:</w:t>
      </w:r>
      <w:r w:rsidRPr="002824A4">
        <w:t xml:space="preserve"> </w:t>
      </w:r>
      <w:r w:rsidRPr="00DC3888">
        <w:t>не требуется.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разрешения на строительство;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2824A4">
        <w:rPr>
          <w:i/>
        </w:rPr>
        <w:t xml:space="preserve">получение заключения органа Государственного строительного надзора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разрешения на ввод </w:t>
      </w:r>
      <w:r w:rsidR="00851086">
        <w:rPr>
          <w:i/>
        </w:rPr>
        <w:t>О</w:t>
      </w:r>
      <w:r w:rsidRPr="002824A4">
        <w:rPr>
          <w:i/>
        </w:rPr>
        <w:t>бъекта в эксплуатацию.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6A7C95" w:rsidRPr="00851086" w:rsidRDefault="006A7C95" w:rsidP="006A7C95">
      <w:pPr>
        <w:numPr>
          <w:ilvl w:val="0"/>
          <w:numId w:val="17"/>
        </w:numPr>
        <w:jc w:val="both"/>
        <w:rPr>
          <w:b/>
        </w:rPr>
      </w:pPr>
      <w:r w:rsidRPr="00DC3888">
        <w:rPr>
          <w:i/>
        </w:rPr>
        <w:t>ордер (разрешение) на проведение земляных работ;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 органом местной власти;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материалы контрольно-исполнительной съемки;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заключение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бъекта, выданное органом Государственного строительного надзора;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2824A4" w:rsidRDefault="0046301C" w:rsidP="006A7C95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6A7C95" w:rsidRPr="002824A4">
          <w:rPr>
            <w:bCs/>
            <w:i/>
          </w:rPr>
          <w:t xml:space="preserve">акт приёмки законченного строительством </w:t>
        </w:r>
        <w:r w:rsidR="00851086">
          <w:rPr>
            <w:bCs/>
            <w:i/>
          </w:rPr>
          <w:t>О</w:t>
        </w:r>
        <w:r w:rsidR="006A7C95" w:rsidRPr="002824A4">
          <w:rPr>
            <w:bCs/>
            <w:i/>
          </w:rPr>
          <w:t>бъекта</w:t>
        </w:r>
      </w:hyperlink>
      <w:r w:rsidR="006A7C95" w:rsidRPr="002824A4">
        <w:rPr>
          <w:bCs/>
          <w:i/>
        </w:rPr>
        <w:t xml:space="preserve"> (форма</w:t>
      </w:r>
      <w:r w:rsidR="006A7C95" w:rsidRPr="002824A4">
        <w:rPr>
          <w:i/>
        </w:rPr>
        <w:t xml:space="preserve"> КС-11);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ввод </w:t>
      </w:r>
      <w:r w:rsidR="00851086">
        <w:rPr>
          <w:i/>
        </w:rPr>
        <w:t>О</w:t>
      </w:r>
      <w:r w:rsidRPr="002824A4">
        <w:rPr>
          <w:i/>
        </w:rPr>
        <w:t xml:space="preserve">бъекта в эксплуатацию, выданное  органом местной власти. 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Организация-Заказчик:</w:t>
      </w:r>
      <w:r w:rsidRPr="002824A4">
        <w:t xml:space="preserve"> </w:t>
      </w:r>
      <w:r w:rsidRPr="00DC3888">
        <w:t>ОАО «ЛОЭСК»</w:t>
      </w:r>
      <w:r w:rsidR="00E76738">
        <w:t>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Организация-Подрядчик:</w:t>
      </w:r>
      <w:r w:rsidRPr="002824A4">
        <w:t xml:space="preserve"> </w:t>
      </w:r>
      <w:r w:rsidR="00E76738">
        <w:t>________________.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исходных данных, передаваемых Заказчиком Подрядчику</w:t>
      </w:r>
      <w:r w:rsidR="00E76738">
        <w:rPr>
          <w:b/>
        </w:rPr>
        <w:t xml:space="preserve"> </w:t>
      </w:r>
      <w:r w:rsidR="00E76738" w:rsidRPr="00DC3888">
        <w:rPr>
          <w:u w:val="single"/>
        </w:rPr>
        <w:t>по письменному запросу Подрядчика</w:t>
      </w:r>
      <w:r w:rsidRPr="002824A4">
        <w:rPr>
          <w:b/>
        </w:rPr>
        <w:t>:</w:t>
      </w:r>
      <w:r w:rsidRPr="002824A4">
        <w:t xml:space="preserve"> </w:t>
      </w:r>
      <w:r w:rsidRPr="00E76738">
        <w:t xml:space="preserve">копии </w:t>
      </w:r>
      <w:r w:rsidR="00E76738" w:rsidRPr="00E76738">
        <w:t>учредительных</w:t>
      </w:r>
      <w:r w:rsidRPr="00DC3888">
        <w:t xml:space="preserve"> документов юридического лица, доверенность на проведение работ Подрядчиком.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430811" w:rsidRDefault="006A7C95" w:rsidP="00430811">
      <w:pPr>
        <w:numPr>
          <w:ilvl w:val="0"/>
          <w:numId w:val="16"/>
        </w:numPr>
        <w:jc w:val="both"/>
        <w:rPr>
          <w:sz w:val="20"/>
          <w:szCs w:val="20"/>
        </w:rPr>
      </w:pPr>
      <w:r w:rsidRPr="002824A4">
        <w:rPr>
          <w:b/>
        </w:rPr>
        <w:t>Сроки выполнения работ:</w:t>
      </w:r>
      <w:r w:rsidRPr="002824A4">
        <w:rPr>
          <w:i/>
        </w:rPr>
        <w:t xml:space="preserve"> </w:t>
      </w:r>
      <w:r w:rsidRPr="00DC3888">
        <w:t xml:space="preserve">в соответствии с </w:t>
      </w:r>
      <w:r w:rsidR="004A2E24">
        <w:t>Г</w:t>
      </w:r>
      <w:r w:rsidRPr="00DC3888">
        <w:t>рафиком выполнения</w:t>
      </w:r>
      <w:r w:rsidRPr="00DC3888">
        <w:rPr>
          <w:color w:val="FF0000"/>
        </w:rPr>
        <w:t xml:space="preserve"> </w:t>
      </w:r>
      <w:r w:rsidRPr="00DC3888">
        <w:t>работ (Приложение № 2)</w:t>
      </w:r>
      <w:r w:rsidR="00C60EBD" w:rsidRPr="00DC3888">
        <w:t>.</w:t>
      </w:r>
      <w:r w:rsidRPr="00DC3888">
        <w:t xml:space="preserve"> </w:t>
      </w:r>
      <w:r w:rsidRPr="002824A4"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6A7C95" w:rsidRPr="002824A4" w:rsidRDefault="006A7C95" w:rsidP="006A7C95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pPr>
              <w:jc w:val="both"/>
            </w:pP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2824A4">
                    <w:t xml:space="preserve">Первый заместитель </w:t>
                  </w:r>
                  <w:proofErr w:type="gramStart"/>
                  <w:r w:rsidRPr="002824A4">
                    <w:t>генерального</w:t>
                  </w:r>
                  <w:proofErr w:type="gramEnd"/>
                  <w:r w:rsidRPr="002824A4">
                    <w:t xml:space="preserve"> </w:t>
                  </w:r>
                </w:p>
                <w:p w:rsidR="00A55531" w:rsidRPr="002824A4" w:rsidRDefault="00A55531" w:rsidP="00A55531">
                  <w:proofErr w:type="gramStart"/>
                  <w:r w:rsidRPr="002824A4">
                    <w:t>директора-Технический</w:t>
                  </w:r>
                  <w:proofErr w:type="gramEnd"/>
                  <w:r w:rsidRPr="002824A4">
                    <w:t xml:space="preserve"> директор</w:t>
                  </w:r>
                </w:p>
                <w:p w:rsidR="00A55531" w:rsidRPr="002824A4" w:rsidRDefault="00A55531" w:rsidP="00A55531"/>
                <w:p w:rsidR="006A7C95" w:rsidRPr="002824A4" w:rsidRDefault="00A55531" w:rsidP="00A55531">
                  <w:r w:rsidRPr="002824A4">
                    <w:t>___________________ Л.В. Тарараксин</w:t>
                  </w: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2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Основание для проведения работ:</w:t>
      </w:r>
      <w:r w:rsidRPr="002824A4">
        <w:t xml:space="preserve"> </w:t>
      </w:r>
    </w:p>
    <w:p w:rsidR="006A7C95" w:rsidRPr="00012BAD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Цель работы:</w:t>
      </w:r>
      <w:r w:rsidRPr="00732B7E">
        <w:t xml:space="preserve"> получение разрешений и согласований, необходимых для выполнения работ по Объекту.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Требования по вариантной и конкурсной разработке:</w:t>
      </w:r>
      <w:r w:rsidRPr="007D05A7">
        <w:t xml:space="preserve"> не требуется.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контрольно-исполнительная съемка;</w:t>
      </w:r>
    </w:p>
    <w:p w:rsidR="006A7C95" w:rsidRPr="007D05A7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b/>
          <w:color w:val="00B050"/>
        </w:rPr>
      </w:pPr>
      <w:r w:rsidRPr="00DC3888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DC3888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i/>
        </w:rPr>
      </w:pPr>
      <w:r w:rsidRPr="00DC3888">
        <w:rPr>
          <w:i/>
        </w:rPr>
        <w:t>согласование границ охранной зоны Объекта в СЗу Ростехнадзора.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ордер (разрешение) на проведение земляных работ;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материалы контрольно-исполнительной съемки;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E06279" w:rsidRDefault="0046301C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hyperlink r:id="rId10" w:tgtFrame="_blank" w:history="1">
        <w:r w:rsidR="006A7C95" w:rsidRPr="007D05A7">
          <w:rPr>
            <w:i/>
          </w:rPr>
          <w:t xml:space="preserve">акт приёмки законченного строительством </w:t>
        </w:r>
        <w:r w:rsidR="004B4EA7" w:rsidRPr="007D05A7">
          <w:rPr>
            <w:i/>
          </w:rPr>
          <w:t>О</w:t>
        </w:r>
        <w:r w:rsidR="006A7C95" w:rsidRPr="00732B7E">
          <w:rPr>
            <w:i/>
          </w:rPr>
          <w:t>бъекта</w:t>
        </w:r>
      </w:hyperlink>
      <w:r w:rsidR="006A7C95" w:rsidRPr="00012BAD">
        <w:rPr>
          <w:i/>
        </w:rPr>
        <w:t xml:space="preserve"> (форма КС-11);</w:t>
      </w:r>
    </w:p>
    <w:p w:rsidR="006A7C95" w:rsidRPr="00DC3888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документ, подтверждающий согласование СЗу Ростехнадзора границ охранной зоны </w:t>
      </w:r>
      <w:r w:rsidR="00851086" w:rsidRPr="00DC3888">
        <w:rPr>
          <w:i/>
        </w:rPr>
        <w:t>О</w:t>
      </w:r>
      <w:r w:rsidRPr="00DC3888">
        <w:rPr>
          <w:i/>
        </w:rPr>
        <w:t>бъекта.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Организация-Заказчик:</w:t>
      </w:r>
      <w:r w:rsidRPr="007D05A7">
        <w:t xml:space="preserve"> ОАО «ЛОЭСК»</w:t>
      </w:r>
      <w:r w:rsidR="007844EB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Организация-Подрядчик:</w:t>
      </w:r>
      <w:r w:rsidRPr="007D05A7">
        <w:t xml:space="preserve"> </w:t>
      </w:r>
      <w:r w:rsidR="007844EB">
        <w:t>________________.</w:t>
      </w:r>
    </w:p>
    <w:p w:rsidR="006A7C95" w:rsidRPr="00E06279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Перечень исходных данных, передаваемых Заказчиком Подрядчику</w:t>
      </w:r>
      <w:r w:rsidR="007844EB">
        <w:rPr>
          <w:b/>
        </w:rPr>
        <w:t xml:space="preserve"> </w:t>
      </w:r>
      <w:r w:rsidR="007844EB" w:rsidRPr="00DC3888">
        <w:rPr>
          <w:u w:val="single"/>
        </w:rPr>
        <w:t>по письменному запросу Подрядчика</w:t>
      </w:r>
      <w:r w:rsidRPr="007D05A7">
        <w:rPr>
          <w:b/>
        </w:rPr>
        <w:t>:</w:t>
      </w:r>
      <w:r w:rsidRPr="007D05A7">
        <w:t xml:space="preserve"> копии учредительных документов юридического лица, доверенность на проведение работ Подрядчиком</w:t>
      </w:r>
      <w:r w:rsidRPr="00012BAD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7844EB" w:rsidRDefault="007844EB">
      <w:pPr>
        <w:jc w:val="both"/>
      </w:pPr>
      <w:r w:rsidRPr="007844EB">
        <w:rPr>
          <w:b/>
        </w:rPr>
        <w:t xml:space="preserve">10. </w:t>
      </w:r>
      <w:r w:rsidR="006A7C95" w:rsidRPr="007844EB">
        <w:rPr>
          <w:b/>
        </w:rPr>
        <w:t>Сроки выполнения работ:</w:t>
      </w:r>
      <w:r w:rsidR="006A7C95" w:rsidRPr="007844EB">
        <w:t xml:space="preserve"> в соответствии с </w:t>
      </w:r>
      <w:r w:rsidR="00A04CB3">
        <w:t>Г</w:t>
      </w:r>
      <w:r w:rsidR="006A7C95" w:rsidRPr="007844EB">
        <w:t>рафиком выполнения</w:t>
      </w:r>
      <w:r w:rsidR="006A7C95" w:rsidRPr="007844EB">
        <w:rPr>
          <w:color w:val="FF0000"/>
        </w:rPr>
        <w:t xml:space="preserve"> </w:t>
      </w:r>
      <w:r w:rsidR="006A7C95" w:rsidRPr="007844EB">
        <w:t>работ (Приложение № 2)</w:t>
      </w:r>
      <w:r w:rsidR="00C60EBD" w:rsidRPr="007844EB">
        <w:t>.</w:t>
      </w:r>
      <w:r w:rsidR="006A7C95" w:rsidRPr="007844EB">
        <w:t xml:space="preserve"> </w:t>
      </w:r>
    </w:p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6A7C95" w:rsidRPr="002824A4" w:rsidTr="002824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6A7C95" w:rsidRPr="002824A4" w:rsidTr="00096603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DC3888" w:rsidRDefault="002878B5" w:rsidP="0046301C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2824A4" w:rsidRDefault="006A7C95" w:rsidP="0046301C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2878B5" w:rsidRPr="002824A4" w:rsidTr="00096603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5C" w:rsidRPr="004A315C" w:rsidRDefault="004A315C" w:rsidP="0046301C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4A315C" w:rsidRPr="004A315C" w:rsidRDefault="004A315C" w:rsidP="0046301C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2013 года;</w:t>
                  </w:r>
                </w:p>
                <w:p w:rsidR="004A315C" w:rsidRDefault="004A315C" w:rsidP="0046301C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свыше 15 </w:t>
                  </w:r>
                  <w:proofErr w:type="spellStart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кВа</w:t>
                  </w:r>
                  <w:proofErr w:type="spellEnd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2878B5" w:rsidRPr="002824A4" w:rsidTr="00096603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46301C">
                  <w:pPr>
                    <w:framePr w:hSpace="180" w:wrap="around" w:vAnchor="text" w:hAnchor="page" w:x="1" w:y="118"/>
                  </w:pPr>
                </w:p>
              </w:tc>
            </w:tr>
            <w:tr w:rsidR="002878B5" w:rsidRPr="002824A4" w:rsidTr="00096603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78B5" w:rsidRDefault="002878B5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4B4EA7" w:rsidRPr="002824A4" w:rsidRDefault="004B4EA7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2878B5" w:rsidRPr="002824A4" w:rsidRDefault="002878B5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2878B5" w:rsidRPr="002824A4" w:rsidRDefault="002878B5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528"/>
                    <w:gridCol w:w="1528"/>
                    <w:gridCol w:w="1528"/>
                    <w:gridCol w:w="1528"/>
                    <w:gridCol w:w="1528"/>
                  </w:tblGrid>
                  <w:tr w:rsidR="002878B5" w:rsidRPr="002824A4" w:rsidTr="002824A4">
                    <w:trPr>
                      <w:trHeight w:val="1020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3F1F" w:rsidRPr="00946CBD" w:rsidRDefault="008E3F1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течение 1 (одного) календарного дня </w:t>
                        </w: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с даты подписания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6344CB" w:rsidRPr="00C54188" w:rsidRDefault="006344CB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bCs/>
                            <w:sz w:val="20"/>
                            <w:szCs w:val="20"/>
                          </w:rPr>
                          <w:t>Срок выполнения работ - ____ календарных дней с момента начала работ</w:t>
                        </w:r>
                        <w:r w:rsidR="00C54188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480"/>
                    </w:trPr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ED4B04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B73AB3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A55531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B73AB3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78B5" w:rsidRPr="00DC3888" w:rsidRDefault="00A55531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 xml:space="preserve">Получение заключения органа Государственного строительного надзора о соответствии построенного 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>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капитального строительства требованиям технических регламентов и</w:t>
                        </w:r>
                        <w:r w:rsidR="004B4EA7" w:rsidRPr="00DC3888">
                          <w:rPr>
                            <w:iCs/>
                            <w:sz w:val="20"/>
                            <w:szCs w:val="20"/>
                          </w:rPr>
                          <w:t xml:space="preserve"> проектной документации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(СЗу Ростехнадзора)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ED4B04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 xml:space="preserve"> разрешения на ввод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в эксплуатацию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78B5" w:rsidRPr="002824A4" w:rsidRDefault="002878B5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7152CB" w:rsidRDefault="007152CB" w:rsidP="006A7C95"/>
    <w:p w:rsidR="007152CB" w:rsidRDefault="007152CB">
      <w:pPr>
        <w:jc w:val="both"/>
      </w:pPr>
      <w:r>
        <w:br w:type="page"/>
      </w: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E268F" w:rsidRPr="002824A4" w:rsidTr="0093400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3E268F" w:rsidRPr="002824A4" w:rsidTr="0093400A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DC3888" w:rsidRDefault="003E268F" w:rsidP="0046301C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3E268F" w:rsidRPr="002824A4" w:rsidTr="0093400A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4A315C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3E268F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для создания технической во</w:t>
                  </w:r>
                  <w:r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зможности ТП по заявителям до</w:t>
                  </w: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15 </w:t>
                  </w:r>
                  <w:proofErr w:type="spellStart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кВа</w:t>
                  </w:r>
                  <w:proofErr w:type="spellEnd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3E268F" w:rsidRPr="002824A4" w:rsidTr="0093400A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46301C">
                  <w:pPr>
                    <w:framePr w:hSpace="180" w:wrap="around" w:vAnchor="text" w:hAnchor="page" w:x="1" w:y="118"/>
                  </w:pPr>
                </w:p>
              </w:tc>
            </w:tr>
            <w:tr w:rsidR="003E268F" w:rsidRPr="002824A4" w:rsidTr="0093400A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68F" w:rsidRDefault="003E268F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3E268F" w:rsidRPr="002824A4" w:rsidRDefault="003E268F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E268F" w:rsidRPr="002824A4" w:rsidRDefault="003E268F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3E268F" w:rsidRPr="002824A4" w:rsidRDefault="003E268F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273"/>
                    <w:gridCol w:w="1273"/>
                    <w:gridCol w:w="1274"/>
                    <w:gridCol w:w="1273"/>
                    <w:gridCol w:w="1273"/>
                    <w:gridCol w:w="1274"/>
                  </w:tblGrid>
                  <w:tr w:rsidR="003E268F" w:rsidRPr="002824A4" w:rsidTr="003E268F">
                    <w:trPr>
                      <w:trHeight w:val="447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</w:t>
                        </w:r>
                      </w:p>
                    </w:tc>
                  </w:tr>
                  <w:tr w:rsidR="003E268F" w:rsidRPr="002824A4" w:rsidTr="0093400A">
                    <w:trPr>
                      <w:trHeight w:val="224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058AB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момента </w:t>
                        </w:r>
                        <w:r w:rsidR="002058AB">
                          <w:rPr>
                            <w:sz w:val="20"/>
                            <w:szCs w:val="20"/>
                          </w:rPr>
                          <w:t xml:space="preserve">начала работ. Начало работ в соответствии </w:t>
                        </w:r>
                        <w:proofErr w:type="gramStart"/>
                        <w:r w:rsidR="002058AB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="002058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E268F" w:rsidRPr="002824A4" w:rsidRDefault="002058AB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5.2 Договора.</w:t>
                        </w: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A0322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</w:t>
                        </w:r>
                        <w:r w:rsidR="007A0322">
                          <w:rPr>
                            <w:sz w:val="20"/>
                            <w:szCs w:val="20"/>
                          </w:rPr>
                          <w:t xml:space="preserve">момента перечисления аванса в соответствии </w:t>
                        </w:r>
                        <w:proofErr w:type="gramStart"/>
                        <w:r w:rsidR="007A032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3E268F" w:rsidRPr="002824A4" w:rsidRDefault="007A0322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7.1 Договора</w:t>
                        </w:r>
                        <w:r w:rsidR="00CC572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3E268F" w:rsidRPr="002824A4" w:rsidTr="0093400A">
                    <w:trPr>
                      <w:trHeight w:val="582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</w:t>
                        </w:r>
                        <w:proofErr w:type="spellStart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СЗу</w:t>
                        </w:r>
                        <w:proofErr w:type="spellEnd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Ростехнадзора</w:t>
                        </w:r>
                        <w:proofErr w:type="spellEnd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46301C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ввод Объекта в эксплуатацию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46301C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268F" w:rsidRPr="002824A4" w:rsidRDefault="003E268F" w:rsidP="0046301C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3E268F" w:rsidRDefault="003E268F" w:rsidP="003E268F"/>
    <w:p w:rsidR="006A7C95" w:rsidRPr="007152CB" w:rsidRDefault="006A7C95" w:rsidP="006A7C95"/>
    <w:p w:rsidR="006A7C95" w:rsidRPr="007152CB" w:rsidRDefault="006A7C9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7152CB" w:rsidRDefault="007152CB">
      <w:r>
        <w:br w:type="page"/>
      </w: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2878B5" w:rsidRPr="002824A4" w:rsidTr="002878B5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7C41E8" w:rsidRDefault="002878B5" w:rsidP="002878B5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2878B5" w:rsidRPr="002824A4" w:rsidTr="002878B5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2013 года;</w:t>
            </w:r>
          </w:p>
          <w:p w:rsid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2878B5" w:rsidRPr="002824A4" w:rsidTr="002878B5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r w:rsidRPr="002824A4">
              <w:t>_________________</w:t>
            </w:r>
          </w:p>
          <w:p w:rsidR="002878B5" w:rsidRPr="002824A4" w:rsidRDefault="002878B5" w:rsidP="002878B5">
            <w:r w:rsidRPr="002824A4">
              <w:t>__________________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bCs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</w:tr>
      <w:tr w:rsidR="002878B5" w:rsidRPr="002824A4" w:rsidTr="002878B5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B5" w:rsidRDefault="002878B5" w:rsidP="002878B5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4B4EA7" w:rsidRPr="002824A4" w:rsidRDefault="004B4EA7" w:rsidP="0028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2878B5" w:rsidRPr="002824A4" w:rsidTr="00851086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F1F" w:rsidRPr="00946CBD" w:rsidRDefault="008E3F1F" w:rsidP="008E3F1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46CBD">
                    <w:rPr>
                      <w:bCs/>
                      <w:sz w:val="20"/>
                      <w:szCs w:val="20"/>
                    </w:rPr>
                    <w:t xml:space="preserve">Начало работ -  в </w:t>
                  </w:r>
                  <w:r>
                    <w:rPr>
                      <w:bCs/>
                      <w:sz w:val="20"/>
                      <w:szCs w:val="20"/>
                    </w:rPr>
                    <w:t xml:space="preserve">течение 1 (одного) календарного дня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Договора</w:t>
                  </w:r>
                  <w:r w:rsidRPr="00946CBD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8E3F1F" w:rsidRPr="00C54188" w:rsidRDefault="008E3F1F" w:rsidP="008E3F1F">
                  <w:pPr>
                    <w:framePr w:hSpace="180" w:wrap="around" w:vAnchor="text" w:hAnchor="page" w:x="1" w:y="11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846B7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2878B5" w:rsidRPr="002824A4" w:rsidRDefault="002878B5" w:rsidP="00742C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7844EB" w:rsidRDefault="00FF3575" w:rsidP="00DC3888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  <w:r w:rsidR="002878B5"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ED4B04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</w:tc>
      </w:tr>
    </w:tbl>
    <w:p w:rsidR="002878B5" w:rsidRPr="002824A4" w:rsidRDefault="002878B5" w:rsidP="002878B5">
      <w:pPr>
        <w:ind w:left="6946"/>
      </w:pPr>
    </w:p>
    <w:p w:rsidR="002878B5" w:rsidRPr="002824A4" w:rsidRDefault="002878B5" w:rsidP="006A7C95">
      <w:pPr>
        <w:rPr>
          <w:rFonts w:ascii="Calibri" w:hAnsi="Calibri"/>
          <w:sz w:val="20"/>
          <w:szCs w:val="20"/>
        </w:rPr>
        <w:sectPr w:rsidR="002878B5" w:rsidRPr="002824A4" w:rsidSect="007152CB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247" w:gutter="0"/>
          <w:cols w:space="708"/>
          <w:docGrid w:linePitch="360"/>
        </w:sectPr>
      </w:pP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7A0322" w:rsidRPr="002824A4" w:rsidTr="0093400A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C41E8" w:rsidRDefault="007A0322" w:rsidP="0093400A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7A0322" w:rsidRPr="002824A4" w:rsidTr="0093400A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93400A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7A0322" w:rsidRPr="002824A4" w:rsidTr="0093400A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r w:rsidRPr="002824A4">
              <w:t>_________________</w:t>
            </w:r>
          </w:p>
          <w:p w:rsidR="007A0322" w:rsidRPr="002824A4" w:rsidRDefault="007A0322" w:rsidP="0093400A">
            <w:r w:rsidRPr="002824A4">
              <w:t>__________________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bCs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</w:tr>
      <w:tr w:rsidR="007A0322" w:rsidRPr="002824A4" w:rsidTr="0093400A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22" w:rsidRDefault="007A0322" w:rsidP="0093400A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72E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46257" w:rsidRPr="002824A4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5.2 Договора</w:t>
                  </w:r>
                  <w:r w:rsidR="00061E6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перечисления аванса в соответствии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B46257" w:rsidRPr="002824A4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7.1 Договора</w:t>
                  </w:r>
                  <w:r w:rsidR="00CC572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7844EB" w:rsidRDefault="00B46257" w:rsidP="0093400A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B46257">
                    <w:rPr>
                      <w:sz w:val="20"/>
                      <w:szCs w:val="20"/>
                    </w:rPr>
                    <w:t xml:space="preserve">     </w:t>
                  </w: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</w:tc>
      </w:tr>
    </w:tbl>
    <w:p w:rsidR="00536DB6" w:rsidRDefault="00536DB6" w:rsidP="00F12284">
      <w:pPr>
        <w:pStyle w:val="afb"/>
        <w:ind w:firstLine="0"/>
      </w:pPr>
    </w:p>
    <w:sectPr w:rsidR="00536DB6" w:rsidSect="00F12284">
      <w:footerReference w:type="even" r:id="rId15"/>
      <w:footerReference w:type="default" r:id="rId16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5" w:rsidRDefault="00797E65" w:rsidP="006A7C95">
      <w:r>
        <w:separator/>
      </w:r>
    </w:p>
  </w:endnote>
  <w:endnote w:type="continuationSeparator" w:id="0">
    <w:p w:rsidR="00797E65" w:rsidRDefault="00797E6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6301C">
      <w:rPr>
        <w:noProof/>
        <w:color w:val="A6A6A6"/>
        <w:sz w:val="16"/>
        <w:szCs w:val="16"/>
      </w:rPr>
      <w:t>11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6301C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ind w:right="360"/>
      <w:jc w:val="center"/>
      <w:rPr>
        <w:sz w:val="16"/>
        <w:szCs w:val="16"/>
      </w:rPr>
    </w:pPr>
  </w:p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6301C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5" w:rsidRDefault="00797E65" w:rsidP="006A7C95">
      <w:r>
        <w:separator/>
      </w:r>
    </w:p>
  </w:footnote>
  <w:footnote w:type="continuationSeparator" w:id="0">
    <w:p w:rsidR="00797E65" w:rsidRDefault="00797E65" w:rsidP="006A7C95">
      <w:r>
        <w:continuationSeparator/>
      </w:r>
    </w:p>
  </w:footnote>
  <w:footnote w:id="1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2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5"/>
  </w:num>
  <w:num w:numId="18">
    <w:abstractNumId w:val="25"/>
  </w:num>
  <w:num w:numId="19">
    <w:abstractNumId w:val="50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7"/>
  </w:num>
  <w:num w:numId="26">
    <w:abstractNumId w:val="36"/>
  </w:num>
  <w:num w:numId="27">
    <w:abstractNumId w:val="30"/>
  </w:num>
  <w:num w:numId="28">
    <w:abstractNumId w:val="38"/>
  </w:num>
  <w:num w:numId="29">
    <w:abstractNumId w:val="34"/>
  </w:num>
  <w:num w:numId="30">
    <w:abstractNumId w:val="49"/>
  </w:num>
  <w:num w:numId="31">
    <w:abstractNumId w:val="35"/>
  </w:num>
  <w:num w:numId="32">
    <w:abstractNumId w:val="17"/>
  </w:num>
  <w:num w:numId="33">
    <w:abstractNumId w:val="46"/>
  </w:num>
  <w:num w:numId="34">
    <w:abstractNumId w:val="33"/>
  </w:num>
  <w:num w:numId="35">
    <w:abstractNumId w:val="5"/>
  </w:num>
  <w:num w:numId="36">
    <w:abstractNumId w:val="11"/>
  </w:num>
  <w:num w:numId="37">
    <w:abstractNumId w:val="43"/>
  </w:num>
  <w:num w:numId="38">
    <w:abstractNumId w:val="18"/>
  </w:num>
  <w:num w:numId="39">
    <w:abstractNumId w:val="39"/>
  </w:num>
  <w:num w:numId="40">
    <w:abstractNumId w:val="22"/>
  </w:num>
  <w:num w:numId="41">
    <w:abstractNumId w:val="41"/>
  </w:num>
  <w:num w:numId="42">
    <w:abstractNumId w:val="8"/>
  </w:num>
  <w:num w:numId="43">
    <w:abstractNumId w:val="37"/>
  </w:num>
  <w:num w:numId="44">
    <w:abstractNumId w:val="26"/>
  </w:num>
  <w:num w:numId="45">
    <w:abstractNumId w:val="19"/>
  </w:num>
  <w:num w:numId="46">
    <w:abstractNumId w:val="40"/>
  </w:num>
  <w:num w:numId="47">
    <w:abstractNumId w:val="44"/>
  </w:num>
  <w:num w:numId="48">
    <w:abstractNumId w:val="6"/>
  </w:num>
  <w:num w:numId="49">
    <w:abstractNumId w:val="48"/>
  </w:num>
  <w:num w:numId="50">
    <w:abstractNumId w:val="13"/>
  </w:num>
  <w:num w:numId="51">
    <w:abstractNumId w:val="37"/>
  </w:num>
  <w:num w:numId="52">
    <w:abstractNumId w:val="41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301C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56FD-300F-47DD-8C9F-360EBF5A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19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Кузьминых Ирина Геннадьевна</cp:lastModifiedBy>
  <cp:revision>105</cp:revision>
  <cp:lastPrinted>2013-08-28T07:14:00Z</cp:lastPrinted>
  <dcterms:created xsi:type="dcterms:W3CDTF">2013-02-20T05:48:00Z</dcterms:created>
  <dcterms:modified xsi:type="dcterms:W3CDTF">2013-10-10T06:33:00Z</dcterms:modified>
</cp:coreProperties>
</file>